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71C34" w14:textId="505F9C01" w:rsidR="00396FD2" w:rsidRPr="00EF29D4" w:rsidRDefault="00396FD2" w:rsidP="00396FD2">
      <w:pPr>
        <w:pStyle w:val="a3"/>
        <w:jc w:val="center"/>
        <w:rPr>
          <w:rFonts w:ascii="Times New Roman" w:hAnsi="Times New Roman"/>
          <w:b/>
          <w:lang w:val="uk-UA"/>
        </w:rPr>
      </w:pPr>
      <w:r w:rsidRPr="00C45447">
        <w:rPr>
          <w:rFonts w:ascii="Times New Roman" w:hAnsi="Times New Roman"/>
          <w:b/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5273BF" wp14:editId="402F45D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19200" cy="676275"/>
                <wp:effectExtent l="0" t="0" r="0" b="952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CE0F5" w14:textId="471B4596" w:rsidR="001E0277" w:rsidRDefault="001E0277" w:rsidP="00396FD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14:paraId="40E66892" w14:textId="72B55FA2" w:rsidR="00586636" w:rsidRPr="002F4F99" w:rsidRDefault="00586636" w:rsidP="00396FD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273B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4.8pt;margin-top:0;width:96pt;height:53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" stroked="f">
                <v:textbox>
                  <w:txbxContent>
                    <w:p w14:paraId="1D7CE0F5" w14:textId="471B4596" w:rsidR="001E0277" w:rsidRDefault="001E0277" w:rsidP="00396FD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  <w:p w14:paraId="40E66892" w14:textId="72B55FA2" w:rsidR="00586636" w:rsidRPr="002F4F99" w:rsidRDefault="00586636" w:rsidP="00396FD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7590A" wp14:editId="793FD236">
                <wp:simplePos x="0" y="0"/>
                <wp:positionH relativeFrom="column">
                  <wp:posOffset>4232910</wp:posOffset>
                </wp:positionH>
                <wp:positionV relativeFrom="paragraph">
                  <wp:posOffset>311150</wp:posOffset>
                </wp:positionV>
                <wp:extent cx="2068195" cy="451485"/>
                <wp:effectExtent l="0" t="0" r="27305" b="254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ECEE5" w14:textId="77777777" w:rsidR="00396FD2" w:rsidRPr="00BE2450" w:rsidRDefault="00396FD2" w:rsidP="00396FD2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97590A" id="_x0000_s1027" type="#_x0000_t202" style="position:absolute;left:0;text-align:left;margin-left:333.3pt;margin-top:24.5pt;width:162.85pt;height:35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" strokecolor="white">
                <v:textbox style="mso-fit-shape-to-text:t">
                  <w:txbxContent>
                    <w:p w14:paraId="687ECEE5" w14:textId="77777777" w:rsidR="00396FD2" w:rsidRPr="00BE2450" w:rsidRDefault="00396FD2" w:rsidP="00396FD2">
                      <w:pPr>
                        <w:pStyle w:val="a3"/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lang w:val="uk-UA"/>
        </w:rPr>
        <w:t xml:space="preserve">                                      </w:t>
      </w:r>
      <w:r w:rsidRPr="00EF29D4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 wp14:anchorId="20704BF1" wp14:editId="0F1E2CCD">
            <wp:extent cx="485775" cy="600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1CE8F" w14:textId="77777777" w:rsidR="00396FD2" w:rsidRPr="00EF29D4" w:rsidRDefault="00396FD2" w:rsidP="00396FD2">
      <w:pPr>
        <w:pStyle w:val="a3"/>
        <w:jc w:val="center"/>
        <w:rPr>
          <w:rFonts w:ascii="Times New Roman" w:hAnsi="Times New Roman"/>
          <w:b/>
          <w:sz w:val="20"/>
          <w:lang w:val="uk-UA"/>
        </w:rPr>
      </w:pPr>
    </w:p>
    <w:p w14:paraId="5CDE0B5B" w14:textId="77777777" w:rsidR="00396FD2" w:rsidRPr="00EF29D4" w:rsidRDefault="00396FD2" w:rsidP="00396FD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4D667FDE" w14:textId="77777777" w:rsidR="00396FD2" w:rsidRPr="00EF29D4" w:rsidRDefault="00396FD2" w:rsidP="00396FD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7044515F" w14:textId="77777777" w:rsidR="00396FD2" w:rsidRPr="00EF29D4" w:rsidRDefault="00396FD2" w:rsidP="00396FD2">
      <w:pPr>
        <w:pStyle w:val="a3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14:paraId="07F28EAB" w14:textId="77777777" w:rsidR="00396FD2" w:rsidRPr="00EF29D4" w:rsidRDefault="00396FD2" w:rsidP="00396FD2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F29D4">
        <w:rPr>
          <w:rFonts w:ascii="Times New Roman" w:hAnsi="Times New Roman"/>
          <w:b/>
          <w:sz w:val="32"/>
          <w:szCs w:val="32"/>
          <w:lang w:val="uk-UA"/>
        </w:rPr>
        <w:t>Н І Ж И Н С Ь К А    М І С Ь К А    Р А Д А</w:t>
      </w:r>
    </w:p>
    <w:p w14:paraId="7F57F1FC" w14:textId="6DAB761E" w:rsidR="00396FD2" w:rsidRPr="00B8691E" w:rsidRDefault="00C47BD3" w:rsidP="00396FD2">
      <w:pPr>
        <w:pStyle w:val="a3"/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>45</w:t>
      </w:r>
      <w:r w:rsidR="00396FD2">
        <w:rPr>
          <w:rFonts w:ascii="Times New Roman" w:hAnsi="Times New Roman"/>
          <w:b/>
          <w:sz w:val="32"/>
          <w:lang w:val="uk-UA"/>
        </w:rPr>
        <w:t xml:space="preserve"> </w:t>
      </w:r>
      <w:r w:rsidR="00396FD2" w:rsidRPr="00EF29D4">
        <w:rPr>
          <w:rFonts w:ascii="Times New Roman" w:hAnsi="Times New Roman"/>
          <w:b/>
          <w:sz w:val="32"/>
          <w:lang w:val="uk-UA"/>
        </w:rPr>
        <w:t>сесія VII</w:t>
      </w:r>
      <w:r w:rsidR="00396FD2">
        <w:rPr>
          <w:rFonts w:ascii="Times New Roman" w:hAnsi="Times New Roman"/>
          <w:b/>
          <w:sz w:val="32"/>
          <w:lang w:val="en-US"/>
        </w:rPr>
        <w:t>I</w:t>
      </w:r>
      <w:r w:rsidR="00396FD2" w:rsidRPr="00EF29D4">
        <w:rPr>
          <w:rFonts w:ascii="Times New Roman" w:hAnsi="Times New Roman"/>
          <w:b/>
          <w:sz w:val="32"/>
          <w:lang w:val="uk-UA"/>
        </w:rPr>
        <w:t xml:space="preserve"> скликання</w:t>
      </w:r>
    </w:p>
    <w:p w14:paraId="6BEB55C4" w14:textId="77777777" w:rsidR="00396FD2" w:rsidRPr="00EF29D4" w:rsidRDefault="00396FD2" w:rsidP="00396FD2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EF29D4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14:paraId="3E463EE8" w14:textId="060DFDD0" w:rsidR="00396FD2" w:rsidRDefault="00396FD2" w:rsidP="00396FD2">
      <w:pPr>
        <w:pStyle w:val="1"/>
        <w:rPr>
          <w:b/>
          <w:noProof/>
          <w:sz w:val="28"/>
          <w:lang w:val="uk-UA"/>
        </w:rPr>
      </w:pPr>
    </w:p>
    <w:p w14:paraId="61CEBD66" w14:textId="77777777" w:rsidR="002B60B3" w:rsidRPr="00EF29D4" w:rsidRDefault="002B60B3" w:rsidP="00396FD2">
      <w:pPr>
        <w:pStyle w:val="1"/>
        <w:rPr>
          <w:b/>
          <w:noProof/>
          <w:sz w:val="28"/>
          <w:lang w:val="uk-UA"/>
        </w:rPr>
      </w:pPr>
    </w:p>
    <w:p w14:paraId="27E82A1E" w14:textId="4B46A0A8" w:rsidR="00396FD2" w:rsidRPr="008A7406" w:rsidRDefault="004C6365" w:rsidP="00396FD2">
      <w:pPr>
        <w:pStyle w:val="1"/>
        <w:rPr>
          <w:sz w:val="28"/>
          <w:szCs w:val="28"/>
          <w:lang w:val="uk-UA" w:eastAsia="en-US"/>
        </w:rPr>
      </w:pPr>
      <w:bookmarkStart w:id="0" w:name="_Hlk191977589"/>
      <w:bookmarkStart w:id="1" w:name="_Hlk191989969"/>
      <w:r>
        <w:rPr>
          <w:noProof/>
          <w:sz w:val="28"/>
          <w:lang w:val="uk-UA"/>
        </w:rPr>
        <w:t>11</w:t>
      </w:r>
      <w:r w:rsidR="008A7406">
        <w:rPr>
          <w:noProof/>
          <w:sz w:val="28"/>
          <w:lang w:val="uk-UA"/>
        </w:rPr>
        <w:t xml:space="preserve"> березня 2025</w:t>
      </w:r>
      <w:r w:rsidR="00396FD2" w:rsidRPr="00EF29D4">
        <w:rPr>
          <w:noProof/>
          <w:sz w:val="28"/>
          <w:lang w:val="uk-UA"/>
        </w:rPr>
        <w:t xml:space="preserve"> </w:t>
      </w:r>
      <w:bookmarkEnd w:id="0"/>
      <w:r w:rsidR="00396FD2" w:rsidRPr="00EF29D4">
        <w:rPr>
          <w:noProof/>
          <w:sz w:val="28"/>
          <w:lang w:val="uk-UA"/>
        </w:rPr>
        <w:t>року</w:t>
      </w:r>
      <w:r w:rsidR="00396FD2">
        <w:rPr>
          <w:noProof/>
          <w:sz w:val="28"/>
          <w:lang w:val="uk-UA"/>
        </w:rPr>
        <w:t xml:space="preserve">                   </w:t>
      </w:r>
      <w:r w:rsidR="00396FD2" w:rsidRPr="00EF29D4">
        <w:rPr>
          <w:noProof/>
          <w:sz w:val="28"/>
          <w:lang w:val="uk-UA"/>
        </w:rPr>
        <w:t>м.</w:t>
      </w:r>
      <w:r w:rsidR="00396FD2">
        <w:rPr>
          <w:noProof/>
          <w:sz w:val="28"/>
          <w:lang w:val="uk-UA"/>
        </w:rPr>
        <w:t xml:space="preserve"> </w:t>
      </w:r>
      <w:r w:rsidR="00396FD2" w:rsidRPr="00EF29D4">
        <w:rPr>
          <w:noProof/>
          <w:sz w:val="28"/>
          <w:lang w:val="uk-UA"/>
        </w:rPr>
        <w:t>Ніжин</w:t>
      </w:r>
      <w:r w:rsidR="00396FD2">
        <w:rPr>
          <w:noProof/>
          <w:sz w:val="28"/>
          <w:lang w:val="uk-UA"/>
        </w:rPr>
        <w:t xml:space="preserve">                                    </w:t>
      </w:r>
      <w:r w:rsidR="00396FD2" w:rsidRPr="00EF29D4">
        <w:rPr>
          <w:sz w:val="28"/>
          <w:szCs w:val="28"/>
          <w:lang w:val="uk-UA" w:eastAsia="en-US"/>
        </w:rPr>
        <w:t>№</w:t>
      </w:r>
      <w:r w:rsidR="0006629C" w:rsidRPr="001138A7">
        <w:rPr>
          <w:sz w:val="28"/>
          <w:szCs w:val="28"/>
          <w:lang w:eastAsia="en-US"/>
        </w:rPr>
        <w:t xml:space="preserve"> </w:t>
      </w:r>
      <w:r w:rsidR="00C47BD3">
        <w:rPr>
          <w:sz w:val="28"/>
          <w:szCs w:val="28"/>
          <w:lang w:val="uk-UA" w:eastAsia="en-US"/>
        </w:rPr>
        <w:t>66-45/2025</w:t>
      </w:r>
    </w:p>
    <w:p w14:paraId="11464241" w14:textId="07DE03B7" w:rsidR="002B60B3" w:rsidRDefault="002B60B3" w:rsidP="00396FD2">
      <w:pPr>
        <w:pStyle w:val="1"/>
        <w:rPr>
          <w:b/>
          <w:noProof/>
          <w:sz w:val="28"/>
          <w:lang w:val="uk-UA"/>
        </w:rPr>
      </w:pPr>
    </w:p>
    <w:p w14:paraId="6B413887" w14:textId="77777777" w:rsidR="00332A9D" w:rsidRPr="00EF29D4" w:rsidRDefault="00332A9D" w:rsidP="00396FD2">
      <w:pPr>
        <w:pStyle w:val="1"/>
        <w:rPr>
          <w:b/>
          <w:noProof/>
          <w:sz w:val="28"/>
          <w:lang w:val="uk-UA"/>
        </w:rPr>
      </w:pPr>
    </w:p>
    <w:p w14:paraId="4E141D34" w14:textId="38E11890" w:rsidR="008A7406" w:rsidRPr="008A7406" w:rsidRDefault="008A7406" w:rsidP="008A7406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bookmarkStart w:id="2" w:name="_Hlk191978518"/>
      <w:r w:rsidRPr="008A7406">
        <w:rPr>
          <w:rFonts w:ascii="Times New Roman" w:hAnsi="Times New Roman"/>
          <w:noProof/>
          <w:sz w:val="28"/>
          <w:szCs w:val="28"/>
          <w:lang w:val="uk-UA"/>
        </w:rPr>
        <w:t xml:space="preserve">Про внесення змін до Додатку до рішення </w:t>
      </w:r>
    </w:p>
    <w:p w14:paraId="74B125A2" w14:textId="21B218A0" w:rsidR="008A7406" w:rsidRPr="008A7406" w:rsidRDefault="008A7406" w:rsidP="008A7406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8A7406">
        <w:rPr>
          <w:rFonts w:ascii="Times New Roman" w:hAnsi="Times New Roman"/>
          <w:noProof/>
          <w:sz w:val="28"/>
          <w:szCs w:val="28"/>
          <w:lang w:val="uk-UA"/>
        </w:rPr>
        <w:t xml:space="preserve">Ніжинської міської ради від </w:t>
      </w:r>
      <w:bookmarkStart w:id="3" w:name="_Hlk191977957"/>
      <w:r w:rsidRPr="008A7406">
        <w:rPr>
          <w:rFonts w:ascii="Times New Roman" w:hAnsi="Times New Roman"/>
          <w:noProof/>
          <w:sz w:val="28"/>
          <w:szCs w:val="28"/>
          <w:lang w:val="uk-UA"/>
        </w:rPr>
        <w:t xml:space="preserve">06 грудня 2024  року </w:t>
      </w:r>
    </w:p>
    <w:p w14:paraId="4AFDBE93" w14:textId="68D1D424" w:rsidR="008A7406" w:rsidRPr="008A7406" w:rsidRDefault="008A7406" w:rsidP="008A7406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8A7406">
        <w:rPr>
          <w:rFonts w:ascii="Times New Roman" w:hAnsi="Times New Roman"/>
          <w:noProof/>
          <w:sz w:val="28"/>
          <w:szCs w:val="28"/>
          <w:lang w:val="uk-UA"/>
        </w:rPr>
        <w:t xml:space="preserve">№20-43/2024 «Про затвердження структури </w:t>
      </w:r>
    </w:p>
    <w:p w14:paraId="0384D7A9" w14:textId="77777777" w:rsidR="008A7406" w:rsidRPr="008A7406" w:rsidRDefault="008A7406" w:rsidP="008A7406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8A7406">
        <w:rPr>
          <w:rFonts w:ascii="Times New Roman" w:hAnsi="Times New Roman"/>
          <w:noProof/>
          <w:sz w:val="28"/>
          <w:szCs w:val="28"/>
          <w:lang w:val="uk-UA"/>
        </w:rPr>
        <w:t xml:space="preserve">комунального некомерційного підприємства </w:t>
      </w:r>
    </w:p>
    <w:p w14:paraId="1A522219" w14:textId="77777777" w:rsidR="008A7406" w:rsidRPr="008A7406" w:rsidRDefault="008A7406" w:rsidP="008A7406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8A7406">
        <w:rPr>
          <w:rFonts w:ascii="Times New Roman" w:hAnsi="Times New Roman"/>
          <w:noProof/>
          <w:sz w:val="28"/>
          <w:szCs w:val="28"/>
          <w:lang w:val="uk-UA"/>
        </w:rPr>
        <w:t xml:space="preserve">«Ніжинська центральна міська лікарня </w:t>
      </w:r>
    </w:p>
    <w:p w14:paraId="1A344863" w14:textId="77777777" w:rsidR="008A7406" w:rsidRDefault="008A7406" w:rsidP="008A7406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8A7406">
        <w:rPr>
          <w:rFonts w:ascii="Times New Roman" w:hAnsi="Times New Roman"/>
          <w:noProof/>
          <w:sz w:val="28"/>
          <w:szCs w:val="28"/>
          <w:lang w:val="uk-UA"/>
        </w:rPr>
        <w:t xml:space="preserve">імені Миколи Галицького»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Ніжинської міської </w:t>
      </w:r>
    </w:p>
    <w:p w14:paraId="5BF2D94B" w14:textId="57C42109" w:rsidR="008A7406" w:rsidRPr="008A7406" w:rsidRDefault="008A7406" w:rsidP="008A7406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ради </w:t>
      </w:r>
      <w:r w:rsidRPr="008A7406">
        <w:rPr>
          <w:rFonts w:ascii="Times New Roman" w:hAnsi="Times New Roman"/>
          <w:noProof/>
          <w:sz w:val="28"/>
          <w:szCs w:val="28"/>
          <w:lang w:val="uk-UA"/>
        </w:rPr>
        <w:t>Чернігівської області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bookmarkEnd w:id="2"/>
      <w:bookmarkEnd w:id="3"/>
    </w:p>
    <w:p w14:paraId="0E8705A4" w14:textId="402283F6" w:rsidR="008A7406" w:rsidRDefault="008A7406" w:rsidP="008A7406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72D4405" w14:textId="77777777" w:rsidR="00332A9D" w:rsidRPr="008A7406" w:rsidRDefault="00332A9D" w:rsidP="008A7406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CF00D90" w14:textId="26BDAEE4" w:rsidR="008A7406" w:rsidRPr="008A7406" w:rsidRDefault="008A7406" w:rsidP="008A7406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8A7406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834825">
        <w:rPr>
          <w:rFonts w:ascii="Times New Roman" w:hAnsi="Times New Roman"/>
          <w:noProof/>
          <w:sz w:val="28"/>
          <w:szCs w:val="28"/>
          <w:lang w:val="uk-UA"/>
        </w:rPr>
        <w:t>Відповідно до ст. 26, 42, 59, 61, 73 Закону України «Про місцеве самоврядування в Україні», ст. 89, 91 Бюджетного кодексу України, Регламенту</w:t>
      </w:r>
      <w:r w:rsidRPr="008A7406">
        <w:rPr>
          <w:rFonts w:ascii="Times New Roman" w:hAnsi="Times New Roman"/>
          <w:noProof/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 (зі змінами),</w:t>
      </w:r>
      <w:r w:rsidR="004C11E6" w:rsidRPr="004C11E6">
        <w:rPr>
          <w:lang w:val="uk-UA"/>
        </w:rPr>
        <w:t xml:space="preserve"> </w:t>
      </w:r>
      <w:r w:rsidR="004C11E6">
        <w:rPr>
          <w:rFonts w:ascii="Times New Roman" w:hAnsi="Times New Roman"/>
          <w:noProof/>
          <w:sz w:val="28"/>
          <w:szCs w:val="28"/>
          <w:lang w:val="uk-UA"/>
        </w:rPr>
        <w:t>р</w:t>
      </w:r>
      <w:r w:rsidR="004C11E6" w:rsidRPr="004C11E6">
        <w:rPr>
          <w:rFonts w:ascii="Times New Roman" w:hAnsi="Times New Roman"/>
          <w:noProof/>
          <w:sz w:val="28"/>
          <w:szCs w:val="28"/>
          <w:lang w:val="uk-UA"/>
        </w:rPr>
        <w:t>озпорядження Кабінету Міністрів України від 20.02.2019 року № 120-р «Про схвалення Стратегії розвитку національної системи крові в період до 2022 року та затвердження плану заходів щодо її реалізації», п. 1 статті 22 розділу IV Закону України «Про безпеку та якість донорської крові та компонентів крові», Плану заходів комунального некомерційного підприємства «Чернігівський обласний центр крові» Чернігівської обласної ради з реалізації у 2024-2026 роках Стратегії розвитку добровільного безоплатного донорства крові та компонентів на період до 2028 року</w:t>
      </w:r>
      <w:r w:rsidR="004C11E6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C11E6" w:rsidRPr="004C11E6">
        <w:rPr>
          <w:rFonts w:ascii="Times New Roman" w:hAnsi="Times New Roman"/>
          <w:noProof/>
          <w:sz w:val="28"/>
          <w:szCs w:val="28"/>
          <w:lang w:val="uk-UA"/>
        </w:rPr>
        <w:t>та згідно Засідання Регіонального трансфузіологічного комітету при Управлінні охорони здоров’я Чернігівської обласної державно адміністрації від 27 травня 2024 року</w:t>
      </w:r>
      <w:r w:rsidR="004C11E6">
        <w:rPr>
          <w:rFonts w:ascii="Times New Roman" w:hAnsi="Times New Roman"/>
          <w:noProof/>
          <w:sz w:val="28"/>
          <w:szCs w:val="28"/>
          <w:lang w:val="uk-UA"/>
        </w:rPr>
        <w:t>,</w:t>
      </w:r>
      <w:r w:rsidR="004C11E6" w:rsidRPr="004C11E6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8A7406">
        <w:rPr>
          <w:rFonts w:ascii="Times New Roman" w:hAnsi="Times New Roman"/>
          <w:noProof/>
          <w:sz w:val="28"/>
          <w:szCs w:val="28"/>
          <w:lang w:val="uk-UA"/>
        </w:rPr>
        <w:t xml:space="preserve"> Ніжинська міська рада Чернігівської області вирішила:</w:t>
      </w:r>
    </w:p>
    <w:p w14:paraId="377C873A" w14:textId="3DD16C47" w:rsidR="008A7406" w:rsidRPr="008A7406" w:rsidRDefault="008A7406" w:rsidP="005862D1">
      <w:pPr>
        <w:pStyle w:val="a3"/>
        <w:ind w:firstLine="85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8A7406">
        <w:rPr>
          <w:rFonts w:ascii="Times New Roman" w:hAnsi="Times New Roman"/>
          <w:noProof/>
          <w:sz w:val="28"/>
          <w:szCs w:val="28"/>
          <w:lang w:val="uk-UA"/>
        </w:rPr>
        <w:t xml:space="preserve">1.Внести зміни до Додатку до рішення Ніжинської міської ради від </w:t>
      </w:r>
      <w:r w:rsidR="001B0030">
        <w:rPr>
          <w:rFonts w:ascii="Times New Roman" w:hAnsi="Times New Roman"/>
          <w:noProof/>
          <w:sz w:val="28"/>
          <w:szCs w:val="28"/>
          <w:lang w:val="uk-UA"/>
        </w:rPr>
        <w:t xml:space="preserve">         </w:t>
      </w:r>
      <w:r w:rsidR="00F85BB3">
        <w:rPr>
          <w:rFonts w:ascii="Times New Roman" w:hAnsi="Times New Roman"/>
          <w:noProof/>
          <w:sz w:val="28"/>
          <w:szCs w:val="28"/>
          <w:lang w:val="uk-UA"/>
        </w:rPr>
        <w:t xml:space="preserve">       </w:t>
      </w:r>
      <w:r w:rsidR="001B0030" w:rsidRPr="008A7406">
        <w:rPr>
          <w:rFonts w:ascii="Times New Roman" w:hAnsi="Times New Roman"/>
          <w:noProof/>
          <w:sz w:val="28"/>
          <w:szCs w:val="28"/>
          <w:lang w:val="uk-UA"/>
        </w:rPr>
        <w:t xml:space="preserve">06 грудня 2024  року №20-43/2024 «Про затвердження структури комунального некомерційного підприємства «Ніжинська центральна міська лікарня імені Миколи Галицького» </w:t>
      </w:r>
      <w:r w:rsidR="001B0030">
        <w:rPr>
          <w:rFonts w:ascii="Times New Roman" w:hAnsi="Times New Roman"/>
          <w:noProof/>
          <w:sz w:val="28"/>
          <w:szCs w:val="28"/>
          <w:lang w:val="uk-UA"/>
        </w:rPr>
        <w:t xml:space="preserve">Ніжинської міської ради </w:t>
      </w:r>
      <w:r w:rsidR="001B0030" w:rsidRPr="008A7406">
        <w:rPr>
          <w:rFonts w:ascii="Times New Roman" w:hAnsi="Times New Roman"/>
          <w:noProof/>
          <w:sz w:val="28"/>
          <w:szCs w:val="28"/>
          <w:lang w:val="uk-UA"/>
        </w:rPr>
        <w:t>Чернігівської області</w:t>
      </w:r>
      <w:r w:rsidRPr="008A7406">
        <w:rPr>
          <w:rFonts w:ascii="Times New Roman" w:hAnsi="Times New Roman"/>
          <w:noProof/>
          <w:sz w:val="28"/>
          <w:szCs w:val="28"/>
          <w:lang w:val="uk-UA"/>
        </w:rPr>
        <w:t xml:space="preserve"> та викласти його в редакції, що додається. </w:t>
      </w:r>
    </w:p>
    <w:p w14:paraId="3F5CA040" w14:textId="58BB6CB4" w:rsidR="008A7406" w:rsidRPr="008A7406" w:rsidRDefault="008A7406" w:rsidP="008A7406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8A7406">
        <w:rPr>
          <w:rFonts w:ascii="Times New Roman" w:hAnsi="Times New Roman"/>
          <w:noProof/>
          <w:sz w:val="28"/>
          <w:szCs w:val="28"/>
          <w:lang w:val="uk-UA"/>
        </w:rPr>
        <w:t xml:space="preserve">           2.</w:t>
      </w:r>
      <w:r w:rsidR="005862D1">
        <w:rPr>
          <w:rFonts w:ascii="Times New Roman" w:hAnsi="Times New Roman"/>
          <w:noProof/>
          <w:sz w:val="28"/>
          <w:szCs w:val="28"/>
          <w:lang w:val="uk-UA"/>
        </w:rPr>
        <w:t>В.о. г</w:t>
      </w:r>
      <w:r w:rsidRPr="008A7406">
        <w:rPr>
          <w:rFonts w:ascii="Times New Roman" w:hAnsi="Times New Roman"/>
          <w:noProof/>
          <w:sz w:val="28"/>
          <w:szCs w:val="28"/>
          <w:lang w:val="uk-UA"/>
        </w:rPr>
        <w:t>енерально</w:t>
      </w:r>
      <w:r w:rsidR="005862D1">
        <w:rPr>
          <w:rFonts w:ascii="Times New Roman" w:hAnsi="Times New Roman"/>
          <w:noProof/>
          <w:sz w:val="28"/>
          <w:szCs w:val="28"/>
          <w:lang w:val="uk-UA"/>
        </w:rPr>
        <w:t>ого</w:t>
      </w:r>
      <w:r w:rsidRPr="008A7406">
        <w:rPr>
          <w:rFonts w:ascii="Times New Roman" w:hAnsi="Times New Roman"/>
          <w:noProof/>
          <w:sz w:val="28"/>
          <w:szCs w:val="28"/>
          <w:lang w:val="uk-UA"/>
        </w:rPr>
        <w:t xml:space="preserve"> директор</w:t>
      </w:r>
      <w:r w:rsidR="005862D1">
        <w:rPr>
          <w:rFonts w:ascii="Times New Roman" w:hAnsi="Times New Roman"/>
          <w:noProof/>
          <w:sz w:val="28"/>
          <w:szCs w:val="28"/>
          <w:lang w:val="uk-UA"/>
        </w:rPr>
        <w:t>а</w:t>
      </w:r>
      <w:r w:rsidRPr="008A7406">
        <w:rPr>
          <w:rFonts w:ascii="Times New Roman" w:hAnsi="Times New Roman"/>
          <w:noProof/>
          <w:sz w:val="28"/>
          <w:szCs w:val="28"/>
          <w:lang w:val="uk-UA"/>
        </w:rPr>
        <w:t xml:space="preserve"> комунального некомерційного підприємства «Ніжинська центральна міська лікарня імені Миколи Галицького»</w:t>
      </w:r>
      <w:r w:rsidR="001C5412" w:rsidRPr="001C5412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1C5412">
        <w:rPr>
          <w:rFonts w:ascii="Times New Roman" w:hAnsi="Times New Roman"/>
          <w:noProof/>
          <w:sz w:val="28"/>
          <w:szCs w:val="28"/>
          <w:lang w:val="uk-UA"/>
        </w:rPr>
        <w:t xml:space="preserve">Ніжинської міської ради </w:t>
      </w:r>
      <w:r w:rsidR="001C5412" w:rsidRPr="008A7406">
        <w:rPr>
          <w:rFonts w:ascii="Times New Roman" w:hAnsi="Times New Roman"/>
          <w:noProof/>
          <w:sz w:val="28"/>
          <w:szCs w:val="28"/>
          <w:lang w:val="uk-UA"/>
        </w:rPr>
        <w:t>Чернігівської області</w:t>
      </w:r>
      <w:r w:rsidRPr="008A7406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1C5412">
        <w:rPr>
          <w:rFonts w:ascii="Times New Roman" w:hAnsi="Times New Roman"/>
          <w:noProof/>
          <w:sz w:val="28"/>
          <w:szCs w:val="28"/>
          <w:lang w:val="uk-UA"/>
        </w:rPr>
        <w:t>Шейко О.Л</w:t>
      </w:r>
      <w:r w:rsidRPr="008A7406">
        <w:rPr>
          <w:rFonts w:ascii="Times New Roman" w:hAnsi="Times New Roman"/>
          <w:noProof/>
          <w:sz w:val="28"/>
          <w:szCs w:val="28"/>
          <w:lang w:val="uk-UA"/>
        </w:rPr>
        <w:t xml:space="preserve">. забезпечити оприлюднення даного </w:t>
      </w:r>
      <w:r w:rsidRPr="008A7406">
        <w:rPr>
          <w:rFonts w:ascii="Times New Roman" w:hAnsi="Times New Roman"/>
          <w:noProof/>
          <w:sz w:val="28"/>
          <w:szCs w:val="28"/>
          <w:lang w:val="uk-UA"/>
        </w:rPr>
        <w:lastRenderedPageBreak/>
        <w:t>рішення на офіційному веб – сайті Ніжинської міської ради протягом п’яти днів з дня його прийняття.</w:t>
      </w:r>
      <w:r w:rsidRPr="008A7406">
        <w:rPr>
          <w:rFonts w:ascii="Times New Roman" w:hAnsi="Times New Roman"/>
          <w:noProof/>
          <w:sz w:val="28"/>
          <w:szCs w:val="28"/>
          <w:lang w:val="uk-UA"/>
        </w:rPr>
        <w:tab/>
      </w:r>
    </w:p>
    <w:p w14:paraId="5F7C8B78" w14:textId="4D62F12D" w:rsidR="008A7406" w:rsidRPr="008A7406" w:rsidRDefault="008A7406" w:rsidP="008A7406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8A7406">
        <w:rPr>
          <w:rFonts w:ascii="Times New Roman" w:hAnsi="Times New Roman"/>
          <w:noProof/>
          <w:sz w:val="28"/>
          <w:szCs w:val="28"/>
          <w:lang w:val="uk-UA"/>
        </w:rPr>
        <w:tab/>
        <w:t xml:space="preserve">3.Організацію роботи по виконанню даного рішення покласти на заступника міського голови з питань діяльності виконавчих органів ради Грозенко І. В. та </w:t>
      </w:r>
      <w:r w:rsidR="001C5412">
        <w:rPr>
          <w:rFonts w:ascii="Times New Roman" w:hAnsi="Times New Roman"/>
          <w:noProof/>
          <w:sz w:val="28"/>
          <w:szCs w:val="28"/>
          <w:lang w:val="uk-UA"/>
        </w:rPr>
        <w:t xml:space="preserve">      в.о. </w:t>
      </w:r>
      <w:r w:rsidRPr="008A7406">
        <w:rPr>
          <w:rFonts w:ascii="Times New Roman" w:hAnsi="Times New Roman"/>
          <w:noProof/>
          <w:sz w:val="28"/>
          <w:szCs w:val="28"/>
          <w:lang w:val="uk-UA"/>
        </w:rPr>
        <w:t xml:space="preserve">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</w:t>
      </w:r>
      <w:r w:rsidR="001C5412">
        <w:rPr>
          <w:rFonts w:ascii="Times New Roman" w:hAnsi="Times New Roman"/>
          <w:noProof/>
          <w:sz w:val="28"/>
          <w:szCs w:val="28"/>
          <w:lang w:val="uk-UA"/>
        </w:rPr>
        <w:t>Шейко О.Л.</w:t>
      </w:r>
      <w:r w:rsidRPr="008A7406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5B3C1B4A" w14:textId="4E162EEC" w:rsidR="002B60B3" w:rsidRDefault="008A7406" w:rsidP="00945DB0">
      <w:pPr>
        <w:pStyle w:val="a3"/>
        <w:jc w:val="both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r w:rsidRPr="008A7406">
        <w:rPr>
          <w:rFonts w:ascii="Times New Roman" w:hAnsi="Times New Roman"/>
          <w:noProof/>
          <w:sz w:val="28"/>
          <w:szCs w:val="28"/>
          <w:lang w:val="uk-UA"/>
        </w:rPr>
        <w:tab/>
        <w:t>4.Контроль за виконанням даного рішення покласти на постійну депутатську комісію міської ради з питань освіти, охорони здоров’я, соціального захисту, культури, туризму, молодіжної політики та спорту (голова комісії Кірсанова С. Є.)</w:t>
      </w:r>
    </w:p>
    <w:p w14:paraId="4412FA50" w14:textId="3D3B3BBF" w:rsidR="007C45C4" w:rsidRDefault="007C45C4" w:rsidP="00945DB0">
      <w:pPr>
        <w:pStyle w:val="a3"/>
        <w:jc w:val="both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</w:p>
    <w:p w14:paraId="246FE48E" w14:textId="739FF114" w:rsidR="004743A4" w:rsidRDefault="004743A4" w:rsidP="00945DB0">
      <w:pPr>
        <w:pStyle w:val="a3"/>
        <w:jc w:val="both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</w:p>
    <w:p w14:paraId="59F06FC5" w14:textId="77777777" w:rsidR="004743A4" w:rsidRDefault="004743A4" w:rsidP="00945DB0">
      <w:pPr>
        <w:pStyle w:val="a3"/>
        <w:jc w:val="both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</w:p>
    <w:p w14:paraId="69787E0A" w14:textId="2F933FE7" w:rsidR="00355AF1" w:rsidRPr="000A4E24" w:rsidRDefault="00956DBC" w:rsidP="00945DB0">
      <w:pPr>
        <w:pStyle w:val="a3"/>
        <w:jc w:val="both"/>
        <w:rPr>
          <w:rFonts w:ascii="Times New Roman" w:hAnsi="Times New Roman"/>
          <w:bCs/>
          <w:noProof/>
          <w:sz w:val="28"/>
          <w:szCs w:val="28"/>
          <w:lang w:val="uk-UA"/>
        </w:rPr>
      </w:pPr>
      <w:bookmarkStart w:id="4" w:name="_Hlk183678851"/>
      <w:r w:rsidRPr="000A4E24">
        <w:rPr>
          <w:rFonts w:ascii="Times New Roman" w:hAnsi="Times New Roman"/>
          <w:bCs/>
          <w:noProof/>
          <w:sz w:val="28"/>
          <w:szCs w:val="28"/>
          <w:lang w:val="uk-UA"/>
        </w:rPr>
        <w:t xml:space="preserve">Міський голова                                                  </w:t>
      </w:r>
      <w:r w:rsidR="000A4E24">
        <w:rPr>
          <w:rFonts w:ascii="Times New Roman" w:hAnsi="Times New Roman"/>
          <w:bCs/>
          <w:noProof/>
          <w:sz w:val="28"/>
          <w:szCs w:val="28"/>
          <w:lang w:val="uk-UA"/>
        </w:rPr>
        <w:t xml:space="preserve">             </w:t>
      </w:r>
      <w:r w:rsidRPr="000A4E24">
        <w:rPr>
          <w:rFonts w:ascii="Times New Roman" w:hAnsi="Times New Roman"/>
          <w:bCs/>
          <w:noProof/>
          <w:sz w:val="28"/>
          <w:szCs w:val="28"/>
          <w:lang w:val="uk-UA"/>
        </w:rPr>
        <w:t xml:space="preserve">        Олександр КОДОЛА</w:t>
      </w:r>
    </w:p>
    <w:bookmarkEnd w:id="4"/>
    <w:p w14:paraId="2AA9EE0F" w14:textId="104D8F23" w:rsidR="002B60B3" w:rsidRDefault="002B60B3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0A78F0A9" w14:textId="5CB526AF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2C99F69F" w14:textId="2996EC95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1DFEDA29" w14:textId="55041C0D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19B511AA" w14:textId="527372A9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3202974F" w14:textId="28738A57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738F00DF" w14:textId="50215FF9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2B6BC221" w14:textId="60032A54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747BB726" w14:textId="492E1674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08203E7B" w14:textId="58099C18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03B63364" w14:textId="7FDE41AA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0C8A1BC2" w14:textId="2957A4D7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225B8AE6" w14:textId="2CEC5546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01902F5B" w14:textId="13757022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1B5B7310" w14:textId="1E5A0053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7DCB2144" w14:textId="74C81D3B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3C165BD7" w14:textId="40CE273D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3FC42AB9" w14:textId="63A7D3B2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3871415C" w14:textId="6BE53D43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546C212F" w14:textId="5341ED00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232E0C8B" w14:textId="38A3E76B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02F1D32F" w14:textId="123F675A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256CA0CC" w14:textId="536165F5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5A915C84" w14:textId="15971F1A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6190F88B" w14:textId="119BCD02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21147768" w14:textId="293594AB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07952D54" w14:textId="00F8B4C1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603AFD4B" w14:textId="52141464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675F2614" w14:textId="4844C0BB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10A29C41" w14:textId="495126AE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4945BC79" w14:textId="135C50F1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5799DF01" w14:textId="450CFEB5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1E943B53" w14:textId="37B4A343" w:rsidR="00332A9D" w:rsidRDefault="00332A9D" w:rsidP="000874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65984E77" w14:textId="2F0D4CFE" w:rsidR="005A1264" w:rsidRDefault="00DE51F4" w:rsidP="00332A9D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bookmarkStart w:id="5" w:name="_Hlk191991011"/>
      <w:bookmarkStart w:id="6" w:name="_GoBack"/>
      <w:bookmarkEnd w:id="1"/>
      <w:bookmarkEnd w:id="6"/>
      <w:r>
        <w:rPr>
          <w:rFonts w:ascii="Times New Roman" w:hAnsi="Times New Roman"/>
          <w:noProof/>
          <w:sz w:val="28"/>
          <w:szCs w:val="28"/>
          <w:lang w:val="uk-UA"/>
        </w:rPr>
        <w:br w:type="page"/>
      </w:r>
    </w:p>
    <w:p w14:paraId="6EB2EEAB" w14:textId="7387E767" w:rsidR="005A1264" w:rsidRPr="005A1264" w:rsidRDefault="005A1264" w:rsidP="005A1264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bookmarkStart w:id="7" w:name="_Hlk191991265"/>
      <w:r w:rsidRPr="005A1264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Додаток</w:t>
      </w:r>
    </w:p>
    <w:p w14:paraId="3B9C7648" w14:textId="0052462D" w:rsidR="00294800" w:rsidRPr="005A1264" w:rsidRDefault="005A1264" w:rsidP="005A1264">
      <w:pPr>
        <w:spacing w:after="0" w:line="240" w:lineRule="auto"/>
        <w:ind w:left="4956"/>
        <w:jc w:val="both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 w:rsidRPr="005A1264">
        <w:rPr>
          <w:rFonts w:ascii="Times New Roman" w:eastAsia="Times New Roman" w:hAnsi="Times New Roman"/>
          <w:sz w:val="28"/>
          <w:szCs w:val="28"/>
          <w:lang w:val="uk-UA"/>
        </w:rPr>
        <w:t>до</w:t>
      </w:r>
      <w:r w:rsidR="00294800" w:rsidRPr="005A1264">
        <w:rPr>
          <w:rFonts w:ascii="Times New Roman" w:eastAsia="Times New Roman" w:hAnsi="Times New Roman"/>
          <w:sz w:val="28"/>
          <w:szCs w:val="28"/>
          <w:lang w:val="uk-UA"/>
        </w:rPr>
        <w:t xml:space="preserve">  рішення Ніжинської міської ради</w:t>
      </w:r>
    </w:p>
    <w:p w14:paraId="7C726B24" w14:textId="6BCAFDB3" w:rsidR="00294800" w:rsidRPr="005A1264" w:rsidRDefault="009258E5" w:rsidP="005A1264">
      <w:pPr>
        <w:spacing w:after="0" w:line="240" w:lineRule="auto"/>
        <w:ind w:left="11328" w:hanging="6372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45</w:t>
      </w:r>
      <w:r w:rsidR="00294800" w:rsidRPr="005A1264">
        <w:rPr>
          <w:rFonts w:ascii="Times New Roman" w:eastAsia="Times New Roman" w:hAnsi="Times New Roman"/>
          <w:sz w:val="28"/>
          <w:szCs w:val="28"/>
          <w:lang w:val="uk-UA"/>
        </w:rPr>
        <w:t xml:space="preserve"> сесії VIII скликання </w:t>
      </w:r>
    </w:p>
    <w:p w14:paraId="4C852CC1" w14:textId="006A9344" w:rsidR="00294800" w:rsidRPr="005A1264" w:rsidRDefault="00294800" w:rsidP="005A1264">
      <w:pPr>
        <w:spacing w:after="0" w:line="240" w:lineRule="auto"/>
        <w:ind w:left="11328" w:hanging="6372"/>
        <w:rPr>
          <w:rFonts w:ascii="Times New Roman" w:eastAsia="Times New Roman" w:hAnsi="Times New Roman"/>
          <w:sz w:val="28"/>
          <w:szCs w:val="28"/>
          <w:lang w:val="uk-UA"/>
        </w:rPr>
      </w:pPr>
      <w:r w:rsidRPr="005A1264">
        <w:rPr>
          <w:rFonts w:ascii="Times New Roman" w:eastAsia="Times New Roman" w:hAnsi="Times New Roman"/>
          <w:sz w:val="28"/>
          <w:szCs w:val="28"/>
          <w:lang w:val="uk-UA"/>
        </w:rPr>
        <w:t xml:space="preserve">від </w:t>
      </w:r>
      <w:r w:rsidR="00014C9C">
        <w:rPr>
          <w:rFonts w:ascii="Times New Roman" w:eastAsia="Times New Roman" w:hAnsi="Times New Roman"/>
          <w:sz w:val="28"/>
          <w:szCs w:val="28"/>
          <w:lang w:val="uk-UA"/>
        </w:rPr>
        <w:t>11</w:t>
      </w:r>
      <w:r w:rsidR="00E50347" w:rsidRPr="005A1264">
        <w:rPr>
          <w:rFonts w:ascii="Times New Roman" w:eastAsia="Times New Roman" w:hAnsi="Times New Roman"/>
          <w:sz w:val="28"/>
          <w:szCs w:val="28"/>
          <w:lang w:val="uk-UA"/>
        </w:rPr>
        <w:t xml:space="preserve"> березня 2025</w:t>
      </w:r>
      <w:r w:rsidRPr="005A1264">
        <w:rPr>
          <w:rFonts w:ascii="Times New Roman" w:eastAsia="Times New Roman" w:hAnsi="Times New Roman"/>
          <w:sz w:val="28"/>
          <w:szCs w:val="28"/>
          <w:lang w:val="uk-UA"/>
        </w:rPr>
        <w:t xml:space="preserve"> року </w:t>
      </w:r>
    </w:p>
    <w:p w14:paraId="4FF8C974" w14:textId="26AEACD3" w:rsidR="00DE51F4" w:rsidRPr="005A1264" w:rsidRDefault="00294800" w:rsidP="005A1264">
      <w:pPr>
        <w:spacing w:after="0" w:line="240" w:lineRule="auto"/>
        <w:ind w:left="11328" w:hanging="6372"/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  <w:r w:rsidRPr="005A1264">
        <w:rPr>
          <w:rFonts w:ascii="Times New Roman" w:eastAsia="Times New Roman" w:hAnsi="Times New Roman"/>
          <w:sz w:val="28"/>
          <w:szCs w:val="28"/>
          <w:lang w:val="uk-UA"/>
        </w:rPr>
        <w:t>№</w:t>
      </w:r>
      <w:r w:rsidR="009258E5">
        <w:rPr>
          <w:rFonts w:ascii="Times New Roman" w:eastAsia="Times New Roman" w:hAnsi="Times New Roman"/>
          <w:sz w:val="28"/>
          <w:szCs w:val="28"/>
          <w:lang w:val="uk-UA"/>
        </w:rPr>
        <w:t>66-45</w:t>
      </w:r>
      <w:r w:rsidRPr="005A1264">
        <w:rPr>
          <w:rFonts w:ascii="Times New Roman" w:eastAsia="Times New Roman" w:hAnsi="Times New Roman"/>
          <w:sz w:val="28"/>
          <w:szCs w:val="28"/>
          <w:lang w:val="uk-UA"/>
        </w:rPr>
        <w:t>/202</w:t>
      </w:r>
      <w:r w:rsidR="00E50347" w:rsidRPr="005A1264">
        <w:rPr>
          <w:rFonts w:ascii="Times New Roman" w:eastAsia="Times New Roman" w:hAnsi="Times New Roman"/>
          <w:sz w:val="28"/>
          <w:szCs w:val="28"/>
          <w:lang w:val="uk-UA"/>
        </w:rPr>
        <w:t>5</w:t>
      </w:r>
    </w:p>
    <w:p w14:paraId="005FD0F0" w14:textId="35DF5124" w:rsidR="000A4E24" w:rsidRDefault="000A4E24" w:rsidP="003B05F3">
      <w:pPr>
        <w:spacing w:after="0" w:line="240" w:lineRule="auto"/>
        <w:ind w:left="6372"/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5338B236" w14:textId="77777777" w:rsidR="00DD30B4" w:rsidRDefault="00DD30B4" w:rsidP="003B05F3">
      <w:pPr>
        <w:spacing w:after="0" w:line="240" w:lineRule="auto"/>
        <w:ind w:left="6372"/>
        <w:contextualSpacing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14598785" w14:textId="77777777" w:rsidR="003B05F3" w:rsidRPr="003B05F3" w:rsidRDefault="003B05F3" w:rsidP="003B05F3">
      <w:pPr>
        <w:spacing w:after="0" w:line="240" w:lineRule="auto"/>
        <w:ind w:left="6372"/>
        <w:contextualSpacing/>
        <w:rPr>
          <w:rFonts w:ascii="Times New Roman" w:hAnsi="Times New Roman"/>
          <w:b/>
          <w:sz w:val="16"/>
          <w:szCs w:val="16"/>
          <w:lang w:val="uk-UA"/>
        </w:rPr>
      </w:pPr>
    </w:p>
    <w:p w14:paraId="16554002" w14:textId="77777777" w:rsidR="00DE51F4" w:rsidRPr="003B05F3" w:rsidRDefault="00DE51F4" w:rsidP="003B05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05F3">
        <w:rPr>
          <w:rFonts w:ascii="Times New Roman" w:hAnsi="Times New Roman"/>
          <w:b/>
          <w:sz w:val="28"/>
          <w:szCs w:val="28"/>
          <w:lang w:val="uk-UA"/>
        </w:rPr>
        <w:t>Структура</w:t>
      </w:r>
    </w:p>
    <w:p w14:paraId="7CBEE1D6" w14:textId="77777777" w:rsidR="008C0F22" w:rsidRDefault="00DE51F4" w:rsidP="003B05F3">
      <w:pPr>
        <w:spacing w:after="0" w:line="240" w:lineRule="auto"/>
        <w:contextualSpacing/>
        <w:jc w:val="center"/>
        <w:rPr>
          <w:lang w:val="uk-UA"/>
        </w:rPr>
      </w:pPr>
      <w:r w:rsidRPr="003B05F3">
        <w:rPr>
          <w:rFonts w:ascii="Times New Roman" w:hAnsi="Times New Roman"/>
          <w:b/>
          <w:sz w:val="28"/>
          <w:szCs w:val="28"/>
          <w:lang w:val="uk-UA"/>
        </w:rPr>
        <w:t>Комунального некомерційного підприємства  «Ніжинська центральна міська лікарня імені Миколи Галицького»</w:t>
      </w:r>
      <w:r w:rsidR="008C0F22" w:rsidRPr="008C0F22">
        <w:rPr>
          <w:lang w:val="uk-UA"/>
        </w:rPr>
        <w:t xml:space="preserve"> </w:t>
      </w:r>
    </w:p>
    <w:p w14:paraId="5F855089" w14:textId="7054B55F" w:rsidR="00DE51F4" w:rsidRDefault="008C0F22" w:rsidP="003B05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0F22">
        <w:rPr>
          <w:rFonts w:ascii="Times New Roman" w:hAnsi="Times New Roman"/>
          <w:b/>
          <w:sz w:val="28"/>
          <w:szCs w:val="28"/>
          <w:lang w:val="uk-UA"/>
        </w:rPr>
        <w:t>Ніжинської міської ради Чернігівської області</w:t>
      </w:r>
    </w:p>
    <w:p w14:paraId="6B422FCB" w14:textId="77777777" w:rsidR="000A4E24" w:rsidRPr="003B05F3" w:rsidRDefault="000A4E24" w:rsidP="003B05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86F805F" w14:textId="77777777" w:rsidR="00DE51F4" w:rsidRPr="003B05F3" w:rsidRDefault="00DE51F4" w:rsidP="003B05F3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71278DA" w14:textId="77777777" w:rsidR="003B05F3" w:rsidRPr="000A4E24" w:rsidRDefault="003B05F3" w:rsidP="003B05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  <w:r w:rsidRPr="000A4E24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І. Стаціонарні відділення:</w:t>
      </w:r>
    </w:p>
    <w:p w14:paraId="2AB31265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bookmarkStart w:id="8" w:name="_Hlk123631512"/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Відділення екстреної (невідкладної) медичної допомоги з ліжками для інтенсивної терапії.</w:t>
      </w:r>
    </w:p>
    <w:p w14:paraId="32D5864F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bookmarkStart w:id="9" w:name="_Hlk123631990"/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Відділення анестезіології з ліжками для інтенсивної терапії.</w:t>
      </w:r>
    </w:p>
    <w:bookmarkEnd w:id="8"/>
    <w:bookmarkEnd w:id="9"/>
    <w:p w14:paraId="448E4177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Травматологічне </w:t>
      </w:r>
      <w:bookmarkStart w:id="10" w:name="_Hlk123631833"/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відділення</w:t>
      </w:r>
      <w:bookmarkEnd w:id="10"/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</w:p>
    <w:p w14:paraId="207257FC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Хірургічне відділення.</w:t>
      </w:r>
    </w:p>
    <w:p w14:paraId="5DA62BA6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Терапевтичне відділення.</w:t>
      </w:r>
    </w:p>
    <w:p w14:paraId="4AE5559F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Кардіологічне відділення з ендокринологічними ліжками.</w:t>
      </w:r>
    </w:p>
    <w:p w14:paraId="5B129831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Неврологічне відділення №1 (для хворих з порушенням мозкового кровообігу).</w:t>
      </w:r>
    </w:p>
    <w:p w14:paraId="73656B10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Хірургічне відділення № 2.</w:t>
      </w:r>
    </w:p>
    <w:p w14:paraId="14C927CC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Інфекційне відділення.</w:t>
      </w:r>
    </w:p>
    <w:p w14:paraId="04086EA4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Реабілітаційне відділення.</w:t>
      </w:r>
    </w:p>
    <w:p w14:paraId="52893F87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Терапевтичне  відділення з ліжками для паліативної допомоги.</w:t>
      </w:r>
    </w:p>
    <w:p w14:paraId="7656EF7D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Дитяче відділення.</w:t>
      </w:r>
    </w:p>
    <w:p w14:paraId="002E7943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Психоневрологічне відділення.</w:t>
      </w:r>
    </w:p>
    <w:p w14:paraId="11EEB3B8" w14:textId="77777777" w:rsidR="003B05F3" w:rsidRPr="003B05F3" w:rsidRDefault="003B05F3" w:rsidP="003B05F3">
      <w:pPr>
        <w:numPr>
          <w:ilvl w:val="0"/>
          <w:numId w:val="8"/>
        </w:numPr>
        <w:tabs>
          <w:tab w:val="clear" w:pos="-284"/>
          <w:tab w:val="num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Неврологічне відділення №2.</w:t>
      </w:r>
    </w:p>
    <w:p w14:paraId="0D714C0D" w14:textId="77777777" w:rsidR="003B05F3" w:rsidRPr="000A4E24" w:rsidRDefault="003B05F3" w:rsidP="003B05F3">
      <w:pPr>
        <w:numPr>
          <w:ilvl w:val="0"/>
          <w:numId w:val="8"/>
        </w:numPr>
        <w:tabs>
          <w:tab w:val="clear" w:pos="-284"/>
          <w:tab w:val="num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0A4E24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Гінекологічне відділення.</w:t>
      </w:r>
    </w:p>
    <w:p w14:paraId="4E7F4507" w14:textId="77777777" w:rsidR="003B05F3" w:rsidRPr="000A4E24" w:rsidRDefault="003B05F3" w:rsidP="003B05F3">
      <w:pPr>
        <w:numPr>
          <w:ilvl w:val="0"/>
          <w:numId w:val="8"/>
        </w:numPr>
        <w:tabs>
          <w:tab w:val="clear" w:pos="-284"/>
          <w:tab w:val="num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0A4E24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Пологове відділення з післяпологовими палатами та палатами патології вагітності.</w:t>
      </w:r>
    </w:p>
    <w:p w14:paraId="0387F352" w14:textId="77777777" w:rsidR="003B05F3" w:rsidRPr="000A4E24" w:rsidRDefault="003B05F3" w:rsidP="003B05F3">
      <w:pPr>
        <w:numPr>
          <w:ilvl w:val="0"/>
          <w:numId w:val="8"/>
        </w:numPr>
        <w:tabs>
          <w:tab w:val="clear" w:pos="-284"/>
          <w:tab w:val="num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0A4E24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Відділення анестезіології з ліжками для інтенсивної терапії акушерсько-гінекологічного профілю.</w:t>
      </w:r>
    </w:p>
    <w:p w14:paraId="118E4B50" w14:textId="65307043" w:rsidR="003B05F3" w:rsidRPr="000A4E24" w:rsidRDefault="003B05F3" w:rsidP="003B05F3">
      <w:pPr>
        <w:numPr>
          <w:ilvl w:val="0"/>
          <w:numId w:val="8"/>
        </w:numPr>
        <w:tabs>
          <w:tab w:val="clear" w:pos="-284"/>
          <w:tab w:val="num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0A4E24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Операційний блок акушерсько-гінекологічного профілю.</w:t>
      </w:r>
    </w:p>
    <w:p w14:paraId="0E4F9B60" w14:textId="77777777" w:rsidR="000A4E24" w:rsidRPr="000A4E24" w:rsidRDefault="000A4E24" w:rsidP="000A4E2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1AEBEA39" w14:textId="1977029D" w:rsidR="003B05F3" w:rsidRPr="000A4E24" w:rsidRDefault="003B05F3" w:rsidP="003B05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  <w:r w:rsidRPr="000A4E24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ІІ.    Поліклініка.</w:t>
      </w:r>
    </w:p>
    <w:p w14:paraId="05ABEF92" w14:textId="77777777" w:rsidR="000A4E24" w:rsidRPr="000A4E24" w:rsidRDefault="000A4E24" w:rsidP="003B05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</w:p>
    <w:p w14:paraId="67853BFC" w14:textId="77777777" w:rsidR="003B05F3" w:rsidRPr="000A4E24" w:rsidRDefault="003B05F3" w:rsidP="003B05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  <w:bookmarkStart w:id="11" w:name="_Hlk191978821"/>
      <w:r w:rsidRPr="000A4E24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ІІІ.  </w:t>
      </w:r>
      <w:proofErr w:type="spellStart"/>
      <w:r w:rsidRPr="000A4E24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Параклінічні</w:t>
      </w:r>
      <w:proofErr w:type="spellEnd"/>
      <w:r w:rsidRPr="000A4E24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 служби:</w:t>
      </w:r>
    </w:p>
    <w:bookmarkEnd w:id="11"/>
    <w:p w14:paraId="7D5B23FC" w14:textId="77777777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1. Лабораторія.</w:t>
      </w:r>
    </w:p>
    <w:p w14:paraId="2C807AE7" w14:textId="77777777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2. Рентгенологічне відділення.</w:t>
      </w:r>
    </w:p>
    <w:p w14:paraId="57F7A93D" w14:textId="2735CFFC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3. </w:t>
      </w:r>
      <w:r w:rsidR="00581705">
        <w:rPr>
          <w:rFonts w:ascii="Times New Roman" w:eastAsia="Times New Roman" w:hAnsi="Times New Roman"/>
          <w:sz w:val="28"/>
          <w:szCs w:val="28"/>
          <w:lang w:val="uk-UA" w:eastAsia="zh-CN"/>
        </w:rPr>
        <w:t>Лікарняний банк крові</w:t>
      </w:r>
      <w:r w:rsidR="00EA6456">
        <w:rPr>
          <w:rFonts w:ascii="Times New Roman" w:eastAsia="Times New Roman" w:hAnsi="Times New Roman"/>
          <w:sz w:val="28"/>
          <w:szCs w:val="28"/>
          <w:lang w:val="uk-UA" w:eastAsia="zh-CN"/>
        </w:rPr>
        <w:t>.</w:t>
      </w:r>
    </w:p>
    <w:p w14:paraId="53246146" w14:textId="77777777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4. Відділ інфекційного контролю.</w:t>
      </w:r>
    </w:p>
    <w:p w14:paraId="35B4ABA6" w14:textId="77777777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</w:p>
    <w:p w14:paraId="6F29C463" w14:textId="55801C4B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ІV. </w:t>
      </w:r>
      <w:bookmarkStart w:id="12" w:name="_Hlk162532859"/>
      <w:r w:rsidRPr="003B05F3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Адміністративно-управлінський відділ</w:t>
      </w:r>
      <w:bookmarkEnd w:id="12"/>
      <w:r w:rsidRPr="003B05F3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:</w:t>
      </w:r>
    </w:p>
    <w:p w14:paraId="305FF5F0" w14:textId="77777777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1. Адміністрація.</w:t>
      </w:r>
    </w:p>
    <w:p w14:paraId="6C6AC849" w14:textId="77777777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2. Бухгалтерія.</w:t>
      </w:r>
    </w:p>
    <w:p w14:paraId="57927907" w14:textId="77777777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3. Кадрова служба.</w:t>
      </w:r>
    </w:p>
    <w:p w14:paraId="2939D996" w14:textId="77777777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 xml:space="preserve"> 4. Відділ сервісу та розвитку.</w:t>
      </w:r>
    </w:p>
    <w:p w14:paraId="2B5D1361" w14:textId="77777777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5. Відділ охорони праці.</w:t>
      </w:r>
    </w:p>
    <w:p w14:paraId="2CBD3972" w14:textId="77777777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6. Медичний склад.</w:t>
      </w:r>
    </w:p>
    <w:p w14:paraId="72518FA5" w14:textId="77777777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3E00A6DA" w14:textId="20CDFB2A" w:rsidR="003B05F3" w:rsidRPr="000A4E24" w:rsidRDefault="003B05F3" w:rsidP="003B05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  <w:r w:rsidRPr="000A4E24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V. Допоміжні служби:</w:t>
      </w:r>
    </w:p>
    <w:p w14:paraId="3A0DC10D" w14:textId="77777777" w:rsidR="003B05F3" w:rsidRP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1. Господарсько-автотранспортна служба.</w:t>
      </w:r>
    </w:p>
    <w:p w14:paraId="3CB3F0FB" w14:textId="19293C59" w:rsidR="003B05F3" w:rsidRDefault="003B05F3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B05F3">
        <w:rPr>
          <w:rFonts w:ascii="Times New Roman" w:eastAsia="Times New Roman" w:hAnsi="Times New Roman"/>
          <w:sz w:val="28"/>
          <w:szCs w:val="28"/>
          <w:lang w:val="uk-UA" w:eastAsia="zh-CN"/>
        </w:rPr>
        <w:t>2. Централізоване стерилізаційне відділення.</w:t>
      </w:r>
    </w:p>
    <w:p w14:paraId="5DFCDDC0" w14:textId="48D3EA2A" w:rsidR="000A4E24" w:rsidRDefault="000A4E24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04CB17D1" w14:textId="7E5D5622" w:rsidR="000A4E24" w:rsidRDefault="000A4E24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5DBE52CE" w14:textId="697B9DCC" w:rsidR="000A4E24" w:rsidRDefault="000A4E24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466189B4" w14:textId="26EC9C21" w:rsidR="000A4E24" w:rsidRDefault="000A4E24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5E2E5A61" w14:textId="334E2483" w:rsidR="000A4E24" w:rsidRDefault="000A4E24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14:paraId="4E0FCEC3" w14:textId="66EF9CCF" w:rsidR="000A4E24" w:rsidRPr="003B05F3" w:rsidRDefault="0039295D" w:rsidP="003B05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39295D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Секретар Ніжинської міської ради                             </w:t>
      </w:r>
      <w:r w:rsidRPr="0039295D">
        <w:rPr>
          <w:rFonts w:ascii="Times New Roman" w:eastAsia="Times New Roman" w:hAnsi="Times New Roman"/>
          <w:sz w:val="28"/>
          <w:szCs w:val="28"/>
          <w:lang w:val="uk-UA" w:eastAsia="zh-CN"/>
        </w:rPr>
        <w:tab/>
        <w:t xml:space="preserve">  </w:t>
      </w:r>
      <w:r w:rsidRPr="0039295D">
        <w:rPr>
          <w:rFonts w:ascii="Times New Roman" w:eastAsia="Times New Roman" w:hAnsi="Times New Roman"/>
          <w:sz w:val="28"/>
          <w:szCs w:val="28"/>
          <w:lang w:val="uk-UA" w:eastAsia="zh-CN"/>
        </w:rPr>
        <w:tab/>
        <w:t xml:space="preserve">     Юрій ХОМЕНКО</w:t>
      </w:r>
    </w:p>
    <w:bookmarkEnd w:id="5"/>
    <w:bookmarkEnd w:id="7"/>
    <w:p w14:paraId="5E309E2E" w14:textId="77777777" w:rsidR="003B05F3" w:rsidRPr="003B05F3" w:rsidRDefault="003B05F3" w:rsidP="003B05F3">
      <w:pPr>
        <w:spacing w:after="0" w:line="240" w:lineRule="auto"/>
        <w:rPr>
          <w:lang w:val="uk-UA"/>
        </w:rPr>
      </w:pPr>
    </w:p>
    <w:p w14:paraId="6196F8AE" w14:textId="77777777" w:rsidR="008065EE" w:rsidRPr="00087428" w:rsidRDefault="008065EE" w:rsidP="003B05F3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sectPr w:rsidR="008065EE" w:rsidRPr="00087428" w:rsidSect="007C45C4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 w15:restartNumberingAfterBreak="0">
    <w:nsid w:val="3100162F"/>
    <w:multiLevelType w:val="hybridMultilevel"/>
    <w:tmpl w:val="87F2CEAA"/>
    <w:lvl w:ilvl="0" w:tplc="4E22F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04E59"/>
    <w:multiLevelType w:val="hybridMultilevel"/>
    <w:tmpl w:val="F9FAAA0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127D2A"/>
    <w:multiLevelType w:val="hybridMultilevel"/>
    <w:tmpl w:val="D24C472A"/>
    <w:lvl w:ilvl="0" w:tplc="E2C660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52924"/>
    <w:multiLevelType w:val="hybridMultilevel"/>
    <w:tmpl w:val="F18AE7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F7047"/>
    <w:multiLevelType w:val="hybridMultilevel"/>
    <w:tmpl w:val="1AFEC94C"/>
    <w:lvl w:ilvl="0" w:tplc="E346B520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E3991"/>
    <w:multiLevelType w:val="hybridMultilevel"/>
    <w:tmpl w:val="E068A102"/>
    <w:lvl w:ilvl="0" w:tplc="85D6F0C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2648F"/>
    <w:multiLevelType w:val="hybridMultilevel"/>
    <w:tmpl w:val="17C8ABF8"/>
    <w:lvl w:ilvl="0" w:tplc="2E2830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738F2"/>
    <w:multiLevelType w:val="hybridMultilevel"/>
    <w:tmpl w:val="579A3CE8"/>
    <w:lvl w:ilvl="0" w:tplc="F156F5D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7C6F0A7D"/>
    <w:multiLevelType w:val="hybridMultilevel"/>
    <w:tmpl w:val="EDF45BF6"/>
    <w:lvl w:ilvl="0" w:tplc="93C431C0">
      <w:start w:val="10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DB15199"/>
    <w:multiLevelType w:val="hybridMultilevel"/>
    <w:tmpl w:val="71FA022E"/>
    <w:lvl w:ilvl="0" w:tplc="24728532">
      <w:start w:val="10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0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8D"/>
    <w:rsid w:val="00014C9C"/>
    <w:rsid w:val="0006629C"/>
    <w:rsid w:val="00071CD9"/>
    <w:rsid w:val="00087428"/>
    <w:rsid w:val="000A4E24"/>
    <w:rsid w:val="000D77AB"/>
    <w:rsid w:val="001138A7"/>
    <w:rsid w:val="001725B3"/>
    <w:rsid w:val="001748C6"/>
    <w:rsid w:val="001B0030"/>
    <w:rsid w:val="001C5412"/>
    <w:rsid w:val="001E0277"/>
    <w:rsid w:val="00294800"/>
    <w:rsid w:val="002B60B3"/>
    <w:rsid w:val="002F0CE0"/>
    <w:rsid w:val="002F4F99"/>
    <w:rsid w:val="002F5D7C"/>
    <w:rsid w:val="00323E1D"/>
    <w:rsid w:val="00332A9D"/>
    <w:rsid w:val="00336C31"/>
    <w:rsid w:val="00355AF1"/>
    <w:rsid w:val="0039295D"/>
    <w:rsid w:val="00395831"/>
    <w:rsid w:val="00396FD2"/>
    <w:rsid w:val="003B05F3"/>
    <w:rsid w:val="003C3553"/>
    <w:rsid w:val="003D7B94"/>
    <w:rsid w:val="004743A4"/>
    <w:rsid w:val="004C11E6"/>
    <w:rsid w:val="004C6365"/>
    <w:rsid w:val="004D75B1"/>
    <w:rsid w:val="004E696C"/>
    <w:rsid w:val="00581705"/>
    <w:rsid w:val="005862D1"/>
    <w:rsid w:val="00586636"/>
    <w:rsid w:val="005A1264"/>
    <w:rsid w:val="005A1B4F"/>
    <w:rsid w:val="005A599E"/>
    <w:rsid w:val="00622620"/>
    <w:rsid w:val="00631010"/>
    <w:rsid w:val="00635CB8"/>
    <w:rsid w:val="00643C96"/>
    <w:rsid w:val="00683986"/>
    <w:rsid w:val="006C1E3B"/>
    <w:rsid w:val="006C2C71"/>
    <w:rsid w:val="006D4FD5"/>
    <w:rsid w:val="00720665"/>
    <w:rsid w:val="00730CD8"/>
    <w:rsid w:val="00746428"/>
    <w:rsid w:val="00763A85"/>
    <w:rsid w:val="007C316E"/>
    <w:rsid w:val="007C45C4"/>
    <w:rsid w:val="007D68ED"/>
    <w:rsid w:val="008065EE"/>
    <w:rsid w:val="00824514"/>
    <w:rsid w:val="00834825"/>
    <w:rsid w:val="008357B2"/>
    <w:rsid w:val="00843B37"/>
    <w:rsid w:val="008614D3"/>
    <w:rsid w:val="008957AB"/>
    <w:rsid w:val="008A7406"/>
    <w:rsid w:val="008C0F22"/>
    <w:rsid w:val="008C15F2"/>
    <w:rsid w:val="008C5D24"/>
    <w:rsid w:val="008F4B69"/>
    <w:rsid w:val="008F5B34"/>
    <w:rsid w:val="00916119"/>
    <w:rsid w:val="009258E5"/>
    <w:rsid w:val="009271EC"/>
    <w:rsid w:val="00940054"/>
    <w:rsid w:val="0094037E"/>
    <w:rsid w:val="00945DB0"/>
    <w:rsid w:val="00947791"/>
    <w:rsid w:val="00956DBC"/>
    <w:rsid w:val="009626F2"/>
    <w:rsid w:val="00970C00"/>
    <w:rsid w:val="009A66AD"/>
    <w:rsid w:val="00A742D9"/>
    <w:rsid w:val="00AD0DE7"/>
    <w:rsid w:val="00AF4D83"/>
    <w:rsid w:val="00AF75FF"/>
    <w:rsid w:val="00B156E6"/>
    <w:rsid w:val="00B32383"/>
    <w:rsid w:val="00B3488D"/>
    <w:rsid w:val="00B42F6E"/>
    <w:rsid w:val="00B444BC"/>
    <w:rsid w:val="00B65AFC"/>
    <w:rsid w:val="00B70B5E"/>
    <w:rsid w:val="00BC2986"/>
    <w:rsid w:val="00BC4A21"/>
    <w:rsid w:val="00BF120B"/>
    <w:rsid w:val="00C435A6"/>
    <w:rsid w:val="00C47BD3"/>
    <w:rsid w:val="00C51A64"/>
    <w:rsid w:val="00C73F3A"/>
    <w:rsid w:val="00C74247"/>
    <w:rsid w:val="00C779BF"/>
    <w:rsid w:val="00CA4793"/>
    <w:rsid w:val="00CA5C68"/>
    <w:rsid w:val="00CB4F1E"/>
    <w:rsid w:val="00CC2B48"/>
    <w:rsid w:val="00D5395F"/>
    <w:rsid w:val="00D851C6"/>
    <w:rsid w:val="00DA7062"/>
    <w:rsid w:val="00DD30B4"/>
    <w:rsid w:val="00DD3343"/>
    <w:rsid w:val="00DE51F4"/>
    <w:rsid w:val="00E26A04"/>
    <w:rsid w:val="00E463D6"/>
    <w:rsid w:val="00E50347"/>
    <w:rsid w:val="00E72D1F"/>
    <w:rsid w:val="00E76F59"/>
    <w:rsid w:val="00EA6456"/>
    <w:rsid w:val="00EE280C"/>
    <w:rsid w:val="00F24DE9"/>
    <w:rsid w:val="00F85BB3"/>
    <w:rsid w:val="00F918A1"/>
    <w:rsid w:val="00FD3C24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A90C"/>
  <w15:chartTrackingRefBased/>
  <w15:docId w15:val="{E0AF4C58-05B5-4EC9-926D-F4ECB626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99E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A599E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3">
    <w:name w:val="No Spacing"/>
    <w:qFormat/>
    <w:rsid w:val="005A599E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val="ru-RU" w:eastAsia="ru-RU"/>
    </w:rPr>
  </w:style>
  <w:style w:type="paragraph" w:styleId="a4">
    <w:name w:val="Body Text"/>
    <w:basedOn w:val="a"/>
    <w:link w:val="a5"/>
    <w:uiPriority w:val="99"/>
    <w:rsid w:val="005A599E"/>
    <w:pPr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A599E"/>
    <w:rPr>
      <w:rFonts w:eastAsia="Calibri" w:cs="Times New Roman"/>
      <w:noProof/>
      <w:sz w:val="20"/>
      <w:szCs w:val="20"/>
      <w:lang w:val="ru-RU" w:eastAsia="ru-RU"/>
    </w:rPr>
  </w:style>
  <w:style w:type="table" w:styleId="a6">
    <w:name w:val="Table Grid"/>
    <w:basedOn w:val="a1"/>
    <w:uiPriority w:val="39"/>
    <w:rsid w:val="002F0C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5D7C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rsid w:val="005A1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B21F8-C982-4DCD-85D0-7016BD1A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Юрист</cp:lastModifiedBy>
  <cp:revision>91</cp:revision>
  <cp:lastPrinted>2025-03-04T12:44:00Z</cp:lastPrinted>
  <dcterms:created xsi:type="dcterms:W3CDTF">2021-08-17T11:16:00Z</dcterms:created>
  <dcterms:modified xsi:type="dcterms:W3CDTF">2025-03-12T08:14:00Z</dcterms:modified>
</cp:coreProperties>
</file>