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AE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8FD6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7D13D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CE97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720E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1A9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 від 16.01.2025року</w:t>
            </w:r>
          </w:p>
        </w:tc>
      </w:tr>
      <w:tr w14:paraId="04EA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FA1CC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EE640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089B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6CE1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590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F8CD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A95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14:paraId="252A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F51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9A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2025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FB4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14:paraId="7F8F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0DF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CC5F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встановлення тарифу на теплову енергію, що виробляється на установках з використанням альтернативних джереленергії фізичній особі- підприємцю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Ворошиловій Оксані Анатоліївні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13E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14:paraId="0A59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97E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6C09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Hlk187654147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встановлення тарифу на теплову енергію, що виробляється на установках з використанням альтернативних джерел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енергії приватному підприємству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МАРКОН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 ПЛЮС»</w:t>
            </w:r>
            <w:bookmarkEnd w:id="0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88A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14:paraId="640C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829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1C4A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87654361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встановлення тарифів на теплову енергію, що виробляється на установках з використанням альтернативних джерел енергії приватному підприємству «Тепло-енергія Плюс» </w:t>
            </w:r>
            <w:bookmarkEnd w:id="1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296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14:paraId="595A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96A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457C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_Hlk187657786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2024 року</w:t>
            </w:r>
            <w:bookmarkEnd w:id="2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5E1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14:paraId="79D6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0BE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D5C4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187658764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  <w:bookmarkEnd w:id="3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9E2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14:paraId="1F9B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D6C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0D7A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введення в дію рішення конкурсного комітету щодо визначення переможця конкурсу на автобусному маршруті загального користування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№2,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№ 14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D21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14:paraId="5EC1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18A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B043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BBE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14:paraId="47D8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EEB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EC18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1878357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статусу дитини-сироти</w:t>
            </w:r>
            <w:bookmarkEnd w:id="4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2ED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14:paraId="73D5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A4B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3DB8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_Hlk187829923"/>
            <w:r>
              <w:rPr>
                <w:rFonts w:ascii="Times New Roman" w:hAnsi="Times New Roman" w:cs="Times New Roman"/>
                <w:sz w:val="28"/>
                <w:szCs w:val="28"/>
              </w:rPr>
              <w:t>Про організацію харчування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закладів загальної середньої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2025 році</w:t>
            </w:r>
            <w:bookmarkEnd w:id="5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9BC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14:paraId="021E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435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BB24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_Hlk187830144"/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Про затвердження списків учнів закладів загальної середньої освіти на харчування за кошти бюджету Ніжинської міської територіальної громади у  ІІ семестрі 2024-2025 н.р.</w:t>
            </w:r>
            <w:bookmarkEnd w:id="6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34D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14:paraId="2297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E8E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D9CD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плати для батьків за  харчування дітей у закладах дошкільної освіти та дошкільних підрозділах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74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14:paraId="1CDB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B95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2BFA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в  дозволи від 13.09.2019 р. №142, №143, №144, №145, №146 та договори на тимчасове користування місцем розташування зовнішнього рекламного засобу (реклами) від 13.09.2019 р. №201, №202, №203, №204, №205 в частині зміни сторони розповсюджувача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B73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14:paraId="6557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8B7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5A2D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умов продажу нежитлової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будівлі, що розташована за адресою: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Чернігівська область, місто Ніжин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вулиця Кушакевичів, будинок 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27F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14:paraId="200F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405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617C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умов продажу нежитлової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будівлі, що розташована за адресою: Чернігівська область, місто Ніжин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вулиця Кармелюка У., будинок 13а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B31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</w:tbl>
    <w:p w14:paraId="3383D84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1041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C22B2"/>
    <w:rsid w:val="001E5F4E"/>
    <w:rsid w:val="00201356"/>
    <w:rsid w:val="00206220"/>
    <w:rsid w:val="002231C0"/>
    <w:rsid w:val="00236061"/>
    <w:rsid w:val="00242B1B"/>
    <w:rsid w:val="00245080"/>
    <w:rsid w:val="002459F6"/>
    <w:rsid w:val="00255438"/>
    <w:rsid w:val="00260C16"/>
    <w:rsid w:val="00270C51"/>
    <w:rsid w:val="00271837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B359D"/>
    <w:rsid w:val="005C10F9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213F0"/>
    <w:rsid w:val="00723EFC"/>
    <w:rsid w:val="007446B6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9F4904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F4DD1"/>
    <w:rsid w:val="00C04CCF"/>
    <w:rsid w:val="00C0699E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1760C"/>
    <w:rsid w:val="00E202F4"/>
    <w:rsid w:val="00E576E6"/>
    <w:rsid w:val="00E87A63"/>
    <w:rsid w:val="00E9131B"/>
    <w:rsid w:val="00E96DE5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1D91074E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361</Words>
  <Characters>2058</Characters>
  <Lines>17</Lines>
  <Paragraphs>4</Paragraphs>
  <TotalTime>2</TotalTime>
  <ScaleCrop>false</ScaleCrop>
  <LinksUpToDate>false</LinksUpToDate>
  <CharactersWithSpaces>2415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2025-01-16T12:51:16Z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2E81B2D3A57B4511B460CF09225A22C9</vt:lpwstr>
  </property>
</Properties>
</file>