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02" w:rsidRDefault="00BD7F02" w:rsidP="00BD7F02">
      <w:pPr>
        <w:spacing w:after="0"/>
        <w:rPr>
          <w:b/>
          <w:noProof/>
          <w:lang w:val="uk-UA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bookmarkStart w:id="1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F46B49" wp14:editId="5CC4834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  <w:r>
        <w:rPr>
          <w:b/>
          <w:noProof/>
          <w:lang w:val="uk-UA"/>
        </w:rPr>
        <w:t xml:space="preserve">                                                                      </w:t>
      </w:r>
    </w:p>
    <w:p w:rsidR="00BD7F02" w:rsidRPr="00F51D5A" w:rsidRDefault="00BD7F02" w:rsidP="00BD7F02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b/>
          <w:noProof/>
          <w:lang w:val="uk-UA"/>
        </w:rPr>
        <w:t xml:space="preserve"> 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</w:t>
      </w:r>
    </w:p>
    <w:p w:rsidR="00BD7F02" w:rsidRDefault="00BD7F02" w:rsidP="00BD7F0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D7F02" w:rsidRPr="00D86812" w:rsidRDefault="00BD7F02" w:rsidP="00BD7F0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D7F02" w:rsidRPr="00BC5F80" w:rsidRDefault="00BD7F02" w:rsidP="00BD7F0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43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D7F02" w:rsidRPr="00BC5F80" w:rsidRDefault="00BD7F02" w:rsidP="00BD7F0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D7F02" w:rsidRPr="00BC5F80" w:rsidRDefault="00BD7F02" w:rsidP="00BD7F0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D7F02" w:rsidRDefault="00BD7F02" w:rsidP="00BD7F02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D7F02" w:rsidRDefault="00BD7F02" w:rsidP="00BD7F0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06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28-43/2024</w:t>
      </w:r>
    </w:p>
    <w:bookmarkEnd w:id="1"/>
    <w:p w:rsidR="00BD7F02" w:rsidRDefault="00BD7F02" w:rsidP="00BD7F0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BD7F02" w:rsidRPr="00911E31" w:rsidTr="00235F3D">
        <w:trPr>
          <w:trHeight w:val="1161"/>
        </w:trPr>
        <w:tc>
          <w:tcPr>
            <w:tcW w:w="5935" w:type="dxa"/>
          </w:tcPr>
          <w:p w:rsidR="00BD7F02" w:rsidRPr="002F3320" w:rsidRDefault="00BD7F02" w:rsidP="00235F3D">
            <w:pPr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>Про включення</w:t>
            </w:r>
            <w:r>
              <w:rPr>
                <w:rFonts w:cs="Times New Roman"/>
                <w:bCs/>
                <w:szCs w:val="28"/>
                <w:lang w:val="uk-UA"/>
              </w:rPr>
              <w:t xml:space="preserve"> нежитлових приміщень,</w:t>
            </w:r>
            <w:r>
              <w:rPr>
                <w:rFonts w:eastAsia="Calibri" w:cs="Times New Roman"/>
                <w:szCs w:val="28"/>
                <w:lang w:val="uk-UA"/>
              </w:rPr>
              <w:t xml:space="preserve"> загальною площею 95,3 </w:t>
            </w:r>
            <w:proofErr w:type="spellStart"/>
            <w:r>
              <w:rPr>
                <w:rFonts w:eastAsia="Calibri" w:cs="Times New Roman"/>
                <w:szCs w:val="28"/>
                <w:lang w:val="uk-UA"/>
              </w:rPr>
              <w:t>кв.м</w:t>
            </w:r>
            <w:proofErr w:type="spellEnd"/>
            <w:r>
              <w:rPr>
                <w:rFonts w:eastAsia="Calibri" w:cs="Times New Roman"/>
                <w:szCs w:val="28"/>
                <w:lang w:val="uk-UA"/>
              </w:rPr>
              <w:t>., за адресою: Чернігівська область, місто Ніжин,                 вулиця Прилуцька, будинок 126</w:t>
            </w:r>
            <w:r>
              <w:rPr>
                <w:color w:val="000000"/>
                <w:szCs w:val="28"/>
                <w:lang w:val="uk-UA"/>
              </w:rPr>
              <w:t xml:space="preserve">,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:rsidR="00BD7F02" w:rsidRDefault="00BD7F02" w:rsidP="00BD7F0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Pr="00A46342">
        <w:rPr>
          <w:rFonts w:cs="Times New Roman"/>
          <w:szCs w:val="28"/>
          <w:lang w:val="uk-UA"/>
        </w:rPr>
        <w:t xml:space="preserve"> </w:t>
      </w:r>
      <w:r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 xml:space="preserve">2019 року </w:t>
      </w:r>
      <w:r w:rsidR="002B7A45">
        <w:rPr>
          <w:rFonts w:eastAsia="Calibri" w:cs="Times New Roman"/>
          <w:szCs w:val="28"/>
          <w:lang w:val="uk-UA"/>
        </w:rPr>
        <w:t xml:space="preserve">            </w:t>
      </w:r>
      <w:bookmarkStart w:id="3" w:name="_GoBack"/>
      <w:bookmarkEnd w:id="3"/>
      <w:r w:rsidRPr="00693C1A">
        <w:rPr>
          <w:rFonts w:eastAsia="Calibri" w:cs="Times New Roman"/>
          <w:szCs w:val="28"/>
          <w:lang w:val="uk-UA"/>
        </w:rPr>
        <w:t>№157-IX, Порядку передачі в оренду державного та комунального майна, затвердженого постановою Кабінету Міністрів України від 03</w:t>
      </w:r>
      <w:r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01.04.2022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27.05.2022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27.11.2020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23.01.2020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</w:t>
      </w:r>
      <w:r w:rsidRPr="00DE70DF">
        <w:rPr>
          <w:rFonts w:eastAsia="Calibri" w:cs="Times New Roman"/>
          <w:szCs w:val="28"/>
          <w:lang w:val="uk-UA"/>
        </w:rPr>
        <w:t>»</w:t>
      </w:r>
      <w:r w:rsidRPr="00DE70DF">
        <w:rPr>
          <w:rFonts w:eastAsia="Calibri" w:cs="Times New Roman"/>
          <w:lang w:val="uk-UA"/>
        </w:rPr>
        <w:t>, рішення Ніжинської міської ради «</w:t>
      </w:r>
      <w:r w:rsidRPr="004F4198">
        <w:rPr>
          <w:szCs w:val="28"/>
          <w:lang w:val="uk-UA"/>
        </w:rPr>
        <w:t xml:space="preserve">Про намір передачі в оренду </w:t>
      </w:r>
      <w:r>
        <w:rPr>
          <w:rFonts w:cs="Times New Roman"/>
          <w:bCs/>
          <w:szCs w:val="28"/>
          <w:lang w:val="uk-UA"/>
        </w:rPr>
        <w:t>нежитлов</w:t>
      </w:r>
      <w:r w:rsidRPr="004F4198">
        <w:rPr>
          <w:bCs/>
          <w:szCs w:val="28"/>
          <w:lang w:val="uk-UA"/>
        </w:rPr>
        <w:t>их</w:t>
      </w:r>
      <w:r>
        <w:rPr>
          <w:rFonts w:cs="Times New Roman"/>
          <w:bCs/>
          <w:szCs w:val="28"/>
          <w:lang w:val="uk-UA"/>
        </w:rPr>
        <w:t xml:space="preserve"> приміщен</w:t>
      </w:r>
      <w:r w:rsidRPr="004F4198">
        <w:rPr>
          <w:bCs/>
          <w:szCs w:val="28"/>
          <w:lang w:val="uk-UA"/>
        </w:rPr>
        <w:t>ь</w:t>
      </w:r>
      <w:r>
        <w:rPr>
          <w:rFonts w:cs="Times New Roman"/>
          <w:bCs/>
          <w:szCs w:val="28"/>
          <w:lang w:val="uk-UA"/>
        </w:rPr>
        <w:t>,</w:t>
      </w:r>
      <w:r>
        <w:rPr>
          <w:rFonts w:eastAsia="Calibri" w:cs="Times New Roman"/>
          <w:szCs w:val="28"/>
          <w:lang w:val="uk-UA"/>
        </w:rPr>
        <w:t xml:space="preserve"> загальною площею 95,3 </w:t>
      </w:r>
      <w:proofErr w:type="spellStart"/>
      <w:r>
        <w:rPr>
          <w:rFonts w:eastAsia="Calibri" w:cs="Times New Roman"/>
          <w:szCs w:val="28"/>
          <w:lang w:val="uk-UA"/>
        </w:rPr>
        <w:t>кв.м</w:t>
      </w:r>
      <w:proofErr w:type="spellEnd"/>
      <w:r>
        <w:rPr>
          <w:rFonts w:eastAsia="Calibri" w:cs="Times New Roman"/>
          <w:szCs w:val="28"/>
          <w:lang w:val="uk-UA"/>
        </w:rPr>
        <w:t>., за адресою: Чернігівська область, місто Ніжин, вулиця Прилуцька, будинок 126</w:t>
      </w:r>
      <w:r w:rsidRPr="004F4198">
        <w:rPr>
          <w:color w:val="000000"/>
          <w:szCs w:val="28"/>
          <w:lang w:val="uk-UA"/>
        </w:rPr>
        <w:t>,</w:t>
      </w:r>
      <w:r w:rsidRPr="004F4198">
        <w:rPr>
          <w:szCs w:val="28"/>
          <w:lang w:val="uk-UA"/>
        </w:rPr>
        <w:t xml:space="preserve"> шляхом проведення електронного аукціону</w:t>
      </w:r>
      <w:r>
        <w:rPr>
          <w:rFonts w:eastAsia="Calibri" w:cs="Times New Roman"/>
          <w:lang w:val="uk-UA"/>
        </w:rPr>
        <w:t>» від 06 грудня 2024 року № 27-43/2024,</w:t>
      </w:r>
      <w:r w:rsidRPr="009D0428">
        <w:rPr>
          <w:rFonts w:eastAsia="Calibri" w:cs="Times New Roman"/>
          <w:color w:val="FF0000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BD7F02" w:rsidRDefault="00BD7F02" w:rsidP="00BD7F02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04FB7">
        <w:rPr>
          <w:szCs w:val="28"/>
          <w:lang w:val="uk-UA"/>
        </w:rPr>
        <w:t>Включити</w:t>
      </w:r>
      <w:r>
        <w:rPr>
          <w:szCs w:val="28"/>
          <w:lang w:val="uk-UA"/>
        </w:rPr>
        <w:t xml:space="preserve"> </w:t>
      </w:r>
      <w:r>
        <w:rPr>
          <w:rFonts w:cs="Times New Roman"/>
          <w:bCs/>
          <w:szCs w:val="28"/>
          <w:lang w:val="uk-UA"/>
        </w:rPr>
        <w:t>нежитлові приміщення,</w:t>
      </w:r>
      <w:r>
        <w:rPr>
          <w:rFonts w:eastAsia="Calibri" w:cs="Times New Roman"/>
          <w:szCs w:val="28"/>
          <w:lang w:val="uk-UA"/>
        </w:rPr>
        <w:t xml:space="preserve"> загальною площею 95,3 </w:t>
      </w:r>
      <w:proofErr w:type="spellStart"/>
      <w:r>
        <w:rPr>
          <w:rFonts w:eastAsia="Calibri" w:cs="Times New Roman"/>
          <w:szCs w:val="28"/>
          <w:lang w:val="uk-UA"/>
        </w:rPr>
        <w:t>кв.м</w:t>
      </w:r>
      <w:proofErr w:type="spellEnd"/>
      <w:r>
        <w:rPr>
          <w:rFonts w:eastAsia="Calibri" w:cs="Times New Roman"/>
          <w:szCs w:val="28"/>
          <w:lang w:val="uk-UA"/>
        </w:rPr>
        <w:t>., за адресою: Чернігівська область, місто Ніжин, вулиця Прилуцька, будинок 126</w:t>
      </w:r>
      <w:r>
        <w:rPr>
          <w:szCs w:val="28"/>
          <w:lang w:val="uk-UA"/>
        </w:rPr>
        <w:t xml:space="preserve"> до Переліку першого типу.</w:t>
      </w:r>
    </w:p>
    <w:p w:rsidR="00BD7F02" w:rsidRPr="00693C1A" w:rsidRDefault="00BD7F02" w:rsidP="00BD7F02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lastRenderedPageBreak/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BD7F02" w:rsidRPr="00693C1A" w:rsidRDefault="00BD7F02" w:rsidP="00BD7F02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D7F02" w:rsidRPr="009A0F18" w:rsidRDefault="00BD7F02" w:rsidP="00BD7F02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</w:t>
      </w:r>
    </w:p>
    <w:p w:rsidR="00BD7F02" w:rsidRPr="00693C1A" w:rsidRDefault="00BD7F02" w:rsidP="00BD7F02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BD7F02" w:rsidRPr="00693C1A" w:rsidRDefault="00BD7F02" w:rsidP="00BD7F02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D7F02" w:rsidRDefault="00BD7F02" w:rsidP="00BD7F02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BD7F02" w:rsidRDefault="00BD7F02" w:rsidP="00BD7F02">
      <w:pPr>
        <w:rPr>
          <w:lang w:val="uk-UA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BD7F02" w:rsidRPr="00BF4078" w:rsidRDefault="00BD7F02" w:rsidP="00BD7F02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Ірина ОНОКАЛО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Юрій ХОМЕНКО</w:t>
      </w: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В’ячеслав ЛЕГА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BD7F02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D7F02" w:rsidRPr="00BF4078" w:rsidRDefault="00BD7F02" w:rsidP="00BD7F02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D7F02" w:rsidRPr="00BF4078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BD7F02" w:rsidRDefault="00BD7F02" w:rsidP="00BD7F0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BD7F02" w:rsidRDefault="00BD7F02" w:rsidP="00BD7F0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BD7F02" w:rsidRPr="001A02A9" w:rsidRDefault="00BD7F02" w:rsidP="00BD7F0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BD7F02" w:rsidRDefault="00BD7F02" w:rsidP="00BD7F0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BD7F02" w:rsidRDefault="002B7A45">
      <w:pPr>
        <w:rPr>
          <w:lang w:val="uk-UA"/>
        </w:rPr>
      </w:pPr>
    </w:p>
    <w:sectPr w:rsidR="00525E2F" w:rsidRPr="00BD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2"/>
    <w:rsid w:val="002B7A45"/>
    <w:rsid w:val="00656B7F"/>
    <w:rsid w:val="00737310"/>
    <w:rsid w:val="00B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0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F0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0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F0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2024-12-10T07:52:00Z</cp:lastPrinted>
  <dcterms:created xsi:type="dcterms:W3CDTF">2024-12-06T13:46:00Z</dcterms:created>
  <dcterms:modified xsi:type="dcterms:W3CDTF">2024-12-10T07:59:00Z</dcterms:modified>
</cp:coreProperties>
</file>