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0A7E" w14:textId="3BFFA13F" w:rsidR="00D1117C" w:rsidRPr="00F53AB6" w:rsidRDefault="000D786D" w:rsidP="00F53AB6">
      <w:pPr>
        <w:spacing w:after="0" w:line="240" w:lineRule="auto"/>
        <w:ind w:left="4960" w:firstLine="704"/>
        <w:rPr>
          <w:rFonts w:ascii="Times New Roman" w:hAnsi="Times New Roman"/>
          <w:sz w:val="24"/>
          <w:szCs w:val="24"/>
          <w:u w:val="single"/>
          <w:lang w:val="uk-UA"/>
        </w:rPr>
      </w:pPr>
      <w:r w:rsidRPr="00F53AB6">
        <w:rPr>
          <w:rFonts w:ascii="Times New Roman" w:hAnsi="Times New Roman"/>
          <w:sz w:val="24"/>
          <w:szCs w:val="24"/>
          <w:lang w:val="uk-UA"/>
        </w:rPr>
        <w:t xml:space="preserve">      </w:t>
      </w:r>
      <w:r w:rsidR="00D1117C" w:rsidRPr="00F53AB6">
        <w:rPr>
          <w:rFonts w:ascii="Times New Roman" w:hAnsi="Times New Roman"/>
          <w:sz w:val="24"/>
          <w:szCs w:val="24"/>
          <w:lang w:val="uk-UA"/>
        </w:rPr>
        <w:t xml:space="preserve">Додаток </w:t>
      </w:r>
      <w:r w:rsidR="00F53AB6" w:rsidRPr="00F53AB6">
        <w:rPr>
          <w:rFonts w:ascii="Times New Roman" w:hAnsi="Times New Roman"/>
          <w:sz w:val="24"/>
          <w:szCs w:val="24"/>
          <w:lang w:val="uk-UA"/>
        </w:rPr>
        <w:t>34</w:t>
      </w:r>
    </w:p>
    <w:p w14:paraId="1AC53EAB" w14:textId="77777777" w:rsidR="00D1117C" w:rsidRPr="00F53AB6" w:rsidRDefault="00D1117C" w:rsidP="00F53AB6">
      <w:pPr>
        <w:spacing w:after="0" w:line="240" w:lineRule="auto"/>
        <w:ind w:left="4818" w:firstLine="138"/>
        <w:jc w:val="right"/>
        <w:rPr>
          <w:rFonts w:ascii="Times New Roman" w:hAnsi="Times New Roman"/>
          <w:sz w:val="24"/>
          <w:szCs w:val="24"/>
          <w:lang w:val="uk-UA"/>
        </w:rPr>
      </w:pPr>
      <w:r w:rsidRPr="00F53AB6">
        <w:rPr>
          <w:rFonts w:ascii="Times New Roman" w:hAnsi="Times New Roman"/>
          <w:sz w:val="24"/>
          <w:szCs w:val="24"/>
          <w:lang w:val="uk-UA"/>
        </w:rPr>
        <w:t xml:space="preserve">до рішення Ніжинської міської ради VIIІ </w:t>
      </w:r>
    </w:p>
    <w:p w14:paraId="58AAD415" w14:textId="77777777" w:rsidR="002049EE" w:rsidRDefault="00D1117C" w:rsidP="002049EE">
      <w:pPr>
        <w:suppressAutoHyphens/>
        <w:jc w:val="right"/>
        <w:rPr>
          <w:sz w:val="24"/>
          <w:szCs w:val="24"/>
          <w:lang w:val="uk-UA" w:eastAsia="ar-SA"/>
        </w:rPr>
      </w:pPr>
      <w:r w:rsidRPr="00F53AB6">
        <w:rPr>
          <w:rFonts w:ascii="Times New Roman" w:hAnsi="Times New Roman"/>
          <w:sz w:val="24"/>
          <w:szCs w:val="24"/>
          <w:lang w:val="uk-UA"/>
        </w:rPr>
        <w:t xml:space="preserve">скликання </w:t>
      </w:r>
      <w:r w:rsidR="002049EE">
        <w:rPr>
          <w:sz w:val="24"/>
          <w:szCs w:val="24"/>
          <w:lang w:val="uk-UA" w:eastAsia="ar-SA"/>
        </w:rPr>
        <w:t xml:space="preserve">від 06.12.2024 р. №3-43/2024 </w:t>
      </w:r>
    </w:p>
    <w:p w14:paraId="1272214D" w14:textId="569B8FA2" w:rsidR="002B6D57" w:rsidRPr="00F53AB6" w:rsidRDefault="00D1117C" w:rsidP="00F53AB6">
      <w:pPr>
        <w:pStyle w:val="a7"/>
        <w:rPr>
          <w:rFonts w:ascii="Times New Roman" w:hAnsi="Times New Roman"/>
          <w:b/>
          <w:bCs/>
          <w:sz w:val="24"/>
          <w:szCs w:val="24"/>
          <w:lang w:val="uk-UA" w:eastAsia="ru-RU"/>
        </w:rPr>
      </w:pPr>
      <w:r w:rsidRPr="00F53AB6">
        <w:rPr>
          <w:rFonts w:ascii="Times New Roman" w:hAnsi="Times New Roman"/>
          <w:b/>
          <w:bCs/>
          <w:sz w:val="24"/>
          <w:szCs w:val="24"/>
          <w:lang w:val="uk-UA" w:eastAsia="ru-RU"/>
        </w:rPr>
        <w:t>Міська цільова програма «</w:t>
      </w:r>
      <w:bookmarkStart w:id="0" w:name="_Hlk162876391"/>
      <w:r w:rsidRPr="00F53AB6">
        <w:rPr>
          <w:rFonts w:ascii="Times New Roman" w:hAnsi="Times New Roman"/>
          <w:b/>
          <w:bCs/>
          <w:sz w:val="24"/>
          <w:szCs w:val="24"/>
          <w:lang w:val="uk-UA" w:eastAsia="ru-RU"/>
        </w:rPr>
        <w:t>Забезпечення функціонування громадських вбиралень на 202</w:t>
      </w:r>
      <w:r w:rsidR="000F6474" w:rsidRPr="00F53AB6">
        <w:rPr>
          <w:rFonts w:ascii="Times New Roman" w:hAnsi="Times New Roman"/>
          <w:b/>
          <w:bCs/>
          <w:sz w:val="24"/>
          <w:szCs w:val="24"/>
          <w:lang w:val="uk-UA" w:eastAsia="ru-RU"/>
        </w:rPr>
        <w:t>5</w:t>
      </w:r>
      <w:r w:rsidRPr="00F53AB6">
        <w:rPr>
          <w:rFonts w:ascii="Times New Roman" w:hAnsi="Times New Roman"/>
          <w:b/>
          <w:bCs/>
          <w:sz w:val="24"/>
          <w:szCs w:val="24"/>
          <w:lang w:val="uk-UA" w:eastAsia="ru-RU"/>
        </w:rPr>
        <w:t xml:space="preserve"> р</w:t>
      </w:r>
      <w:bookmarkEnd w:id="0"/>
      <w:r w:rsidRPr="00F53AB6">
        <w:rPr>
          <w:rFonts w:ascii="Times New Roman" w:hAnsi="Times New Roman"/>
          <w:b/>
          <w:bCs/>
          <w:sz w:val="24"/>
          <w:szCs w:val="24"/>
          <w:lang w:val="uk-UA" w:eastAsia="ru-RU"/>
        </w:rPr>
        <w:t>.»</w:t>
      </w:r>
    </w:p>
    <w:p w14:paraId="3F7453ED" w14:textId="77777777" w:rsidR="00044652" w:rsidRPr="00F53AB6" w:rsidRDefault="00044652" w:rsidP="00F53AB6">
      <w:pPr>
        <w:pStyle w:val="a7"/>
        <w:jc w:val="both"/>
        <w:rPr>
          <w:rFonts w:ascii="Times New Roman" w:hAnsi="Times New Roman"/>
          <w:b/>
          <w:bCs/>
          <w:sz w:val="24"/>
          <w:szCs w:val="24"/>
          <w:lang w:val="uk-UA" w:eastAsia="ru-RU"/>
        </w:rPr>
      </w:pPr>
    </w:p>
    <w:p w14:paraId="1D427C24" w14:textId="390D9E55" w:rsidR="00E80274" w:rsidRPr="00F53AB6" w:rsidRDefault="00D1117C" w:rsidP="00B30B18">
      <w:pPr>
        <w:pStyle w:val="1"/>
        <w:numPr>
          <w:ilvl w:val="0"/>
          <w:numId w:val="11"/>
        </w:numPr>
        <w:spacing w:before="0" w:after="0" w:line="240" w:lineRule="auto"/>
        <w:rPr>
          <w:szCs w:val="24"/>
          <w:lang w:val="uk-UA" w:eastAsia="ru-RU"/>
        </w:rPr>
      </w:pPr>
      <w:r w:rsidRPr="00F53AB6">
        <w:rPr>
          <w:szCs w:val="24"/>
          <w:lang w:val="uk-UA" w:eastAsia="ru-RU"/>
        </w:rPr>
        <w:t>Паспорт міської цільової програми «Забезпечення функціонування громадських вбиралень на 202</w:t>
      </w:r>
      <w:r w:rsidR="000F6474" w:rsidRPr="00F53AB6">
        <w:rPr>
          <w:szCs w:val="24"/>
          <w:lang w:val="uk-UA" w:eastAsia="ru-RU"/>
        </w:rPr>
        <w:t>5</w:t>
      </w:r>
      <w:r w:rsidRPr="00F53AB6">
        <w:rPr>
          <w:szCs w:val="24"/>
          <w:lang w:val="uk-UA" w:eastAsia="ru-RU"/>
        </w:rPr>
        <w:t xml:space="preserve">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4819"/>
      </w:tblGrid>
      <w:tr w:rsidR="00D1117C" w:rsidRPr="002049EE" w14:paraId="7A23CB8C" w14:textId="77777777" w:rsidTr="006436A5">
        <w:tc>
          <w:tcPr>
            <w:tcW w:w="576" w:type="dxa"/>
          </w:tcPr>
          <w:p w14:paraId="478EFAFE" w14:textId="77777777" w:rsidR="00D1117C" w:rsidRPr="00F53AB6" w:rsidRDefault="00D1117C" w:rsidP="00F53AB6">
            <w:pPr>
              <w:spacing w:after="0" w:line="240" w:lineRule="auto"/>
              <w:jc w:val="both"/>
              <w:rPr>
                <w:rFonts w:ascii="Times New Roman" w:hAnsi="Times New Roman"/>
                <w:sz w:val="20"/>
                <w:szCs w:val="20"/>
              </w:rPr>
            </w:pPr>
            <w:r w:rsidRPr="00F53AB6">
              <w:rPr>
                <w:rFonts w:ascii="Times New Roman" w:hAnsi="Times New Roman"/>
                <w:sz w:val="20"/>
                <w:szCs w:val="20"/>
              </w:rPr>
              <w:t>1</w:t>
            </w:r>
          </w:p>
        </w:tc>
        <w:tc>
          <w:tcPr>
            <w:tcW w:w="4458" w:type="dxa"/>
          </w:tcPr>
          <w:p w14:paraId="533FBCDC" w14:textId="77777777" w:rsidR="00D1117C" w:rsidRPr="00F53AB6" w:rsidRDefault="00D1117C" w:rsidP="00F53AB6">
            <w:pPr>
              <w:spacing w:after="0" w:line="240" w:lineRule="auto"/>
              <w:rPr>
                <w:rFonts w:ascii="Times New Roman" w:hAnsi="Times New Roman"/>
                <w:sz w:val="20"/>
                <w:szCs w:val="20"/>
                <w:lang w:val="uk-UA"/>
              </w:rPr>
            </w:pPr>
            <w:r w:rsidRPr="00F53AB6">
              <w:rPr>
                <w:rFonts w:ascii="Times New Roman" w:hAnsi="Times New Roman"/>
                <w:sz w:val="20"/>
                <w:szCs w:val="20"/>
                <w:lang w:val="uk-UA"/>
              </w:rPr>
              <w:t xml:space="preserve">Ініціатор розроблення програми </w:t>
            </w:r>
          </w:p>
        </w:tc>
        <w:tc>
          <w:tcPr>
            <w:tcW w:w="4819" w:type="dxa"/>
          </w:tcPr>
          <w:p w14:paraId="4F3D34EA" w14:textId="77777777" w:rsidR="00D1117C" w:rsidRPr="00F53AB6" w:rsidRDefault="00D1117C" w:rsidP="00F53AB6">
            <w:pPr>
              <w:spacing w:after="0" w:line="240" w:lineRule="auto"/>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Виконавчий комітет Ніжинської міської ради</w:t>
            </w:r>
          </w:p>
        </w:tc>
      </w:tr>
      <w:tr w:rsidR="00D1117C" w:rsidRPr="00F53AB6" w14:paraId="18514C68" w14:textId="77777777" w:rsidTr="006436A5">
        <w:tc>
          <w:tcPr>
            <w:tcW w:w="576" w:type="dxa"/>
          </w:tcPr>
          <w:p w14:paraId="4A44B232" w14:textId="77777777" w:rsidR="00D1117C" w:rsidRPr="00F53AB6" w:rsidRDefault="00D1117C" w:rsidP="00F53AB6">
            <w:pPr>
              <w:spacing w:after="0" w:line="240" w:lineRule="auto"/>
              <w:jc w:val="both"/>
              <w:rPr>
                <w:rFonts w:ascii="Times New Roman" w:hAnsi="Times New Roman"/>
                <w:sz w:val="20"/>
                <w:szCs w:val="20"/>
              </w:rPr>
            </w:pPr>
            <w:r w:rsidRPr="00F53AB6">
              <w:rPr>
                <w:rFonts w:ascii="Times New Roman" w:hAnsi="Times New Roman"/>
                <w:sz w:val="20"/>
                <w:szCs w:val="20"/>
              </w:rPr>
              <w:t>2</w:t>
            </w:r>
          </w:p>
        </w:tc>
        <w:tc>
          <w:tcPr>
            <w:tcW w:w="4458" w:type="dxa"/>
          </w:tcPr>
          <w:p w14:paraId="4874F737" w14:textId="77777777" w:rsidR="00D1117C" w:rsidRPr="00F53AB6" w:rsidRDefault="00D1117C" w:rsidP="00F53AB6">
            <w:pPr>
              <w:spacing w:after="0" w:line="240" w:lineRule="auto"/>
              <w:rPr>
                <w:rFonts w:ascii="Times New Roman" w:hAnsi="Times New Roman"/>
                <w:sz w:val="20"/>
                <w:szCs w:val="20"/>
                <w:lang w:val="uk-UA"/>
              </w:rPr>
            </w:pPr>
            <w:r w:rsidRPr="00F53AB6">
              <w:rPr>
                <w:rFonts w:ascii="Times New Roman" w:hAnsi="Times New Roman"/>
                <w:sz w:val="20"/>
                <w:szCs w:val="20"/>
                <w:lang w:val="uk-UA"/>
              </w:rPr>
              <w:t>Законодавча база програми</w:t>
            </w:r>
          </w:p>
        </w:tc>
        <w:tc>
          <w:tcPr>
            <w:tcW w:w="4819" w:type="dxa"/>
          </w:tcPr>
          <w:p w14:paraId="4A3CC4A8" w14:textId="77777777" w:rsidR="00D1117C" w:rsidRPr="00F53AB6" w:rsidRDefault="00D1117C" w:rsidP="00F53AB6">
            <w:pPr>
              <w:spacing w:after="0" w:line="240" w:lineRule="auto"/>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Закони України «Про місцеве самоврядування в Україні», «Про благоустрій населених пунктів»</w:t>
            </w:r>
            <w:r w:rsidRPr="00F53AB6">
              <w:rPr>
                <w:rFonts w:ascii="Times New Roman" w:eastAsia="Times New Roman" w:hAnsi="Times New Roman"/>
                <w:bCs/>
                <w:sz w:val="20"/>
                <w:szCs w:val="20"/>
                <w:lang w:val="uk-UA" w:eastAsia="ru-RU"/>
              </w:rPr>
              <w:t xml:space="preserve"> «Про публічні закупівлі</w:t>
            </w:r>
          </w:p>
        </w:tc>
      </w:tr>
      <w:tr w:rsidR="00D1117C" w:rsidRPr="00F53AB6" w14:paraId="6BBA0B2D" w14:textId="77777777" w:rsidTr="006436A5">
        <w:tc>
          <w:tcPr>
            <w:tcW w:w="576" w:type="dxa"/>
          </w:tcPr>
          <w:p w14:paraId="01ECF06D" w14:textId="77777777" w:rsidR="00D1117C" w:rsidRPr="00F53AB6" w:rsidRDefault="00D1117C" w:rsidP="00F53AB6">
            <w:pPr>
              <w:spacing w:after="0" w:line="240" w:lineRule="auto"/>
              <w:jc w:val="both"/>
              <w:rPr>
                <w:rFonts w:ascii="Times New Roman" w:hAnsi="Times New Roman"/>
                <w:sz w:val="20"/>
                <w:szCs w:val="20"/>
              </w:rPr>
            </w:pPr>
            <w:r w:rsidRPr="00F53AB6">
              <w:rPr>
                <w:rFonts w:ascii="Times New Roman" w:hAnsi="Times New Roman"/>
                <w:sz w:val="20"/>
                <w:szCs w:val="20"/>
              </w:rPr>
              <w:t>3</w:t>
            </w:r>
          </w:p>
        </w:tc>
        <w:tc>
          <w:tcPr>
            <w:tcW w:w="4458" w:type="dxa"/>
          </w:tcPr>
          <w:p w14:paraId="79D03360" w14:textId="77777777" w:rsidR="00D1117C" w:rsidRPr="00F53AB6" w:rsidRDefault="00D1117C" w:rsidP="00F53AB6">
            <w:pPr>
              <w:spacing w:after="0" w:line="240" w:lineRule="auto"/>
              <w:rPr>
                <w:rFonts w:ascii="Times New Roman" w:hAnsi="Times New Roman"/>
                <w:sz w:val="20"/>
                <w:szCs w:val="20"/>
                <w:lang w:val="uk-UA"/>
              </w:rPr>
            </w:pPr>
            <w:r w:rsidRPr="00F53AB6">
              <w:rPr>
                <w:rFonts w:ascii="Times New Roman" w:hAnsi="Times New Roman"/>
                <w:sz w:val="20"/>
                <w:szCs w:val="20"/>
                <w:lang w:val="uk-UA"/>
              </w:rPr>
              <w:t>Розробник програми</w:t>
            </w:r>
          </w:p>
        </w:tc>
        <w:tc>
          <w:tcPr>
            <w:tcW w:w="4819" w:type="dxa"/>
          </w:tcPr>
          <w:p w14:paraId="434FE968" w14:textId="77777777" w:rsidR="00D1117C" w:rsidRPr="00F53AB6" w:rsidRDefault="00D1117C" w:rsidP="00F53AB6">
            <w:pPr>
              <w:spacing w:after="0" w:line="240" w:lineRule="auto"/>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 xml:space="preserve">Управління житлово-комунального господарства та будівництва Ніжинської міської ради </w:t>
            </w:r>
          </w:p>
        </w:tc>
      </w:tr>
      <w:tr w:rsidR="00D1117C" w:rsidRPr="00F53AB6" w14:paraId="79C11D03" w14:textId="77777777" w:rsidTr="006436A5">
        <w:tc>
          <w:tcPr>
            <w:tcW w:w="576" w:type="dxa"/>
          </w:tcPr>
          <w:p w14:paraId="5B4BB9BA" w14:textId="77777777" w:rsidR="00D1117C" w:rsidRPr="00F53AB6" w:rsidRDefault="00D1117C" w:rsidP="00F53AB6">
            <w:pPr>
              <w:spacing w:after="0" w:line="240" w:lineRule="auto"/>
              <w:jc w:val="both"/>
              <w:rPr>
                <w:rFonts w:ascii="Times New Roman" w:hAnsi="Times New Roman"/>
                <w:sz w:val="20"/>
                <w:szCs w:val="20"/>
              </w:rPr>
            </w:pPr>
            <w:r w:rsidRPr="00F53AB6">
              <w:rPr>
                <w:rFonts w:ascii="Times New Roman" w:hAnsi="Times New Roman"/>
                <w:sz w:val="20"/>
                <w:szCs w:val="20"/>
              </w:rPr>
              <w:t>4</w:t>
            </w:r>
          </w:p>
        </w:tc>
        <w:tc>
          <w:tcPr>
            <w:tcW w:w="4458" w:type="dxa"/>
          </w:tcPr>
          <w:p w14:paraId="0321027F" w14:textId="77777777" w:rsidR="00D1117C" w:rsidRPr="00F53AB6" w:rsidRDefault="00D1117C" w:rsidP="00F53AB6">
            <w:pPr>
              <w:spacing w:after="0" w:line="240" w:lineRule="auto"/>
              <w:rPr>
                <w:rFonts w:ascii="Times New Roman" w:hAnsi="Times New Roman"/>
                <w:sz w:val="20"/>
                <w:szCs w:val="20"/>
                <w:lang w:val="uk-UA"/>
              </w:rPr>
            </w:pPr>
            <w:r w:rsidRPr="00F53AB6">
              <w:rPr>
                <w:rFonts w:ascii="Times New Roman" w:hAnsi="Times New Roman"/>
                <w:sz w:val="20"/>
                <w:szCs w:val="20"/>
                <w:lang w:val="uk-UA"/>
              </w:rPr>
              <w:t>Головний розпорядник бюджетних коштів</w:t>
            </w:r>
          </w:p>
        </w:tc>
        <w:tc>
          <w:tcPr>
            <w:tcW w:w="4819" w:type="dxa"/>
          </w:tcPr>
          <w:p w14:paraId="24696129" w14:textId="77777777" w:rsidR="00D1117C" w:rsidRPr="00F53AB6" w:rsidRDefault="00D1117C" w:rsidP="00F53AB6">
            <w:pPr>
              <w:spacing w:after="0" w:line="240" w:lineRule="auto"/>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 xml:space="preserve">Управління житлово-комунального господарства та будівництва Ніжинської міської ради </w:t>
            </w:r>
          </w:p>
        </w:tc>
      </w:tr>
      <w:tr w:rsidR="00D1117C" w:rsidRPr="00F53AB6" w14:paraId="00D06D81" w14:textId="77777777" w:rsidTr="006436A5">
        <w:tc>
          <w:tcPr>
            <w:tcW w:w="576" w:type="dxa"/>
          </w:tcPr>
          <w:p w14:paraId="0082F900" w14:textId="77777777" w:rsidR="00D1117C" w:rsidRPr="00F53AB6" w:rsidRDefault="00D1117C" w:rsidP="00F53AB6">
            <w:pPr>
              <w:spacing w:after="0" w:line="240" w:lineRule="auto"/>
              <w:jc w:val="both"/>
              <w:rPr>
                <w:rFonts w:ascii="Times New Roman" w:hAnsi="Times New Roman"/>
                <w:sz w:val="20"/>
                <w:szCs w:val="20"/>
              </w:rPr>
            </w:pPr>
            <w:r w:rsidRPr="00F53AB6">
              <w:rPr>
                <w:rFonts w:ascii="Times New Roman" w:hAnsi="Times New Roman"/>
                <w:sz w:val="20"/>
                <w:szCs w:val="20"/>
              </w:rPr>
              <w:t>5</w:t>
            </w:r>
          </w:p>
        </w:tc>
        <w:tc>
          <w:tcPr>
            <w:tcW w:w="4458" w:type="dxa"/>
          </w:tcPr>
          <w:p w14:paraId="3B9720AF" w14:textId="77777777" w:rsidR="00D1117C" w:rsidRPr="00F53AB6" w:rsidRDefault="00D1117C" w:rsidP="00F53AB6">
            <w:pPr>
              <w:spacing w:after="0" w:line="240" w:lineRule="auto"/>
              <w:rPr>
                <w:rFonts w:ascii="Times New Roman" w:hAnsi="Times New Roman"/>
                <w:sz w:val="20"/>
                <w:szCs w:val="20"/>
                <w:lang w:val="uk-UA"/>
              </w:rPr>
            </w:pPr>
            <w:r w:rsidRPr="00F53AB6">
              <w:rPr>
                <w:rFonts w:ascii="Times New Roman" w:hAnsi="Times New Roman"/>
                <w:sz w:val="20"/>
                <w:szCs w:val="20"/>
                <w:lang w:val="uk-UA"/>
              </w:rPr>
              <w:t>Відповідальні виконавці програми(учасники програми)</w:t>
            </w:r>
          </w:p>
        </w:tc>
        <w:tc>
          <w:tcPr>
            <w:tcW w:w="4819" w:type="dxa"/>
          </w:tcPr>
          <w:p w14:paraId="2FCDAF72" w14:textId="77777777" w:rsidR="00D1117C" w:rsidRPr="00F53AB6" w:rsidRDefault="00D1117C" w:rsidP="00F53AB6">
            <w:pPr>
              <w:spacing w:after="0" w:line="240" w:lineRule="auto"/>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Управління житлово-комунального господарства та будівництва Ніжинської міської ради, КП «ВУКГ»</w:t>
            </w:r>
          </w:p>
        </w:tc>
      </w:tr>
      <w:tr w:rsidR="00D1117C" w:rsidRPr="00F53AB6" w14:paraId="05458FC5" w14:textId="77777777" w:rsidTr="006436A5">
        <w:trPr>
          <w:trHeight w:val="327"/>
        </w:trPr>
        <w:tc>
          <w:tcPr>
            <w:tcW w:w="576" w:type="dxa"/>
          </w:tcPr>
          <w:p w14:paraId="57058D1B" w14:textId="77777777" w:rsidR="00D1117C" w:rsidRPr="00F53AB6" w:rsidRDefault="00D1117C" w:rsidP="00F53AB6">
            <w:pPr>
              <w:spacing w:after="0" w:line="240" w:lineRule="auto"/>
              <w:jc w:val="both"/>
              <w:rPr>
                <w:rFonts w:ascii="Times New Roman" w:hAnsi="Times New Roman"/>
                <w:sz w:val="20"/>
                <w:szCs w:val="20"/>
              </w:rPr>
            </w:pPr>
            <w:r w:rsidRPr="00F53AB6">
              <w:rPr>
                <w:rFonts w:ascii="Times New Roman" w:hAnsi="Times New Roman"/>
                <w:sz w:val="20"/>
                <w:szCs w:val="20"/>
              </w:rPr>
              <w:t>6</w:t>
            </w:r>
          </w:p>
        </w:tc>
        <w:tc>
          <w:tcPr>
            <w:tcW w:w="4458" w:type="dxa"/>
          </w:tcPr>
          <w:p w14:paraId="0B033B33" w14:textId="77777777" w:rsidR="00D1117C" w:rsidRPr="00F53AB6" w:rsidRDefault="00D1117C" w:rsidP="00F53AB6">
            <w:pPr>
              <w:spacing w:after="0" w:line="240" w:lineRule="auto"/>
              <w:rPr>
                <w:rFonts w:ascii="Times New Roman" w:hAnsi="Times New Roman"/>
                <w:sz w:val="20"/>
                <w:szCs w:val="20"/>
                <w:lang w:val="uk-UA"/>
              </w:rPr>
            </w:pPr>
            <w:r w:rsidRPr="00F53AB6">
              <w:rPr>
                <w:rFonts w:ascii="Times New Roman" w:hAnsi="Times New Roman"/>
                <w:sz w:val="20"/>
                <w:szCs w:val="20"/>
                <w:lang w:val="uk-UA"/>
              </w:rPr>
              <w:t>Термін реалізації програми</w:t>
            </w:r>
          </w:p>
        </w:tc>
        <w:tc>
          <w:tcPr>
            <w:tcW w:w="4819" w:type="dxa"/>
          </w:tcPr>
          <w:p w14:paraId="1602D22C" w14:textId="7B9608E9" w:rsidR="00D1117C" w:rsidRPr="00F53AB6" w:rsidRDefault="00D1117C" w:rsidP="00F53AB6">
            <w:pPr>
              <w:spacing w:after="0" w:line="240" w:lineRule="auto"/>
              <w:rPr>
                <w:rFonts w:ascii="Times New Roman" w:eastAsia="Times New Roman" w:hAnsi="Times New Roman"/>
                <w:bCs/>
                <w:sz w:val="20"/>
                <w:szCs w:val="20"/>
                <w:lang w:val="uk-UA" w:eastAsia="ru-RU"/>
              </w:rPr>
            </w:pPr>
            <w:r w:rsidRPr="00F53AB6">
              <w:rPr>
                <w:rFonts w:ascii="Times New Roman" w:eastAsia="Times New Roman" w:hAnsi="Times New Roman"/>
                <w:sz w:val="20"/>
                <w:szCs w:val="20"/>
                <w:lang w:val="uk-UA" w:eastAsia="ru-RU"/>
              </w:rPr>
              <w:t>202</w:t>
            </w:r>
            <w:r w:rsidR="000F6474" w:rsidRPr="00F53AB6">
              <w:rPr>
                <w:rFonts w:ascii="Times New Roman" w:eastAsia="Times New Roman" w:hAnsi="Times New Roman"/>
                <w:sz w:val="20"/>
                <w:szCs w:val="20"/>
                <w:lang w:val="uk-UA" w:eastAsia="ru-RU"/>
              </w:rPr>
              <w:t>5</w:t>
            </w:r>
            <w:r w:rsidRPr="00F53AB6">
              <w:rPr>
                <w:rFonts w:ascii="Times New Roman" w:eastAsia="Times New Roman" w:hAnsi="Times New Roman"/>
                <w:sz w:val="20"/>
                <w:szCs w:val="20"/>
                <w:lang w:val="uk-UA" w:eastAsia="ru-RU"/>
              </w:rPr>
              <w:t xml:space="preserve"> р.</w:t>
            </w:r>
          </w:p>
        </w:tc>
      </w:tr>
      <w:tr w:rsidR="00D1117C" w:rsidRPr="00F53AB6" w14:paraId="6F45DDFD" w14:textId="77777777" w:rsidTr="006436A5">
        <w:tc>
          <w:tcPr>
            <w:tcW w:w="576" w:type="dxa"/>
          </w:tcPr>
          <w:p w14:paraId="58A92B5E" w14:textId="77777777" w:rsidR="00D1117C" w:rsidRPr="00F53AB6" w:rsidRDefault="00D1117C" w:rsidP="00F53AB6">
            <w:pPr>
              <w:spacing w:after="0" w:line="240" w:lineRule="auto"/>
              <w:jc w:val="both"/>
              <w:rPr>
                <w:rFonts w:ascii="Times New Roman" w:hAnsi="Times New Roman"/>
                <w:sz w:val="20"/>
                <w:szCs w:val="20"/>
              </w:rPr>
            </w:pPr>
            <w:r w:rsidRPr="00F53AB6">
              <w:rPr>
                <w:rFonts w:ascii="Times New Roman" w:hAnsi="Times New Roman"/>
                <w:sz w:val="20"/>
                <w:szCs w:val="20"/>
              </w:rPr>
              <w:t>7</w:t>
            </w:r>
          </w:p>
        </w:tc>
        <w:tc>
          <w:tcPr>
            <w:tcW w:w="4458" w:type="dxa"/>
          </w:tcPr>
          <w:p w14:paraId="6C1E487D" w14:textId="4AB6A4D1" w:rsidR="00747975" w:rsidRPr="00F53AB6" w:rsidRDefault="00D1117C" w:rsidP="00F53AB6">
            <w:pPr>
              <w:spacing w:after="0" w:line="240" w:lineRule="auto"/>
              <w:rPr>
                <w:rFonts w:ascii="Times New Roman" w:hAnsi="Times New Roman"/>
                <w:sz w:val="20"/>
                <w:szCs w:val="20"/>
                <w:lang w:val="uk-UA"/>
              </w:rPr>
            </w:pPr>
            <w:r w:rsidRPr="00F53AB6">
              <w:rPr>
                <w:rFonts w:ascii="Times New Roman" w:hAnsi="Times New Roman"/>
                <w:sz w:val="20"/>
                <w:szCs w:val="20"/>
                <w:lang w:val="uk-UA"/>
              </w:rPr>
              <w:t xml:space="preserve">Загальний обсяг фінансових ресурсів, </w:t>
            </w:r>
            <w:r w:rsidR="00747975" w:rsidRPr="00F53AB6">
              <w:rPr>
                <w:rFonts w:ascii="Times New Roman" w:hAnsi="Times New Roman"/>
                <w:sz w:val="20"/>
                <w:szCs w:val="20"/>
                <w:lang w:val="uk-UA"/>
              </w:rPr>
              <w:t>в</w:t>
            </w:r>
            <w:r w:rsidRPr="00F53AB6">
              <w:rPr>
                <w:rFonts w:ascii="Times New Roman" w:hAnsi="Times New Roman"/>
                <w:sz w:val="20"/>
                <w:szCs w:val="20"/>
                <w:lang w:val="uk-UA"/>
              </w:rPr>
              <w:t xml:space="preserve"> т</w:t>
            </w:r>
            <w:r w:rsidR="00747975" w:rsidRPr="00F53AB6">
              <w:rPr>
                <w:rFonts w:ascii="Times New Roman" w:hAnsi="Times New Roman"/>
                <w:sz w:val="20"/>
                <w:szCs w:val="20"/>
                <w:lang w:val="uk-UA"/>
              </w:rPr>
              <w:t>. ч. кредиторська заборгованість минулих періодів, необхідних для реалізації програми, всього, гривень</w:t>
            </w:r>
          </w:p>
          <w:p w14:paraId="6CF194D4" w14:textId="67C754B5" w:rsidR="00D1117C" w:rsidRPr="00F53AB6" w:rsidRDefault="00747975" w:rsidP="00F53AB6">
            <w:pPr>
              <w:spacing w:after="0" w:line="240" w:lineRule="auto"/>
              <w:rPr>
                <w:rFonts w:ascii="Times New Roman" w:hAnsi="Times New Roman"/>
                <w:sz w:val="20"/>
                <w:szCs w:val="20"/>
                <w:lang w:val="uk-UA"/>
              </w:rPr>
            </w:pPr>
            <w:r w:rsidRPr="00F53AB6">
              <w:rPr>
                <w:rFonts w:ascii="Times New Roman" w:hAnsi="Times New Roman"/>
                <w:sz w:val="20"/>
                <w:szCs w:val="20"/>
                <w:lang w:val="uk-UA"/>
              </w:rPr>
              <w:t>у тому числі:</w:t>
            </w:r>
          </w:p>
        </w:tc>
        <w:tc>
          <w:tcPr>
            <w:tcW w:w="4819" w:type="dxa"/>
          </w:tcPr>
          <w:p w14:paraId="0AE78780" w14:textId="138C4EEB" w:rsidR="00D1117C" w:rsidRPr="00F53AB6" w:rsidRDefault="00342336" w:rsidP="00F53AB6">
            <w:pPr>
              <w:spacing w:after="0" w:line="240" w:lineRule="auto"/>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82</w:t>
            </w:r>
            <w:r w:rsidR="000530D9" w:rsidRPr="00F53AB6">
              <w:rPr>
                <w:rFonts w:ascii="Times New Roman" w:eastAsia="Times New Roman" w:hAnsi="Times New Roman"/>
                <w:sz w:val="20"/>
                <w:szCs w:val="20"/>
                <w:lang w:val="uk-UA" w:eastAsia="ru-RU"/>
              </w:rPr>
              <w:t>9</w:t>
            </w:r>
            <w:r w:rsidR="0050778B" w:rsidRPr="00F53AB6">
              <w:rPr>
                <w:rFonts w:ascii="Times New Roman" w:eastAsia="Times New Roman" w:hAnsi="Times New Roman"/>
                <w:sz w:val="20"/>
                <w:szCs w:val="20"/>
                <w:lang w:val="uk-UA" w:eastAsia="ru-RU"/>
              </w:rPr>
              <w:t>115</w:t>
            </w:r>
            <w:r w:rsidR="009741B4" w:rsidRPr="00F53AB6">
              <w:rPr>
                <w:rFonts w:ascii="Times New Roman" w:eastAsia="Times New Roman" w:hAnsi="Times New Roman"/>
                <w:sz w:val="20"/>
                <w:szCs w:val="20"/>
                <w:lang w:val="uk-UA" w:eastAsia="ru-RU"/>
              </w:rPr>
              <w:t xml:space="preserve"> </w:t>
            </w:r>
            <w:r w:rsidR="00D1117C" w:rsidRPr="00F53AB6">
              <w:rPr>
                <w:rFonts w:ascii="Times New Roman" w:eastAsia="Times New Roman" w:hAnsi="Times New Roman"/>
                <w:sz w:val="20"/>
                <w:szCs w:val="20"/>
                <w:lang w:val="uk-UA" w:eastAsia="ru-RU"/>
              </w:rPr>
              <w:t>грн</w:t>
            </w:r>
          </w:p>
        </w:tc>
      </w:tr>
      <w:tr w:rsidR="00D1117C" w:rsidRPr="00F53AB6" w14:paraId="55E7EEC8" w14:textId="77777777" w:rsidTr="006436A5">
        <w:trPr>
          <w:trHeight w:val="481"/>
        </w:trPr>
        <w:tc>
          <w:tcPr>
            <w:tcW w:w="576" w:type="dxa"/>
          </w:tcPr>
          <w:p w14:paraId="66621E5B" w14:textId="77777777" w:rsidR="00D1117C" w:rsidRPr="00F53AB6" w:rsidRDefault="00D1117C" w:rsidP="00F53AB6">
            <w:pPr>
              <w:spacing w:after="0" w:line="240" w:lineRule="auto"/>
              <w:jc w:val="center"/>
              <w:rPr>
                <w:rFonts w:ascii="Times New Roman" w:hAnsi="Times New Roman"/>
                <w:sz w:val="20"/>
                <w:szCs w:val="20"/>
              </w:rPr>
            </w:pPr>
            <w:r w:rsidRPr="00F53AB6">
              <w:rPr>
                <w:rFonts w:ascii="Times New Roman" w:hAnsi="Times New Roman"/>
                <w:sz w:val="20"/>
                <w:szCs w:val="20"/>
              </w:rPr>
              <w:t>7.1.</w:t>
            </w:r>
          </w:p>
        </w:tc>
        <w:tc>
          <w:tcPr>
            <w:tcW w:w="4458" w:type="dxa"/>
          </w:tcPr>
          <w:p w14:paraId="5D33752E" w14:textId="299BB5D3" w:rsidR="00D1117C" w:rsidRPr="00F53AB6" w:rsidRDefault="00D1117C" w:rsidP="00F53AB6">
            <w:pPr>
              <w:spacing w:after="0" w:line="240" w:lineRule="auto"/>
              <w:rPr>
                <w:rFonts w:ascii="Times New Roman" w:hAnsi="Times New Roman"/>
                <w:sz w:val="20"/>
                <w:szCs w:val="20"/>
                <w:lang w:val="uk-UA"/>
              </w:rPr>
            </w:pPr>
            <w:r w:rsidRPr="00F53AB6">
              <w:rPr>
                <w:rFonts w:ascii="Times New Roman" w:hAnsi="Times New Roman"/>
                <w:sz w:val="20"/>
                <w:szCs w:val="20"/>
                <w:lang w:val="uk-UA"/>
              </w:rPr>
              <w:t>Кошт</w:t>
            </w:r>
            <w:r w:rsidR="00747975" w:rsidRPr="00F53AB6">
              <w:rPr>
                <w:rFonts w:ascii="Times New Roman" w:hAnsi="Times New Roman"/>
                <w:sz w:val="20"/>
                <w:szCs w:val="20"/>
                <w:lang w:val="uk-UA"/>
              </w:rPr>
              <w:t>и б</w:t>
            </w:r>
            <w:r w:rsidRPr="00F53AB6">
              <w:rPr>
                <w:rFonts w:ascii="Times New Roman" w:hAnsi="Times New Roman"/>
                <w:sz w:val="20"/>
                <w:szCs w:val="20"/>
                <w:lang w:val="uk-UA"/>
              </w:rPr>
              <w:t>юджету Ніжинської міської територіальної  громади</w:t>
            </w:r>
          </w:p>
        </w:tc>
        <w:tc>
          <w:tcPr>
            <w:tcW w:w="4819" w:type="dxa"/>
          </w:tcPr>
          <w:p w14:paraId="1A2343AC" w14:textId="3CD38B2E" w:rsidR="00D1117C" w:rsidRPr="00F53AB6" w:rsidRDefault="000530D9" w:rsidP="00F53AB6">
            <w:pPr>
              <w:spacing w:after="0" w:line="240" w:lineRule="auto"/>
              <w:jc w:val="both"/>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7686</w:t>
            </w:r>
            <w:r w:rsidR="0050778B" w:rsidRPr="00F53AB6">
              <w:rPr>
                <w:rFonts w:ascii="Times New Roman" w:eastAsia="Times New Roman" w:hAnsi="Times New Roman"/>
                <w:sz w:val="20"/>
                <w:szCs w:val="20"/>
                <w:lang w:val="uk-UA" w:eastAsia="ru-RU"/>
              </w:rPr>
              <w:t>4</w:t>
            </w:r>
            <w:r w:rsidRPr="00F53AB6">
              <w:rPr>
                <w:rFonts w:ascii="Times New Roman" w:eastAsia="Times New Roman" w:hAnsi="Times New Roman"/>
                <w:sz w:val="20"/>
                <w:szCs w:val="20"/>
                <w:lang w:val="uk-UA" w:eastAsia="ru-RU"/>
              </w:rPr>
              <w:t>3</w:t>
            </w:r>
            <w:r w:rsidR="00E95A3D" w:rsidRPr="00F53AB6">
              <w:rPr>
                <w:rFonts w:ascii="Times New Roman" w:eastAsia="Times New Roman" w:hAnsi="Times New Roman"/>
                <w:sz w:val="20"/>
                <w:szCs w:val="20"/>
                <w:lang w:val="en-US" w:eastAsia="ru-RU"/>
              </w:rPr>
              <w:t xml:space="preserve"> </w:t>
            </w:r>
            <w:r w:rsidR="00D1117C" w:rsidRPr="00F53AB6">
              <w:rPr>
                <w:rFonts w:ascii="Times New Roman" w:eastAsia="Times New Roman" w:hAnsi="Times New Roman"/>
                <w:sz w:val="20"/>
                <w:szCs w:val="20"/>
                <w:lang w:val="uk-UA" w:eastAsia="ru-RU"/>
              </w:rPr>
              <w:t>грн</w:t>
            </w:r>
          </w:p>
        </w:tc>
      </w:tr>
      <w:tr w:rsidR="00D1117C" w:rsidRPr="00F53AB6" w14:paraId="7F77B664" w14:textId="77777777" w:rsidTr="006436A5">
        <w:trPr>
          <w:trHeight w:val="223"/>
        </w:trPr>
        <w:tc>
          <w:tcPr>
            <w:tcW w:w="576" w:type="dxa"/>
          </w:tcPr>
          <w:p w14:paraId="3DC04B91" w14:textId="77777777" w:rsidR="00D1117C" w:rsidRPr="00F53AB6" w:rsidRDefault="00D1117C" w:rsidP="00F53AB6">
            <w:pPr>
              <w:spacing w:after="0" w:line="240" w:lineRule="auto"/>
              <w:jc w:val="center"/>
              <w:rPr>
                <w:rFonts w:ascii="Times New Roman" w:hAnsi="Times New Roman"/>
                <w:sz w:val="20"/>
                <w:szCs w:val="20"/>
              </w:rPr>
            </w:pPr>
            <w:r w:rsidRPr="00F53AB6">
              <w:rPr>
                <w:rFonts w:ascii="Times New Roman" w:hAnsi="Times New Roman"/>
                <w:sz w:val="20"/>
                <w:szCs w:val="20"/>
              </w:rPr>
              <w:t>7.2</w:t>
            </w:r>
          </w:p>
        </w:tc>
        <w:tc>
          <w:tcPr>
            <w:tcW w:w="4458" w:type="dxa"/>
          </w:tcPr>
          <w:p w14:paraId="151FDC82" w14:textId="77777777" w:rsidR="00D1117C" w:rsidRPr="00F53AB6" w:rsidRDefault="00D1117C" w:rsidP="00F53AB6">
            <w:pPr>
              <w:spacing w:after="0" w:line="240" w:lineRule="auto"/>
              <w:rPr>
                <w:rFonts w:ascii="Times New Roman" w:hAnsi="Times New Roman"/>
                <w:sz w:val="20"/>
                <w:szCs w:val="20"/>
                <w:lang w:val="uk-UA"/>
              </w:rPr>
            </w:pPr>
            <w:r w:rsidRPr="00F53AB6">
              <w:rPr>
                <w:rFonts w:ascii="Times New Roman" w:hAnsi="Times New Roman"/>
                <w:sz w:val="20"/>
                <w:szCs w:val="20"/>
                <w:lang w:val="uk-UA"/>
              </w:rPr>
              <w:t>Кошти  інших джерел</w:t>
            </w:r>
          </w:p>
        </w:tc>
        <w:tc>
          <w:tcPr>
            <w:tcW w:w="4819" w:type="dxa"/>
          </w:tcPr>
          <w:p w14:paraId="025B311C" w14:textId="28AA1179" w:rsidR="00D1117C" w:rsidRPr="00F53AB6" w:rsidRDefault="00342336" w:rsidP="00F53AB6">
            <w:pPr>
              <w:spacing w:after="0" w:line="240" w:lineRule="auto"/>
              <w:jc w:val="both"/>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60472</w:t>
            </w:r>
            <w:r w:rsidR="00D73874" w:rsidRPr="00F53AB6">
              <w:rPr>
                <w:rFonts w:ascii="Times New Roman" w:eastAsia="Times New Roman" w:hAnsi="Times New Roman"/>
                <w:sz w:val="20"/>
                <w:szCs w:val="20"/>
                <w:lang w:val="uk-UA" w:eastAsia="ru-RU"/>
              </w:rPr>
              <w:t xml:space="preserve"> </w:t>
            </w:r>
            <w:r w:rsidR="00D1117C" w:rsidRPr="00F53AB6">
              <w:rPr>
                <w:rFonts w:ascii="Times New Roman" w:eastAsia="Times New Roman" w:hAnsi="Times New Roman"/>
                <w:sz w:val="20"/>
                <w:szCs w:val="20"/>
                <w:lang w:val="uk-UA" w:eastAsia="ru-RU"/>
              </w:rPr>
              <w:t>грн</w:t>
            </w:r>
          </w:p>
        </w:tc>
      </w:tr>
    </w:tbl>
    <w:p w14:paraId="2E9D1584" w14:textId="2AB4A3BD" w:rsidR="00D1117C" w:rsidRPr="00F53AB6" w:rsidRDefault="00B93CFC" w:rsidP="00F53AB6">
      <w:pPr>
        <w:pStyle w:val="1"/>
        <w:spacing w:before="0" w:after="0" w:line="240" w:lineRule="auto"/>
        <w:rPr>
          <w:szCs w:val="24"/>
          <w:lang w:val="uk-UA" w:eastAsia="ru-RU"/>
        </w:rPr>
      </w:pPr>
      <w:r w:rsidRPr="00F53AB6">
        <w:rPr>
          <w:szCs w:val="24"/>
          <w:lang w:val="uk-UA" w:eastAsia="ru-RU"/>
        </w:rPr>
        <w:t xml:space="preserve">2. </w:t>
      </w:r>
      <w:bookmarkStart w:id="1" w:name="_Hlk113718087"/>
      <w:r w:rsidR="001256DE" w:rsidRPr="00F53AB6">
        <w:rPr>
          <w:szCs w:val="24"/>
          <w:lang w:val="uk-UA" w:eastAsia="ru-RU"/>
        </w:rPr>
        <w:t>Визначення п</w:t>
      </w:r>
      <w:r w:rsidR="00D1117C" w:rsidRPr="00F53AB6">
        <w:rPr>
          <w:szCs w:val="24"/>
          <w:lang w:val="uk-UA" w:eastAsia="ru-RU"/>
        </w:rPr>
        <w:t>роблеми, на розв’язання як</w:t>
      </w:r>
      <w:r w:rsidR="001256DE" w:rsidRPr="00F53AB6">
        <w:rPr>
          <w:szCs w:val="24"/>
          <w:lang w:val="uk-UA" w:eastAsia="ru-RU"/>
        </w:rPr>
        <w:t>ої</w:t>
      </w:r>
      <w:r w:rsidR="00D1117C" w:rsidRPr="00F53AB6">
        <w:rPr>
          <w:szCs w:val="24"/>
          <w:lang w:val="uk-UA" w:eastAsia="ru-RU"/>
        </w:rPr>
        <w:t xml:space="preserve"> спрямована програма</w:t>
      </w:r>
    </w:p>
    <w:bookmarkEnd w:id="1"/>
    <w:p w14:paraId="3510AC7C" w14:textId="494E018F" w:rsidR="00CA7FDC" w:rsidRPr="00F53AB6" w:rsidRDefault="00CA7FDC" w:rsidP="00F53AB6">
      <w:pPr>
        <w:spacing w:after="0" w:line="240" w:lineRule="auto"/>
        <w:ind w:firstLine="426"/>
        <w:rPr>
          <w:rFonts w:ascii="Times New Roman" w:hAnsi="Times New Roman"/>
          <w:sz w:val="24"/>
          <w:szCs w:val="24"/>
          <w:lang w:val="uk-UA" w:eastAsia="ru-RU"/>
        </w:rPr>
      </w:pPr>
      <w:r w:rsidRPr="00F53AB6">
        <w:rPr>
          <w:rFonts w:ascii="Times New Roman" w:hAnsi="Times New Roman"/>
          <w:sz w:val="24"/>
          <w:szCs w:val="24"/>
          <w:lang w:val="uk-UA" w:eastAsia="ru-RU"/>
        </w:rPr>
        <w:t>Основною ціллю програми є покращення комфорту проживання населення Ніжинської міської територіальної громади.</w:t>
      </w:r>
    </w:p>
    <w:p w14:paraId="5B4F24D2" w14:textId="290B6439" w:rsidR="00D1117C" w:rsidRPr="00F53AB6" w:rsidRDefault="00D1117C" w:rsidP="00F53AB6">
      <w:pPr>
        <w:spacing w:after="0" w:line="240" w:lineRule="auto"/>
        <w:ind w:firstLine="426"/>
        <w:rPr>
          <w:rFonts w:ascii="Times New Roman" w:hAnsi="Times New Roman"/>
          <w:sz w:val="24"/>
          <w:szCs w:val="24"/>
          <w:lang w:val="uk-UA" w:eastAsia="ru-RU"/>
        </w:rPr>
      </w:pPr>
      <w:r w:rsidRPr="00F53AB6">
        <w:rPr>
          <w:rFonts w:ascii="Times New Roman" w:hAnsi="Times New Roman"/>
          <w:sz w:val="24"/>
          <w:szCs w:val="24"/>
          <w:lang w:val="uk-UA" w:eastAsia="ru-RU"/>
        </w:rPr>
        <w:t>Проблемами на розв’язання яких спрямована Програма є:</w:t>
      </w:r>
    </w:p>
    <w:p w14:paraId="06446B27" w14:textId="77777777" w:rsidR="00D1117C" w:rsidRPr="00F53AB6" w:rsidRDefault="00D1117C" w:rsidP="00F53AB6">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забезпечення умов комфортного і безпечного проживання в місті відповідно до сучасних вимог;</w:t>
      </w:r>
      <w:r w:rsidR="00256367" w:rsidRPr="00F53AB6">
        <w:rPr>
          <w:rFonts w:ascii="Times New Roman" w:eastAsia="Times New Roman" w:hAnsi="Times New Roman"/>
          <w:bCs/>
          <w:sz w:val="24"/>
          <w:szCs w:val="24"/>
          <w:lang w:val="uk-UA" w:eastAsia="ru-RU"/>
        </w:rPr>
        <w:t xml:space="preserve"> </w:t>
      </w:r>
    </w:p>
    <w:p w14:paraId="09CF6900" w14:textId="77777777" w:rsidR="00D1117C" w:rsidRPr="00F53AB6" w:rsidRDefault="00D1117C" w:rsidP="00F53AB6">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забезпечення громадян необхідними санітарно-гігієнічними вимогами;</w:t>
      </w:r>
    </w:p>
    <w:p w14:paraId="74FBD075" w14:textId="77777777" w:rsidR="00D1117C" w:rsidRPr="00F53AB6" w:rsidRDefault="00D1117C" w:rsidP="00F53AB6">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створення належних умов перебування мешканців та гостей міста в центральній частині міста;</w:t>
      </w:r>
    </w:p>
    <w:p w14:paraId="7B78FFD4" w14:textId="77777777" w:rsidR="00D1117C" w:rsidRPr="00F53AB6" w:rsidRDefault="00D1117C" w:rsidP="00F53AB6">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підвищення ефективності і надійності роботи громадських вбиралень;</w:t>
      </w:r>
    </w:p>
    <w:p w14:paraId="6BFB546F" w14:textId="77777777" w:rsidR="00D1117C" w:rsidRPr="00F53AB6" w:rsidRDefault="00D1117C" w:rsidP="00F53AB6">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зниження показників енергоспоживання в громадських вбиральнях за рахунок застосування енергозберігаючих технологій;</w:t>
      </w:r>
    </w:p>
    <w:p w14:paraId="23E3203C" w14:textId="63582D1E" w:rsidR="00D1117C" w:rsidRPr="00F53AB6" w:rsidRDefault="00D1117C" w:rsidP="00F53AB6">
      <w:pPr>
        <w:numPr>
          <w:ilvl w:val="0"/>
          <w:numId w:val="1"/>
        </w:numPr>
        <w:tabs>
          <w:tab w:val="left" w:pos="284"/>
        </w:tabs>
        <w:spacing w:after="0" w:line="240" w:lineRule="auto"/>
        <w:ind w:left="0" w:firstLine="0"/>
        <w:jc w:val="both"/>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виконання вимог ДБН В.2.2-9-99 [1],  Державні санітарні норми та правила утримання територій населених місць [2], ДБН Б.2.2.-5-2011 [3]</w:t>
      </w:r>
      <w:r w:rsidR="0057583F" w:rsidRPr="00F53AB6">
        <w:rPr>
          <w:rFonts w:ascii="Times New Roman" w:eastAsia="Times New Roman" w:hAnsi="Times New Roman"/>
          <w:sz w:val="24"/>
          <w:szCs w:val="24"/>
          <w:lang w:val="uk-UA" w:eastAsia="ru-RU"/>
        </w:rPr>
        <w:t>;</w:t>
      </w:r>
    </w:p>
    <w:p w14:paraId="48C7C4EB" w14:textId="3537D241" w:rsidR="0057583F" w:rsidRPr="00F53AB6" w:rsidRDefault="0057583F" w:rsidP="00F53AB6">
      <w:pPr>
        <w:numPr>
          <w:ilvl w:val="0"/>
          <w:numId w:val="1"/>
        </w:numPr>
        <w:tabs>
          <w:tab w:val="left" w:pos="284"/>
        </w:tabs>
        <w:spacing w:after="0" w:line="240" w:lineRule="auto"/>
        <w:ind w:left="0" w:firstLine="0"/>
        <w:jc w:val="both"/>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 xml:space="preserve"> забезпечення виконання вимог </w:t>
      </w:r>
      <w:r w:rsidRPr="00F53AB6">
        <w:rPr>
          <w:rFonts w:ascii="Times New Roman" w:eastAsia="Times New Roman" w:hAnsi="Times New Roman"/>
          <w:bCs/>
          <w:sz w:val="24"/>
          <w:szCs w:val="24"/>
          <w:lang w:val="uk-UA" w:eastAsia="ru-RU"/>
        </w:rPr>
        <w:t>Законів України «Про забезпечення рівних прав та можливостей жінок і чоловіків», «Про засади запобігання та протидії дискримінації в Україні</w:t>
      </w:r>
      <w:r w:rsidR="00AB2A17" w:rsidRPr="00F53AB6">
        <w:rPr>
          <w:rFonts w:ascii="Times New Roman" w:eastAsia="Times New Roman" w:hAnsi="Times New Roman"/>
          <w:bCs/>
          <w:sz w:val="24"/>
          <w:szCs w:val="24"/>
          <w:lang w:val="uk-UA" w:eastAsia="ru-RU"/>
        </w:rPr>
        <w:t>».</w:t>
      </w:r>
    </w:p>
    <w:p w14:paraId="5B5865A7" w14:textId="629B3BE3" w:rsidR="00D1117C" w:rsidRPr="00F53AB6" w:rsidRDefault="00B93CFC" w:rsidP="00F53AB6">
      <w:pPr>
        <w:pStyle w:val="1"/>
        <w:spacing w:before="0" w:after="0" w:line="240" w:lineRule="auto"/>
        <w:rPr>
          <w:szCs w:val="24"/>
          <w:lang w:val="uk-UA" w:eastAsia="ru-RU"/>
        </w:rPr>
      </w:pPr>
      <w:r w:rsidRPr="00F53AB6">
        <w:rPr>
          <w:szCs w:val="24"/>
          <w:lang w:val="uk-UA" w:eastAsia="ru-RU"/>
        </w:rPr>
        <w:t xml:space="preserve">3. </w:t>
      </w:r>
      <w:bookmarkStart w:id="2" w:name="_Hlk113718101"/>
      <w:r w:rsidR="001256DE" w:rsidRPr="00F53AB6">
        <w:rPr>
          <w:szCs w:val="24"/>
          <w:lang w:val="uk-UA" w:eastAsia="ru-RU"/>
        </w:rPr>
        <w:t xml:space="preserve">Визначення мети </w:t>
      </w:r>
      <w:r w:rsidR="00D1117C" w:rsidRPr="00F53AB6">
        <w:rPr>
          <w:szCs w:val="24"/>
          <w:lang w:val="uk-UA" w:eastAsia="ru-RU"/>
        </w:rPr>
        <w:t>програми</w:t>
      </w:r>
      <w:bookmarkEnd w:id="2"/>
    </w:p>
    <w:p w14:paraId="08F67C6C" w14:textId="77777777" w:rsidR="00FD719A" w:rsidRPr="00F53AB6" w:rsidRDefault="00CA2531" w:rsidP="00F53AB6">
      <w:pPr>
        <w:spacing w:after="0" w:line="240" w:lineRule="auto"/>
        <w:ind w:firstLine="426"/>
        <w:jc w:val="both"/>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Забезпечення гідних та комфортних умов життя — одне з найважливіших завдань</w:t>
      </w:r>
      <w:r w:rsidR="00CA7FDC" w:rsidRPr="00F53AB6">
        <w:rPr>
          <w:rFonts w:ascii="Times New Roman" w:eastAsia="Times New Roman" w:hAnsi="Times New Roman"/>
          <w:sz w:val="24"/>
          <w:szCs w:val="24"/>
          <w:lang w:val="uk-UA" w:eastAsia="ru-RU"/>
        </w:rPr>
        <w:t xml:space="preserve"> громади.</w:t>
      </w:r>
      <w:r w:rsidRPr="00F53AB6">
        <w:rPr>
          <w:rFonts w:ascii="Times New Roman" w:eastAsia="Times New Roman" w:hAnsi="Times New Roman"/>
          <w:sz w:val="24"/>
          <w:szCs w:val="24"/>
          <w:lang w:val="uk-UA" w:eastAsia="ru-RU"/>
        </w:rPr>
        <w:t xml:space="preserve"> </w:t>
      </w:r>
    </w:p>
    <w:p w14:paraId="694098EC" w14:textId="02098130" w:rsidR="00D1117C" w:rsidRPr="00F53AB6" w:rsidRDefault="00CA2531" w:rsidP="00F53AB6">
      <w:pPr>
        <w:spacing w:after="0" w:line="240" w:lineRule="auto"/>
        <w:ind w:firstLine="426"/>
        <w:jc w:val="both"/>
        <w:rPr>
          <w:rFonts w:ascii="Times New Roman" w:eastAsia="Times New Roman" w:hAnsi="Times New Roman"/>
          <w:bCs/>
          <w:sz w:val="24"/>
          <w:szCs w:val="24"/>
          <w:lang w:val="uk-UA" w:eastAsia="ru-RU"/>
        </w:rPr>
      </w:pPr>
      <w:r w:rsidRPr="00F53AB6">
        <w:rPr>
          <w:rFonts w:ascii="Times New Roman" w:eastAsia="Times New Roman" w:hAnsi="Times New Roman"/>
          <w:sz w:val="24"/>
          <w:szCs w:val="24"/>
          <w:lang w:val="uk-UA" w:eastAsia="ru-RU"/>
        </w:rPr>
        <w:t>Метою даної програми є забезпечення ф</w:t>
      </w:r>
      <w:r w:rsidR="00D1117C" w:rsidRPr="00F53AB6">
        <w:rPr>
          <w:rFonts w:ascii="Times New Roman" w:eastAsia="Times New Roman" w:hAnsi="Times New Roman"/>
          <w:sz w:val="24"/>
          <w:szCs w:val="24"/>
          <w:lang w:val="uk-UA" w:eastAsia="ru-RU"/>
        </w:rPr>
        <w:t>ункціонування мережі громадських вбиралень на території громади.</w:t>
      </w:r>
      <w:r w:rsidR="00CA7FDC" w:rsidRPr="00F53AB6">
        <w:rPr>
          <w:rFonts w:ascii="Times New Roman" w:eastAsia="Times New Roman" w:hAnsi="Times New Roman"/>
          <w:sz w:val="24"/>
          <w:szCs w:val="24"/>
          <w:lang w:val="uk-UA" w:eastAsia="ru-RU"/>
        </w:rPr>
        <w:t xml:space="preserve"> Послугами громадських вбиралень користується </w:t>
      </w:r>
      <w:r w:rsidR="00FD719A" w:rsidRPr="00F53AB6">
        <w:rPr>
          <w:rFonts w:ascii="Times New Roman" w:eastAsia="Times New Roman" w:hAnsi="Times New Roman"/>
          <w:sz w:val="24"/>
          <w:szCs w:val="24"/>
          <w:lang w:val="uk-UA" w:eastAsia="ru-RU"/>
        </w:rPr>
        <w:t xml:space="preserve">більше </w:t>
      </w:r>
      <w:r w:rsidR="009741B4" w:rsidRPr="00F53AB6">
        <w:rPr>
          <w:rFonts w:ascii="Times New Roman" w:eastAsia="Times New Roman" w:hAnsi="Times New Roman"/>
          <w:sz w:val="24"/>
          <w:szCs w:val="24"/>
          <w:lang w:val="uk-UA" w:eastAsia="ru-RU"/>
        </w:rPr>
        <w:t>8</w:t>
      </w:r>
      <w:r w:rsidR="00A24F48" w:rsidRPr="00F53AB6">
        <w:rPr>
          <w:rFonts w:ascii="Times New Roman" w:eastAsia="Times New Roman" w:hAnsi="Times New Roman"/>
          <w:sz w:val="24"/>
          <w:szCs w:val="24"/>
          <w:lang w:val="uk-UA" w:eastAsia="ru-RU"/>
        </w:rPr>
        <w:t>0</w:t>
      </w:r>
      <w:r w:rsidR="00CA7FDC" w:rsidRPr="00F53AB6">
        <w:rPr>
          <w:rFonts w:ascii="Times New Roman" w:eastAsia="Times New Roman" w:hAnsi="Times New Roman"/>
          <w:sz w:val="24"/>
          <w:szCs w:val="24"/>
          <w:lang w:val="uk-UA" w:eastAsia="ru-RU"/>
        </w:rPr>
        <w:t xml:space="preserve"> % </w:t>
      </w:r>
      <w:r w:rsidR="00FD719A" w:rsidRPr="00F53AB6">
        <w:rPr>
          <w:rFonts w:ascii="Times New Roman" w:eastAsia="Times New Roman" w:hAnsi="Times New Roman"/>
          <w:sz w:val="24"/>
          <w:szCs w:val="24"/>
          <w:lang w:val="uk-UA" w:eastAsia="ru-RU"/>
        </w:rPr>
        <w:t xml:space="preserve">від </w:t>
      </w:r>
      <w:r w:rsidR="00CA7FDC" w:rsidRPr="00F53AB6">
        <w:rPr>
          <w:rFonts w:ascii="Times New Roman" w:eastAsia="Times New Roman" w:hAnsi="Times New Roman"/>
          <w:sz w:val="24"/>
          <w:szCs w:val="24"/>
          <w:lang w:val="uk-UA" w:eastAsia="ru-RU"/>
        </w:rPr>
        <w:t xml:space="preserve">загальної чисельності населення громади, незалежно </w:t>
      </w:r>
      <w:r w:rsidR="00FD719A" w:rsidRPr="00F53AB6">
        <w:rPr>
          <w:rFonts w:ascii="Times New Roman" w:eastAsia="Times New Roman" w:hAnsi="Times New Roman"/>
          <w:sz w:val="24"/>
          <w:szCs w:val="24"/>
          <w:lang w:val="uk-UA" w:eastAsia="ru-RU"/>
        </w:rPr>
        <w:t xml:space="preserve">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w:t>
      </w:r>
      <w:r w:rsidR="00CA7FDC" w:rsidRPr="00F53AB6">
        <w:rPr>
          <w:rFonts w:ascii="Times New Roman" w:eastAsia="Times New Roman" w:hAnsi="Times New Roman"/>
          <w:sz w:val="24"/>
          <w:szCs w:val="24"/>
          <w:lang w:val="uk-UA" w:eastAsia="ru-RU"/>
        </w:rPr>
        <w:t>та ін</w:t>
      </w:r>
      <w:r w:rsidR="00FD719A" w:rsidRPr="00F53AB6">
        <w:rPr>
          <w:rFonts w:ascii="Times New Roman" w:eastAsia="Times New Roman" w:hAnsi="Times New Roman"/>
          <w:sz w:val="24"/>
          <w:szCs w:val="24"/>
          <w:lang w:val="uk-UA" w:eastAsia="ru-RU"/>
        </w:rPr>
        <w:t>.</w:t>
      </w:r>
    </w:p>
    <w:p w14:paraId="6E378D18" w14:textId="50BD7C8B" w:rsidR="00D1117C" w:rsidRPr="00F53AB6" w:rsidRDefault="00FD719A" w:rsidP="00F53AB6">
      <w:pPr>
        <w:spacing w:after="0" w:line="240" w:lineRule="auto"/>
        <w:ind w:firstLine="567"/>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У</w:t>
      </w:r>
      <w:r w:rsidR="00D1117C" w:rsidRPr="00F53AB6">
        <w:rPr>
          <w:rFonts w:ascii="Times New Roman" w:eastAsia="Times New Roman" w:hAnsi="Times New Roman"/>
          <w:bCs/>
          <w:sz w:val="24"/>
          <w:szCs w:val="24"/>
          <w:lang w:val="uk-UA" w:eastAsia="ru-RU"/>
        </w:rPr>
        <w:t>сі громадські вбиральні повинні відповідати вимогам санітарно-гігієнічних, епідеміологічних і екологічних норм.</w:t>
      </w:r>
    </w:p>
    <w:p w14:paraId="642CB91E" w14:textId="77777777" w:rsidR="00D1117C" w:rsidRPr="00F53AB6" w:rsidRDefault="00D1117C" w:rsidP="00F53AB6">
      <w:pPr>
        <w:spacing w:after="0" w:line="240" w:lineRule="auto"/>
        <w:ind w:firstLine="567"/>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Вбиральні повинні бути оснащені сучасним устаткуванням і автоматикою, бути комфортабельними для користувачів, особливо - для мало мобільних груп населення, а також відповідати вимогам електро-пожежної безпеки. Будівлі вбиралень повинні бути максимально адаптовані до естетики міського середовища.</w:t>
      </w:r>
    </w:p>
    <w:p w14:paraId="22C6A737" w14:textId="77777777" w:rsidR="00D1117C" w:rsidRPr="00F53AB6" w:rsidRDefault="00D1117C" w:rsidP="00F53AB6">
      <w:pPr>
        <w:spacing w:after="0" w:line="240" w:lineRule="auto"/>
        <w:ind w:firstLine="567"/>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громадських вбиралень, створить комфортні умови для громадян та забезпечить якісне обслуговування населення.</w:t>
      </w:r>
    </w:p>
    <w:p w14:paraId="3A09B15D" w14:textId="77777777" w:rsidR="00D1117C" w:rsidRPr="00F53AB6" w:rsidRDefault="00D1117C" w:rsidP="00F53AB6">
      <w:pPr>
        <w:spacing w:after="0" w:line="240" w:lineRule="auto"/>
        <w:ind w:firstLine="567"/>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Реалізація програми повинна сприяти покращенню санітарного стану міста, його туристичної привабливості та комфорту громадян.</w:t>
      </w:r>
    </w:p>
    <w:p w14:paraId="20E60219" w14:textId="77777777" w:rsidR="00D1117C" w:rsidRPr="00F53AB6" w:rsidRDefault="00B93CFC" w:rsidP="00F53AB6">
      <w:pPr>
        <w:pStyle w:val="1"/>
        <w:spacing w:before="0" w:after="0" w:line="240" w:lineRule="auto"/>
        <w:ind w:firstLine="567"/>
        <w:jc w:val="both"/>
        <w:rPr>
          <w:szCs w:val="24"/>
          <w:lang w:val="uk-UA" w:eastAsia="ru-RU"/>
        </w:rPr>
      </w:pPr>
      <w:r w:rsidRPr="00F53AB6">
        <w:rPr>
          <w:szCs w:val="24"/>
          <w:lang w:val="uk-UA" w:eastAsia="ru-RU"/>
        </w:rPr>
        <w:lastRenderedPageBreak/>
        <w:t xml:space="preserve">4. </w:t>
      </w:r>
      <w:r w:rsidR="00D1117C" w:rsidRPr="00F53AB6">
        <w:rPr>
          <w:szCs w:val="24"/>
          <w:lang w:val="uk-UA" w:eastAsia="ru-RU"/>
        </w:rPr>
        <w:t>Обґрунтування шляхів і засобів розв’язання проблеми, обсягів та джерел фінансування; строки та етапи виконання програми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240"/>
        <w:gridCol w:w="1701"/>
        <w:gridCol w:w="2127"/>
        <w:gridCol w:w="1842"/>
      </w:tblGrid>
      <w:tr w:rsidR="00D1117C" w:rsidRPr="00F53AB6" w14:paraId="5D0A0BD8" w14:textId="77777777" w:rsidTr="00737530">
        <w:trPr>
          <w:jc w:val="center"/>
        </w:trPr>
        <w:tc>
          <w:tcPr>
            <w:tcW w:w="810" w:type="dxa"/>
            <w:vAlign w:val="center"/>
            <w:hideMark/>
          </w:tcPr>
          <w:p w14:paraId="32EB2D3C" w14:textId="77777777" w:rsidR="00D1117C" w:rsidRPr="00F53AB6" w:rsidRDefault="00D1117C" w:rsidP="00F53AB6">
            <w:pPr>
              <w:spacing w:after="0" w:line="240" w:lineRule="auto"/>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 з/п</w:t>
            </w:r>
          </w:p>
        </w:tc>
        <w:tc>
          <w:tcPr>
            <w:tcW w:w="3240" w:type="dxa"/>
            <w:vAlign w:val="center"/>
            <w:hideMark/>
          </w:tcPr>
          <w:p w14:paraId="03331A76" w14:textId="398C7929" w:rsidR="00D1117C" w:rsidRPr="00F53AB6" w:rsidRDefault="005132A4" w:rsidP="00F53AB6">
            <w:pPr>
              <w:spacing w:after="0" w:line="240" w:lineRule="auto"/>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 xml:space="preserve">Завдання / </w:t>
            </w:r>
            <w:r w:rsidR="00D1117C" w:rsidRPr="00F53AB6">
              <w:rPr>
                <w:rFonts w:ascii="Times New Roman" w:eastAsia="Times New Roman" w:hAnsi="Times New Roman"/>
                <w:sz w:val="24"/>
                <w:szCs w:val="24"/>
                <w:lang w:val="uk-UA" w:eastAsia="ru-RU"/>
              </w:rPr>
              <w:t>заход</w:t>
            </w:r>
            <w:r w:rsidRPr="00F53AB6">
              <w:rPr>
                <w:rFonts w:ascii="Times New Roman" w:eastAsia="Times New Roman" w:hAnsi="Times New Roman"/>
                <w:sz w:val="24"/>
                <w:szCs w:val="24"/>
                <w:lang w:val="uk-UA" w:eastAsia="ru-RU"/>
              </w:rPr>
              <w:t>и</w:t>
            </w:r>
            <w:r w:rsidR="00D1117C" w:rsidRPr="00F53AB6">
              <w:rPr>
                <w:rFonts w:ascii="Times New Roman" w:eastAsia="Times New Roman" w:hAnsi="Times New Roman"/>
                <w:sz w:val="24"/>
                <w:szCs w:val="24"/>
                <w:lang w:val="uk-UA" w:eastAsia="ru-RU"/>
              </w:rPr>
              <w:t xml:space="preserve"> Програми</w:t>
            </w:r>
          </w:p>
        </w:tc>
        <w:tc>
          <w:tcPr>
            <w:tcW w:w="1701" w:type="dxa"/>
            <w:vAlign w:val="center"/>
            <w:hideMark/>
          </w:tcPr>
          <w:p w14:paraId="5A8AD52A" w14:textId="77777777" w:rsidR="00D1117C" w:rsidRPr="00F53AB6" w:rsidRDefault="00D1117C" w:rsidP="00F53AB6">
            <w:pPr>
              <w:spacing w:after="0" w:line="240" w:lineRule="auto"/>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Кошторисна вартість, грн.</w:t>
            </w:r>
          </w:p>
        </w:tc>
        <w:tc>
          <w:tcPr>
            <w:tcW w:w="2127" w:type="dxa"/>
            <w:vAlign w:val="center"/>
            <w:hideMark/>
          </w:tcPr>
          <w:p w14:paraId="1B20A439" w14:textId="77777777" w:rsidR="00D1117C" w:rsidRPr="00F53AB6" w:rsidRDefault="00D1117C" w:rsidP="00F53AB6">
            <w:pPr>
              <w:spacing w:after="0" w:line="240" w:lineRule="auto"/>
              <w:ind w:right="-57"/>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Шляхи фінансування</w:t>
            </w:r>
          </w:p>
        </w:tc>
        <w:tc>
          <w:tcPr>
            <w:tcW w:w="1842" w:type="dxa"/>
            <w:vAlign w:val="center"/>
            <w:hideMark/>
          </w:tcPr>
          <w:p w14:paraId="4E48E1C4" w14:textId="4C849468" w:rsidR="00D1117C" w:rsidRPr="00F53AB6" w:rsidRDefault="00D1117C" w:rsidP="00F53AB6">
            <w:pPr>
              <w:spacing w:after="0" w:line="240" w:lineRule="auto"/>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В</w:t>
            </w:r>
            <w:r w:rsidR="005132A4" w:rsidRPr="00F53AB6">
              <w:rPr>
                <w:rFonts w:ascii="Times New Roman" w:eastAsia="Times New Roman" w:hAnsi="Times New Roman"/>
                <w:sz w:val="24"/>
                <w:szCs w:val="24"/>
                <w:lang w:val="uk-UA" w:eastAsia="ru-RU"/>
              </w:rPr>
              <w:t>ідповідальні виконавці</w:t>
            </w:r>
          </w:p>
        </w:tc>
      </w:tr>
      <w:tr w:rsidR="00D1117C" w:rsidRPr="00F53AB6" w14:paraId="06900596" w14:textId="77777777" w:rsidTr="00737530">
        <w:trPr>
          <w:jc w:val="center"/>
        </w:trPr>
        <w:tc>
          <w:tcPr>
            <w:tcW w:w="810" w:type="dxa"/>
            <w:vAlign w:val="center"/>
          </w:tcPr>
          <w:p w14:paraId="65755008" w14:textId="77777777" w:rsidR="00D1117C" w:rsidRPr="00F53AB6" w:rsidRDefault="00D1117C" w:rsidP="00F53AB6">
            <w:pPr>
              <w:numPr>
                <w:ilvl w:val="0"/>
                <w:numId w:val="3"/>
              </w:numPr>
              <w:spacing w:after="0" w:line="240" w:lineRule="auto"/>
              <w:ind w:firstLine="567"/>
              <w:rPr>
                <w:rFonts w:ascii="Times New Roman" w:eastAsia="Times New Roman" w:hAnsi="Times New Roman"/>
                <w:sz w:val="24"/>
                <w:szCs w:val="24"/>
                <w:lang w:val="uk-UA" w:eastAsia="ru-RU"/>
              </w:rPr>
            </w:pPr>
          </w:p>
        </w:tc>
        <w:tc>
          <w:tcPr>
            <w:tcW w:w="3240" w:type="dxa"/>
            <w:vAlign w:val="center"/>
          </w:tcPr>
          <w:p w14:paraId="608C38B1" w14:textId="77777777" w:rsidR="00D1117C" w:rsidRPr="00F53AB6" w:rsidRDefault="00D1117C" w:rsidP="00F53AB6">
            <w:pPr>
              <w:spacing w:after="0" w:line="240" w:lineRule="auto"/>
              <w:rPr>
                <w:rFonts w:ascii="Times New Roman" w:eastAsia="Times New Roman" w:hAnsi="Times New Roman"/>
                <w:b/>
                <w:bCs/>
                <w:sz w:val="24"/>
                <w:szCs w:val="24"/>
                <w:lang w:val="uk-UA" w:eastAsia="ru-RU"/>
              </w:rPr>
            </w:pPr>
            <w:r w:rsidRPr="00F53AB6">
              <w:rPr>
                <w:rFonts w:ascii="Times New Roman" w:eastAsia="Times New Roman" w:hAnsi="Times New Roman"/>
                <w:sz w:val="24"/>
                <w:szCs w:val="24"/>
                <w:lang w:val="uk-UA" w:eastAsia="ru-RU"/>
              </w:rPr>
              <w:t>Утримання доглядачів громадських вбиралень за рахунок бюджетних коштів через казначейську мережу та інших джерел фінансування</w:t>
            </w:r>
          </w:p>
          <w:p w14:paraId="7E67CCD1" w14:textId="77777777" w:rsidR="00D1117C" w:rsidRPr="00F53AB6" w:rsidRDefault="00D1117C" w:rsidP="00F53AB6">
            <w:pPr>
              <w:spacing w:after="0" w:line="240" w:lineRule="auto"/>
              <w:ind w:firstLine="567"/>
              <w:rPr>
                <w:rFonts w:ascii="Times New Roman" w:eastAsia="Times New Roman" w:hAnsi="Times New Roman"/>
                <w:sz w:val="24"/>
                <w:szCs w:val="24"/>
                <w:lang w:val="uk-UA" w:eastAsia="ru-RU"/>
              </w:rPr>
            </w:pPr>
          </w:p>
        </w:tc>
        <w:tc>
          <w:tcPr>
            <w:tcW w:w="1701" w:type="dxa"/>
            <w:vAlign w:val="center"/>
            <w:hideMark/>
          </w:tcPr>
          <w:p w14:paraId="6F296B0E" w14:textId="3C5BFD2B" w:rsidR="00D1117C" w:rsidRPr="00F53AB6" w:rsidRDefault="00342336" w:rsidP="00F53AB6">
            <w:pPr>
              <w:spacing w:after="0" w:line="240" w:lineRule="auto"/>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82</w:t>
            </w:r>
            <w:r w:rsidR="000530D9" w:rsidRPr="00F53AB6">
              <w:rPr>
                <w:rFonts w:ascii="Times New Roman" w:eastAsia="Times New Roman" w:hAnsi="Times New Roman"/>
                <w:sz w:val="24"/>
                <w:szCs w:val="24"/>
                <w:lang w:val="uk-UA" w:eastAsia="ru-RU"/>
              </w:rPr>
              <w:t>9</w:t>
            </w:r>
            <w:r w:rsidR="0050778B" w:rsidRPr="00F53AB6">
              <w:rPr>
                <w:rFonts w:ascii="Times New Roman" w:eastAsia="Times New Roman" w:hAnsi="Times New Roman"/>
                <w:sz w:val="24"/>
                <w:szCs w:val="24"/>
                <w:lang w:val="uk-UA" w:eastAsia="ru-RU"/>
              </w:rPr>
              <w:t>115</w:t>
            </w:r>
          </w:p>
        </w:tc>
        <w:tc>
          <w:tcPr>
            <w:tcW w:w="2127" w:type="dxa"/>
            <w:vAlign w:val="center"/>
            <w:hideMark/>
          </w:tcPr>
          <w:p w14:paraId="22FCDF1D" w14:textId="352D03C9" w:rsidR="00D1117C" w:rsidRPr="00F53AB6" w:rsidRDefault="00D1117C" w:rsidP="00F53AB6">
            <w:pPr>
              <w:spacing w:after="0" w:line="240" w:lineRule="auto"/>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 xml:space="preserve">Місцевий бюджет фінансування через казначейську мережу </w:t>
            </w:r>
            <w:r w:rsidR="000530D9" w:rsidRPr="00F53AB6">
              <w:rPr>
                <w:rFonts w:ascii="Times New Roman" w:eastAsia="Times New Roman" w:hAnsi="Times New Roman"/>
                <w:sz w:val="24"/>
                <w:szCs w:val="24"/>
                <w:lang w:val="uk-UA" w:eastAsia="ru-RU"/>
              </w:rPr>
              <w:t>та</w:t>
            </w:r>
            <w:r w:rsidRPr="00F53AB6">
              <w:rPr>
                <w:rFonts w:ascii="Times New Roman" w:eastAsia="Times New Roman" w:hAnsi="Times New Roman"/>
                <w:sz w:val="24"/>
                <w:szCs w:val="24"/>
                <w:lang w:val="uk-UA" w:eastAsia="ru-RU"/>
              </w:rPr>
              <w:t xml:space="preserve"> інші джерела фінансування</w:t>
            </w:r>
          </w:p>
        </w:tc>
        <w:tc>
          <w:tcPr>
            <w:tcW w:w="1842" w:type="dxa"/>
            <w:vAlign w:val="center"/>
            <w:hideMark/>
          </w:tcPr>
          <w:p w14:paraId="5A082C15" w14:textId="77777777" w:rsidR="00D1117C" w:rsidRPr="00F53AB6" w:rsidRDefault="00D1117C" w:rsidP="00F53AB6">
            <w:pPr>
              <w:spacing w:after="0" w:line="240" w:lineRule="auto"/>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КП «ВУКГ»</w:t>
            </w:r>
          </w:p>
        </w:tc>
      </w:tr>
    </w:tbl>
    <w:p w14:paraId="5E330ACE" w14:textId="4542818D" w:rsidR="00D1117C" w:rsidRPr="00F53AB6" w:rsidRDefault="00D1117C" w:rsidP="00F53AB6">
      <w:pPr>
        <w:spacing w:after="0" w:line="240" w:lineRule="auto"/>
        <w:ind w:firstLine="567"/>
        <w:jc w:val="both"/>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Направити на фінансування Програми кошти бюджету Ніжинської міської  територіальної громади в межах бюджетних призначень на 202</w:t>
      </w:r>
      <w:r w:rsidR="000F6474" w:rsidRPr="00F53AB6">
        <w:rPr>
          <w:rFonts w:ascii="Times New Roman" w:eastAsia="Times New Roman" w:hAnsi="Times New Roman"/>
          <w:sz w:val="24"/>
          <w:szCs w:val="24"/>
          <w:lang w:val="uk-UA" w:eastAsia="ru-RU"/>
        </w:rPr>
        <w:t>5</w:t>
      </w:r>
      <w:r w:rsidRPr="00F53AB6">
        <w:rPr>
          <w:rFonts w:ascii="Times New Roman" w:eastAsia="Times New Roman" w:hAnsi="Times New Roman"/>
          <w:sz w:val="24"/>
          <w:szCs w:val="24"/>
          <w:lang w:val="uk-UA" w:eastAsia="ru-RU"/>
        </w:rPr>
        <w:t xml:space="preserve"> р.</w:t>
      </w:r>
    </w:p>
    <w:p w14:paraId="67326D54" w14:textId="77777777" w:rsidR="00D1117C" w:rsidRPr="00F53AB6" w:rsidRDefault="00B93CFC" w:rsidP="00F53AB6">
      <w:pPr>
        <w:pStyle w:val="1"/>
        <w:spacing w:before="0" w:after="0" w:line="240" w:lineRule="auto"/>
        <w:ind w:firstLine="567"/>
        <w:rPr>
          <w:szCs w:val="24"/>
          <w:lang w:val="uk-UA" w:eastAsia="ru-RU"/>
        </w:rPr>
      </w:pPr>
      <w:r w:rsidRPr="00F53AB6">
        <w:rPr>
          <w:szCs w:val="24"/>
          <w:lang w:val="uk-UA" w:eastAsia="ru-RU"/>
        </w:rPr>
        <w:t xml:space="preserve">5. </w:t>
      </w:r>
      <w:r w:rsidR="00D1117C" w:rsidRPr="00F53AB6">
        <w:rPr>
          <w:szCs w:val="24"/>
          <w:lang w:val="uk-UA" w:eastAsia="ru-RU"/>
        </w:rPr>
        <w:t>Напрями діяльності, перелік завдань і заходів програми та результативні показники</w:t>
      </w:r>
    </w:p>
    <w:p w14:paraId="14993052" w14:textId="77777777" w:rsidR="00D1117C" w:rsidRPr="00F53AB6" w:rsidRDefault="00D1117C" w:rsidP="00F53AB6">
      <w:pPr>
        <w:spacing w:after="0" w:line="240" w:lineRule="auto"/>
        <w:ind w:firstLine="567"/>
        <w:jc w:val="both"/>
        <w:rPr>
          <w:rFonts w:ascii="Times New Roman" w:eastAsia="Times New Roman" w:hAnsi="Times New Roman"/>
          <w:bCs/>
          <w:sz w:val="24"/>
          <w:szCs w:val="24"/>
          <w:lang w:val="uk-UA" w:eastAsia="ru-RU"/>
        </w:rPr>
      </w:pPr>
      <w:r w:rsidRPr="00F53AB6">
        <w:rPr>
          <w:rFonts w:ascii="Times New Roman" w:eastAsia="Times New Roman" w:hAnsi="Times New Roman"/>
          <w:sz w:val="24"/>
          <w:szCs w:val="24"/>
          <w:lang w:val="uk-UA" w:eastAsia="uk-UA"/>
        </w:rPr>
        <w:t xml:space="preserve">Напрям діяльності на забезпечення якої направлено фінансування: </w:t>
      </w:r>
      <w:r w:rsidR="001A1AE1" w:rsidRPr="00F53AB6">
        <w:rPr>
          <w:rFonts w:ascii="Times New Roman" w:eastAsia="Times New Roman" w:hAnsi="Times New Roman"/>
          <w:sz w:val="24"/>
          <w:szCs w:val="24"/>
          <w:lang w:val="uk-UA" w:eastAsia="uk-UA"/>
        </w:rPr>
        <w:t>у</w:t>
      </w:r>
      <w:r w:rsidRPr="00F53AB6">
        <w:rPr>
          <w:rFonts w:ascii="Times New Roman" w:eastAsia="Times New Roman" w:hAnsi="Times New Roman"/>
          <w:sz w:val="24"/>
          <w:szCs w:val="24"/>
          <w:lang w:val="uk-UA" w:eastAsia="ru-RU"/>
        </w:rPr>
        <w:t>тримання доглядачів громадських вбиралень.</w:t>
      </w:r>
      <w:r w:rsidRPr="00F53AB6">
        <w:rPr>
          <w:rFonts w:ascii="Times New Roman" w:eastAsia="Times New Roman" w:hAnsi="Times New Roman"/>
          <w:sz w:val="24"/>
          <w:szCs w:val="24"/>
          <w:lang w:val="uk-UA"/>
        </w:rPr>
        <w:t xml:space="preserve"> Фінансування вище зазначених заходів дасть змогу забезпечити функціонування громадських вбиралень, розміщених на території міської ТГ в належному санітарно - гігієнічному стані. </w:t>
      </w:r>
      <w:r w:rsidRPr="00F53AB6">
        <w:rPr>
          <w:rFonts w:ascii="Times New Roman" w:eastAsia="Times New Roman" w:hAnsi="Times New Roman"/>
          <w:bCs/>
          <w:sz w:val="24"/>
          <w:szCs w:val="24"/>
          <w:lang w:val="uk-UA" w:eastAsia="ru-RU"/>
        </w:rPr>
        <w:t>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вбиральні, а також більш зручне та якісне обслуговування населення.</w:t>
      </w:r>
    </w:p>
    <w:p w14:paraId="53DF767B" w14:textId="39CD5E9E" w:rsidR="00D1117C" w:rsidRPr="00F53AB6" w:rsidRDefault="00D1117C" w:rsidP="00F53AB6">
      <w:pPr>
        <w:spacing w:after="0" w:line="240" w:lineRule="auto"/>
        <w:ind w:firstLine="567"/>
        <w:jc w:val="both"/>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rPr>
        <w:tab/>
        <w:t>Тому, забезпечення виконання Міської цільової програми «</w:t>
      </w:r>
      <w:r w:rsidRPr="00F53AB6">
        <w:rPr>
          <w:rFonts w:ascii="Times New Roman" w:eastAsia="Times New Roman" w:hAnsi="Times New Roman"/>
          <w:sz w:val="24"/>
          <w:szCs w:val="24"/>
          <w:lang w:val="uk-UA" w:eastAsia="ru-RU"/>
        </w:rPr>
        <w:t>Забезпечення функціонування громадських вбиралень на 202</w:t>
      </w:r>
      <w:r w:rsidR="000F6474" w:rsidRPr="00F53AB6">
        <w:rPr>
          <w:rFonts w:ascii="Times New Roman" w:eastAsia="Times New Roman" w:hAnsi="Times New Roman"/>
          <w:sz w:val="24"/>
          <w:szCs w:val="24"/>
          <w:lang w:val="uk-UA" w:eastAsia="ru-RU"/>
        </w:rPr>
        <w:t>5</w:t>
      </w:r>
      <w:r w:rsidRPr="00F53AB6">
        <w:rPr>
          <w:rFonts w:ascii="Times New Roman" w:eastAsia="Times New Roman" w:hAnsi="Times New Roman"/>
          <w:sz w:val="24"/>
          <w:szCs w:val="24"/>
          <w:lang w:val="uk-UA" w:eastAsia="ru-RU"/>
        </w:rPr>
        <w:t xml:space="preserve"> рік» є одним з найважливіших питань, що потребує окремого фінансування для реалізації її заходів.</w:t>
      </w:r>
    </w:p>
    <w:tbl>
      <w:tblPr>
        <w:tblStyle w:val="a9"/>
        <w:tblW w:w="0" w:type="auto"/>
        <w:tblLook w:val="04A0" w:firstRow="1" w:lastRow="0" w:firstColumn="1" w:lastColumn="0" w:noHBand="0" w:noVBand="1"/>
      </w:tblPr>
      <w:tblGrid>
        <w:gridCol w:w="659"/>
        <w:gridCol w:w="6070"/>
        <w:gridCol w:w="1696"/>
        <w:gridCol w:w="1963"/>
      </w:tblGrid>
      <w:tr w:rsidR="00DD0C18" w:rsidRPr="00F53AB6" w14:paraId="686EE70D" w14:textId="77777777" w:rsidTr="00E92220">
        <w:trPr>
          <w:trHeight w:val="303"/>
        </w:trPr>
        <w:tc>
          <w:tcPr>
            <w:tcW w:w="659" w:type="dxa"/>
            <w:hideMark/>
          </w:tcPr>
          <w:p w14:paraId="691A197C" w14:textId="77777777" w:rsidR="00DD0C18" w:rsidRPr="00F53AB6" w:rsidRDefault="00DD0C18"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 з/п</w:t>
            </w:r>
          </w:p>
        </w:tc>
        <w:tc>
          <w:tcPr>
            <w:tcW w:w="6070" w:type="dxa"/>
            <w:hideMark/>
          </w:tcPr>
          <w:p w14:paraId="295089CF" w14:textId="77777777" w:rsidR="00DD0C18" w:rsidRPr="00F53AB6" w:rsidRDefault="00DD0C18" w:rsidP="00F53AB6">
            <w:pPr>
              <w:spacing w:after="0" w:line="240" w:lineRule="auto"/>
              <w:jc w:val="center"/>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Показники</w:t>
            </w:r>
          </w:p>
        </w:tc>
        <w:tc>
          <w:tcPr>
            <w:tcW w:w="1696" w:type="dxa"/>
            <w:hideMark/>
          </w:tcPr>
          <w:p w14:paraId="11C382EC" w14:textId="77777777" w:rsidR="00DD0C18" w:rsidRPr="00F53AB6" w:rsidRDefault="00DD0C18" w:rsidP="00F53AB6">
            <w:pPr>
              <w:spacing w:after="0" w:line="240" w:lineRule="auto"/>
              <w:jc w:val="center"/>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Одиниця виміру</w:t>
            </w:r>
          </w:p>
        </w:tc>
        <w:tc>
          <w:tcPr>
            <w:tcW w:w="1963" w:type="dxa"/>
            <w:hideMark/>
          </w:tcPr>
          <w:p w14:paraId="14825E78" w14:textId="77777777" w:rsidR="00DD0C18" w:rsidRPr="00F53AB6" w:rsidRDefault="00DD0C18" w:rsidP="00F53AB6">
            <w:pPr>
              <w:spacing w:after="0" w:line="240" w:lineRule="auto"/>
              <w:jc w:val="center"/>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Загальний фонд</w:t>
            </w:r>
          </w:p>
        </w:tc>
      </w:tr>
      <w:tr w:rsidR="00DD0C18" w:rsidRPr="00F53AB6" w14:paraId="3642F46E" w14:textId="77777777" w:rsidTr="00E92220">
        <w:trPr>
          <w:trHeight w:val="183"/>
        </w:trPr>
        <w:tc>
          <w:tcPr>
            <w:tcW w:w="659" w:type="dxa"/>
            <w:hideMark/>
          </w:tcPr>
          <w:p w14:paraId="01A2C62D" w14:textId="77777777" w:rsidR="00DD0C18" w:rsidRPr="00F53AB6" w:rsidRDefault="00DD0C18"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1</w:t>
            </w:r>
          </w:p>
        </w:tc>
        <w:tc>
          <w:tcPr>
            <w:tcW w:w="6070" w:type="dxa"/>
            <w:hideMark/>
          </w:tcPr>
          <w:p w14:paraId="5C9967C4" w14:textId="77777777" w:rsidR="00DD0C18" w:rsidRPr="00F53AB6" w:rsidRDefault="00DD0C18"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затрат</w:t>
            </w:r>
          </w:p>
        </w:tc>
        <w:tc>
          <w:tcPr>
            <w:tcW w:w="1696" w:type="dxa"/>
            <w:hideMark/>
          </w:tcPr>
          <w:p w14:paraId="042EA59F" w14:textId="77777777" w:rsidR="00DD0C18" w:rsidRPr="00F53AB6" w:rsidRDefault="00DD0C18"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 </w:t>
            </w:r>
          </w:p>
        </w:tc>
        <w:tc>
          <w:tcPr>
            <w:tcW w:w="1963" w:type="dxa"/>
            <w:hideMark/>
          </w:tcPr>
          <w:p w14:paraId="0C94746B" w14:textId="77777777" w:rsidR="00DD0C18" w:rsidRPr="00F53AB6" w:rsidRDefault="00DD0C18"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 </w:t>
            </w:r>
          </w:p>
        </w:tc>
      </w:tr>
      <w:tr w:rsidR="00E92220" w:rsidRPr="00F53AB6" w14:paraId="16930E54" w14:textId="77777777" w:rsidTr="00E92220">
        <w:trPr>
          <w:trHeight w:val="183"/>
        </w:trPr>
        <w:tc>
          <w:tcPr>
            <w:tcW w:w="659" w:type="dxa"/>
            <w:hideMark/>
          </w:tcPr>
          <w:p w14:paraId="41A7E558" w14:textId="77777777" w:rsidR="00E92220" w:rsidRPr="00F53AB6" w:rsidRDefault="00E92220"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 </w:t>
            </w:r>
          </w:p>
        </w:tc>
        <w:tc>
          <w:tcPr>
            <w:tcW w:w="6070" w:type="dxa"/>
            <w:hideMark/>
          </w:tcPr>
          <w:p w14:paraId="61164273"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Загальний обсяг фінансових ресурсів програми</w:t>
            </w:r>
          </w:p>
        </w:tc>
        <w:tc>
          <w:tcPr>
            <w:tcW w:w="1696" w:type="dxa"/>
            <w:hideMark/>
          </w:tcPr>
          <w:p w14:paraId="2E001BAE" w14:textId="0AB05875"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грн</w:t>
            </w:r>
          </w:p>
        </w:tc>
        <w:tc>
          <w:tcPr>
            <w:tcW w:w="1963" w:type="dxa"/>
            <w:shd w:val="clear" w:color="auto" w:fill="auto"/>
            <w:vAlign w:val="center"/>
            <w:hideMark/>
          </w:tcPr>
          <w:p w14:paraId="5532BD3F" w14:textId="6C332B65" w:rsidR="00E92220" w:rsidRPr="00F53AB6" w:rsidRDefault="00E92220" w:rsidP="00F53AB6">
            <w:pPr>
              <w:spacing w:after="0" w:line="240" w:lineRule="auto"/>
              <w:jc w:val="center"/>
              <w:rPr>
                <w:rFonts w:ascii="Times New Roman" w:eastAsia="Times New Roman" w:hAnsi="Times New Roman"/>
                <w:bCs/>
                <w:sz w:val="24"/>
                <w:szCs w:val="24"/>
                <w:lang w:val="uk-UA" w:eastAsia="ru-RU"/>
              </w:rPr>
            </w:pPr>
            <w:r w:rsidRPr="00F53AB6">
              <w:rPr>
                <w:rFonts w:ascii="Times New Roman" w:hAnsi="Times New Roman"/>
                <w:color w:val="000000"/>
                <w:sz w:val="24"/>
                <w:szCs w:val="24"/>
              </w:rPr>
              <w:t>82</w:t>
            </w:r>
            <w:r w:rsidR="000530D9" w:rsidRPr="00F53AB6">
              <w:rPr>
                <w:rFonts w:ascii="Times New Roman" w:hAnsi="Times New Roman"/>
                <w:color w:val="000000"/>
                <w:sz w:val="24"/>
                <w:szCs w:val="24"/>
                <w:lang w:val="uk-UA"/>
              </w:rPr>
              <w:t>9</w:t>
            </w:r>
            <w:r w:rsidR="0050778B" w:rsidRPr="00F53AB6">
              <w:rPr>
                <w:rFonts w:ascii="Times New Roman" w:hAnsi="Times New Roman"/>
                <w:color w:val="000000"/>
                <w:sz w:val="24"/>
                <w:szCs w:val="24"/>
                <w:lang w:val="uk-UA"/>
              </w:rPr>
              <w:t>115</w:t>
            </w:r>
          </w:p>
        </w:tc>
      </w:tr>
      <w:tr w:rsidR="00E92220" w:rsidRPr="00F53AB6" w14:paraId="76A1D7DB" w14:textId="77777777" w:rsidTr="00E92220">
        <w:trPr>
          <w:trHeight w:val="211"/>
        </w:trPr>
        <w:tc>
          <w:tcPr>
            <w:tcW w:w="659" w:type="dxa"/>
            <w:hideMark/>
          </w:tcPr>
          <w:p w14:paraId="22996A55" w14:textId="77777777" w:rsidR="00E92220" w:rsidRPr="00F53AB6" w:rsidRDefault="00E92220"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 </w:t>
            </w:r>
          </w:p>
        </w:tc>
        <w:tc>
          <w:tcPr>
            <w:tcW w:w="6070" w:type="dxa"/>
            <w:hideMark/>
          </w:tcPr>
          <w:p w14:paraId="72911318"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Загальний обсяг фінансових ресурсів програми на оплату праці працівників</w:t>
            </w:r>
          </w:p>
        </w:tc>
        <w:tc>
          <w:tcPr>
            <w:tcW w:w="1696" w:type="dxa"/>
            <w:hideMark/>
          </w:tcPr>
          <w:p w14:paraId="42968637" w14:textId="2A3E44EA"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грн</w:t>
            </w:r>
          </w:p>
        </w:tc>
        <w:tc>
          <w:tcPr>
            <w:tcW w:w="1963" w:type="dxa"/>
            <w:shd w:val="clear" w:color="auto" w:fill="auto"/>
            <w:vAlign w:val="center"/>
            <w:hideMark/>
          </w:tcPr>
          <w:p w14:paraId="23A7C79F" w14:textId="35FBE6CE" w:rsidR="00E92220" w:rsidRPr="00F53AB6" w:rsidRDefault="00E92220" w:rsidP="00F53AB6">
            <w:pPr>
              <w:spacing w:after="0" w:line="240" w:lineRule="auto"/>
              <w:jc w:val="center"/>
              <w:rPr>
                <w:rFonts w:ascii="Times New Roman" w:eastAsia="Times New Roman" w:hAnsi="Times New Roman"/>
                <w:bCs/>
                <w:sz w:val="24"/>
                <w:szCs w:val="24"/>
                <w:lang w:val="uk-UA" w:eastAsia="ru-RU"/>
              </w:rPr>
            </w:pPr>
            <w:r w:rsidRPr="00F53AB6">
              <w:rPr>
                <w:rFonts w:ascii="Times New Roman" w:hAnsi="Times New Roman"/>
                <w:color w:val="000000"/>
                <w:sz w:val="24"/>
                <w:szCs w:val="24"/>
              </w:rPr>
              <w:t>810465</w:t>
            </w:r>
          </w:p>
        </w:tc>
      </w:tr>
      <w:tr w:rsidR="00E92220" w:rsidRPr="00F53AB6" w14:paraId="23484DAA" w14:textId="77777777" w:rsidTr="00E92220">
        <w:trPr>
          <w:trHeight w:val="211"/>
        </w:trPr>
        <w:tc>
          <w:tcPr>
            <w:tcW w:w="659" w:type="dxa"/>
            <w:hideMark/>
          </w:tcPr>
          <w:p w14:paraId="39E2D622" w14:textId="77777777" w:rsidR="00E92220" w:rsidRPr="00F53AB6" w:rsidRDefault="00E92220"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 </w:t>
            </w:r>
          </w:p>
        </w:tc>
        <w:tc>
          <w:tcPr>
            <w:tcW w:w="6070" w:type="dxa"/>
            <w:hideMark/>
          </w:tcPr>
          <w:p w14:paraId="4E3DADA4"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Кількість вбиралень</w:t>
            </w:r>
          </w:p>
        </w:tc>
        <w:tc>
          <w:tcPr>
            <w:tcW w:w="1696" w:type="dxa"/>
            <w:hideMark/>
          </w:tcPr>
          <w:p w14:paraId="2F3B5DDF"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шт.</w:t>
            </w:r>
          </w:p>
        </w:tc>
        <w:tc>
          <w:tcPr>
            <w:tcW w:w="1963" w:type="dxa"/>
            <w:shd w:val="clear" w:color="auto" w:fill="auto"/>
            <w:vAlign w:val="center"/>
            <w:hideMark/>
          </w:tcPr>
          <w:p w14:paraId="138D0011" w14:textId="6B39402D" w:rsidR="00E92220" w:rsidRPr="00F53AB6" w:rsidRDefault="00E92220" w:rsidP="00F53AB6">
            <w:pPr>
              <w:spacing w:after="0" w:line="240" w:lineRule="auto"/>
              <w:jc w:val="center"/>
              <w:rPr>
                <w:rFonts w:ascii="Times New Roman" w:eastAsia="Times New Roman" w:hAnsi="Times New Roman"/>
                <w:bCs/>
                <w:sz w:val="24"/>
                <w:szCs w:val="24"/>
                <w:lang w:val="uk-UA" w:eastAsia="ru-RU"/>
              </w:rPr>
            </w:pPr>
            <w:r w:rsidRPr="00F53AB6">
              <w:rPr>
                <w:rFonts w:ascii="Times New Roman" w:hAnsi="Times New Roman"/>
                <w:color w:val="000000"/>
                <w:sz w:val="24"/>
                <w:szCs w:val="24"/>
              </w:rPr>
              <w:t>2</w:t>
            </w:r>
          </w:p>
        </w:tc>
      </w:tr>
      <w:tr w:rsidR="00E92220" w:rsidRPr="00F53AB6" w14:paraId="2332661E" w14:textId="77777777" w:rsidTr="00E92220">
        <w:trPr>
          <w:trHeight w:val="183"/>
        </w:trPr>
        <w:tc>
          <w:tcPr>
            <w:tcW w:w="659" w:type="dxa"/>
            <w:hideMark/>
          </w:tcPr>
          <w:p w14:paraId="27D84328" w14:textId="77777777" w:rsidR="00E92220" w:rsidRPr="00F53AB6" w:rsidRDefault="00E92220"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2</w:t>
            </w:r>
          </w:p>
        </w:tc>
        <w:tc>
          <w:tcPr>
            <w:tcW w:w="6070" w:type="dxa"/>
            <w:hideMark/>
          </w:tcPr>
          <w:p w14:paraId="2E952B8D" w14:textId="77777777" w:rsidR="00E92220" w:rsidRPr="00F53AB6" w:rsidRDefault="00E92220"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продукту</w:t>
            </w:r>
          </w:p>
        </w:tc>
        <w:tc>
          <w:tcPr>
            <w:tcW w:w="1696" w:type="dxa"/>
            <w:hideMark/>
          </w:tcPr>
          <w:p w14:paraId="2BB487C8"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 </w:t>
            </w:r>
          </w:p>
        </w:tc>
        <w:tc>
          <w:tcPr>
            <w:tcW w:w="1963" w:type="dxa"/>
            <w:shd w:val="clear" w:color="auto" w:fill="auto"/>
            <w:vAlign w:val="center"/>
            <w:hideMark/>
          </w:tcPr>
          <w:p w14:paraId="47C9C90A" w14:textId="0E5FE454" w:rsidR="00E92220" w:rsidRPr="00F53AB6" w:rsidRDefault="00E92220" w:rsidP="00F53AB6">
            <w:pPr>
              <w:spacing w:after="0" w:line="240" w:lineRule="auto"/>
              <w:jc w:val="center"/>
              <w:rPr>
                <w:rFonts w:ascii="Times New Roman" w:eastAsia="Times New Roman" w:hAnsi="Times New Roman"/>
                <w:bCs/>
                <w:sz w:val="24"/>
                <w:szCs w:val="24"/>
                <w:lang w:val="uk-UA" w:eastAsia="ru-RU"/>
              </w:rPr>
            </w:pPr>
            <w:r w:rsidRPr="00F53AB6">
              <w:rPr>
                <w:rFonts w:ascii="Times New Roman" w:hAnsi="Times New Roman"/>
                <w:color w:val="000000"/>
                <w:sz w:val="24"/>
                <w:szCs w:val="24"/>
              </w:rPr>
              <w:t> </w:t>
            </w:r>
          </w:p>
        </w:tc>
      </w:tr>
      <w:tr w:rsidR="00E92220" w:rsidRPr="00F53AB6" w14:paraId="3860AF39" w14:textId="77777777" w:rsidTr="00E92220">
        <w:trPr>
          <w:trHeight w:val="276"/>
        </w:trPr>
        <w:tc>
          <w:tcPr>
            <w:tcW w:w="659" w:type="dxa"/>
            <w:hideMark/>
          </w:tcPr>
          <w:p w14:paraId="5F844C70" w14:textId="77777777" w:rsidR="00E92220" w:rsidRPr="00F53AB6" w:rsidRDefault="00E92220"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 </w:t>
            </w:r>
          </w:p>
        </w:tc>
        <w:tc>
          <w:tcPr>
            <w:tcW w:w="6070" w:type="dxa"/>
            <w:hideMark/>
          </w:tcPr>
          <w:p w14:paraId="71753FB9"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Кількість вбиралень, на яких заплановане виконання програмних заходів</w:t>
            </w:r>
          </w:p>
        </w:tc>
        <w:tc>
          <w:tcPr>
            <w:tcW w:w="1696" w:type="dxa"/>
            <w:hideMark/>
          </w:tcPr>
          <w:p w14:paraId="3A1A90A5"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шт.</w:t>
            </w:r>
          </w:p>
        </w:tc>
        <w:tc>
          <w:tcPr>
            <w:tcW w:w="1963" w:type="dxa"/>
            <w:shd w:val="clear" w:color="auto" w:fill="auto"/>
            <w:vAlign w:val="center"/>
            <w:hideMark/>
          </w:tcPr>
          <w:p w14:paraId="282BEE46" w14:textId="66129CB8" w:rsidR="00E92220" w:rsidRPr="00F53AB6" w:rsidRDefault="00E92220" w:rsidP="00F53AB6">
            <w:pPr>
              <w:spacing w:after="0" w:line="240" w:lineRule="auto"/>
              <w:jc w:val="center"/>
              <w:rPr>
                <w:rFonts w:ascii="Times New Roman" w:eastAsia="Times New Roman" w:hAnsi="Times New Roman"/>
                <w:bCs/>
                <w:sz w:val="24"/>
                <w:szCs w:val="24"/>
                <w:lang w:val="uk-UA" w:eastAsia="ru-RU"/>
              </w:rPr>
            </w:pPr>
            <w:r w:rsidRPr="00F53AB6">
              <w:rPr>
                <w:rFonts w:ascii="Times New Roman" w:hAnsi="Times New Roman"/>
                <w:color w:val="000000"/>
                <w:sz w:val="24"/>
                <w:szCs w:val="24"/>
              </w:rPr>
              <w:t>2</w:t>
            </w:r>
          </w:p>
        </w:tc>
      </w:tr>
      <w:tr w:rsidR="00E92220" w:rsidRPr="00F53AB6" w14:paraId="476FDC67" w14:textId="77777777" w:rsidTr="00E92220">
        <w:trPr>
          <w:trHeight w:val="183"/>
        </w:trPr>
        <w:tc>
          <w:tcPr>
            <w:tcW w:w="659" w:type="dxa"/>
            <w:hideMark/>
          </w:tcPr>
          <w:p w14:paraId="702EF598" w14:textId="77777777" w:rsidR="00E92220" w:rsidRPr="00F53AB6" w:rsidRDefault="00E92220"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 </w:t>
            </w:r>
          </w:p>
        </w:tc>
        <w:tc>
          <w:tcPr>
            <w:tcW w:w="6070" w:type="dxa"/>
            <w:hideMark/>
          </w:tcPr>
          <w:p w14:paraId="5490CAE5"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Кількість працівників громадських вбиралень</w:t>
            </w:r>
          </w:p>
        </w:tc>
        <w:tc>
          <w:tcPr>
            <w:tcW w:w="1696" w:type="dxa"/>
            <w:hideMark/>
          </w:tcPr>
          <w:p w14:paraId="51C484A3"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осіб</w:t>
            </w:r>
          </w:p>
        </w:tc>
        <w:tc>
          <w:tcPr>
            <w:tcW w:w="1963" w:type="dxa"/>
            <w:shd w:val="clear" w:color="auto" w:fill="auto"/>
            <w:vAlign w:val="center"/>
            <w:hideMark/>
          </w:tcPr>
          <w:p w14:paraId="7B214C0F" w14:textId="3FA3B7DE" w:rsidR="00E92220" w:rsidRPr="00F53AB6" w:rsidRDefault="00E92220" w:rsidP="00F53AB6">
            <w:pPr>
              <w:spacing w:after="0" w:line="240" w:lineRule="auto"/>
              <w:jc w:val="center"/>
              <w:rPr>
                <w:rFonts w:ascii="Times New Roman" w:eastAsia="Times New Roman" w:hAnsi="Times New Roman"/>
                <w:bCs/>
                <w:sz w:val="24"/>
                <w:szCs w:val="24"/>
                <w:lang w:val="uk-UA" w:eastAsia="ru-RU"/>
              </w:rPr>
            </w:pPr>
            <w:r w:rsidRPr="00F53AB6">
              <w:rPr>
                <w:rFonts w:ascii="Times New Roman" w:hAnsi="Times New Roman"/>
                <w:color w:val="000000"/>
                <w:sz w:val="24"/>
                <w:szCs w:val="24"/>
              </w:rPr>
              <w:t>4</w:t>
            </w:r>
          </w:p>
        </w:tc>
      </w:tr>
      <w:tr w:rsidR="00E92220" w:rsidRPr="00F53AB6" w14:paraId="325D46EA" w14:textId="77777777" w:rsidTr="00E92220">
        <w:trPr>
          <w:trHeight w:val="183"/>
        </w:trPr>
        <w:tc>
          <w:tcPr>
            <w:tcW w:w="659" w:type="dxa"/>
            <w:hideMark/>
          </w:tcPr>
          <w:p w14:paraId="29672620" w14:textId="77777777" w:rsidR="00E92220" w:rsidRPr="00F53AB6" w:rsidRDefault="00E92220"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 </w:t>
            </w:r>
          </w:p>
        </w:tc>
        <w:tc>
          <w:tcPr>
            <w:tcW w:w="6070" w:type="dxa"/>
            <w:hideMark/>
          </w:tcPr>
          <w:p w14:paraId="752E50C5" w14:textId="5C8FF2BC"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Чисельність Ніжинської ТГ (станом на 01.0</w:t>
            </w:r>
            <w:r w:rsidR="00342336" w:rsidRPr="00F53AB6">
              <w:rPr>
                <w:rFonts w:ascii="Times New Roman" w:eastAsia="Times New Roman" w:hAnsi="Times New Roman"/>
                <w:bCs/>
                <w:sz w:val="24"/>
                <w:szCs w:val="24"/>
                <w:lang w:val="uk-UA" w:eastAsia="ru-RU"/>
              </w:rPr>
              <w:t>7</w:t>
            </w:r>
            <w:r w:rsidRPr="00F53AB6">
              <w:rPr>
                <w:rFonts w:ascii="Times New Roman" w:eastAsia="Times New Roman" w:hAnsi="Times New Roman"/>
                <w:bCs/>
                <w:sz w:val="24"/>
                <w:szCs w:val="24"/>
                <w:lang w:val="uk-UA" w:eastAsia="ru-RU"/>
              </w:rPr>
              <w:t>.202</w:t>
            </w:r>
            <w:r w:rsidR="00342336" w:rsidRPr="00F53AB6">
              <w:rPr>
                <w:rFonts w:ascii="Times New Roman" w:eastAsia="Times New Roman" w:hAnsi="Times New Roman"/>
                <w:bCs/>
                <w:sz w:val="24"/>
                <w:szCs w:val="24"/>
                <w:lang w:val="uk-UA" w:eastAsia="ru-RU"/>
              </w:rPr>
              <w:t>4</w:t>
            </w:r>
            <w:r w:rsidRPr="00F53AB6">
              <w:rPr>
                <w:rFonts w:ascii="Times New Roman" w:eastAsia="Times New Roman" w:hAnsi="Times New Roman"/>
                <w:bCs/>
                <w:sz w:val="24"/>
                <w:szCs w:val="24"/>
                <w:lang w:val="uk-UA" w:eastAsia="ru-RU"/>
              </w:rPr>
              <w:t xml:space="preserve"> р.)</w:t>
            </w:r>
          </w:p>
        </w:tc>
        <w:tc>
          <w:tcPr>
            <w:tcW w:w="1696" w:type="dxa"/>
            <w:hideMark/>
          </w:tcPr>
          <w:p w14:paraId="0CDD89C9"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осіб</w:t>
            </w:r>
          </w:p>
        </w:tc>
        <w:tc>
          <w:tcPr>
            <w:tcW w:w="1963" w:type="dxa"/>
            <w:shd w:val="clear" w:color="auto" w:fill="auto"/>
            <w:vAlign w:val="center"/>
            <w:hideMark/>
          </w:tcPr>
          <w:p w14:paraId="29FB8D02" w14:textId="2F53C09B" w:rsidR="00E92220" w:rsidRPr="00F53AB6" w:rsidRDefault="00E92220" w:rsidP="00F53AB6">
            <w:pPr>
              <w:spacing w:after="0" w:line="240" w:lineRule="auto"/>
              <w:jc w:val="center"/>
              <w:rPr>
                <w:rFonts w:ascii="Times New Roman" w:eastAsia="Times New Roman" w:hAnsi="Times New Roman"/>
                <w:bCs/>
                <w:sz w:val="24"/>
                <w:szCs w:val="24"/>
                <w:lang w:val="uk-UA" w:eastAsia="ru-RU"/>
              </w:rPr>
            </w:pPr>
            <w:r w:rsidRPr="00F53AB6">
              <w:rPr>
                <w:rFonts w:ascii="Times New Roman" w:hAnsi="Times New Roman"/>
                <w:color w:val="000000"/>
                <w:sz w:val="24"/>
                <w:szCs w:val="24"/>
              </w:rPr>
              <w:t>62848</w:t>
            </w:r>
          </w:p>
        </w:tc>
      </w:tr>
      <w:tr w:rsidR="00E92220" w:rsidRPr="00F53AB6" w14:paraId="4A1DEE06" w14:textId="77777777" w:rsidTr="00E92220">
        <w:trPr>
          <w:trHeight w:val="368"/>
        </w:trPr>
        <w:tc>
          <w:tcPr>
            <w:tcW w:w="659" w:type="dxa"/>
            <w:hideMark/>
          </w:tcPr>
          <w:p w14:paraId="3F7659E5" w14:textId="77777777" w:rsidR="00E92220" w:rsidRPr="00F53AB6" w:rsidRDefault="00E92220"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 </w:t>
            </w:r>
          </w:p>
        </w:tc>
        <w:tc>
          <w:tcPr>
            <w:tcW w:w="6070" w:type="dxa"/>
            <w:hideMark/>
          </w:tcPr>
          <w:p w14:paraId="3A638CB2" w14:textId="12526BF5"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Кількість осіб (чоловіків, жінок), яким надані послуги з користування громадськими вбиральнями (факт 202</w:t>
            </w:r>
            <w:r w:rsidR="00342336" w:rsidRPr="00F53AB6">
              <w:rPr>
                <w:rFonts w:ascii="Times New Roman" w:eastAsia="Times New Roman" w:hAnsi="Times New Roman"/>
                <w:bCs/>
                <w:sz w:val="24"/>
                <w:szCs w:val="24"/>
                <w:lang w:val="uk-UA" w:eastAsia="ru-RU"/>
              </w:rPr>
              <w:t>3</w:t>
            </w:r>
            <w:r w:rsidRPr="00F53AB6">
              <w:rPr>
                <w:rFonts w:ascii="Times New Roman" w:eastAsia="Times New Roman" w:hAnsi="Times New Roman"/>
                <w:bCs/>
                <w:sz w:val="24"/>
                <w:szCs w:val="24"/>
                <w:lang w:val="uk-UA" w:eastAsia="ru-RU"/>
              </w:rPr>
              <w:t xml:space="preserve"> р.)</w:t>
            </w:r>
          </w:p>
        </w:tc>
        <w:tc>
          <w:tcPr>
            <w:tcW w:w="1696" w:type="dxa"/>
            <w:hideMark/>
          </w:tcPr>
          <w:p w14:paraId="18194EBA"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осіб</w:t>
            </w:r>
          </w:p>
        </w:tc>
        <w:tc>
          <w:tcPr>
            <w:tcW w:w="1963" w:type="dxa"/>
            <w:shd w:val="clear" w:color="auto" w:fill="auto"/>
            <w:vAlign w:val="center"/>
            <w:hideMark/>
          </w:tcPr>
          <w:p w14:paraId="1DEDE2AE" w14:textId="0BDBF331" w:rsidR="00E92220" w:rsidRPr="00F53AB6" w:rsidRDefault="00E92220" w:rsidP="00F53AB6">
            <w:pPr>
              <w:spacing w:after="0" w:line="240" w:lineRule="auto"/>
              <w:jc w:val="center"/>
              <w:rPr>
                <w:rFonts w:ascii="Times New Roman" w:eastAsia="Times New Roman" w:hAnsi="Times New Roman"/>
                <w:bCs/>
                <w:sz w:val="24"/>
                <w:szCs w:val="24"/>
                <w:lang w:val="uk-UA" w:eastAsia="ru-RU"/>
              </w:rPr>
            </w:pPr>
            <w:r w:rsidRPr="00F53AB6">
              <w:rPr>
                <w:rFonts w:ascii="Times New Roman" w:hAnsi="Times New Roman"/>
                <w:color w:val="000000"/>
                <w:sz w:val="24"/>
                <w:szCs w:val="24"/>
              </w:rPr>
              <w:t>72149</w:t>
            </w:r>
          </w:p>
        </w:tc>
      </w:tr>
      <w:tr w:rsidR="00E92220" w:rsidRPr="00F53AB6" w14:paraId="1907272F" w14:textId="77777777" w:rsidTr="00E92220">
        <w:trPr>
          <w:trHeight w:val="183"/>
        </w:trPr>
        <w:tc>
          <w:tcPr>
            <w:tcW w:w="659" w:type="dxa"/>
            <w:hideMark/>
          </w:tcPr>
          <w:p w14:paraId="79413A96" w14:textId="77777777" w:rsidR="00E92220" w:rsidRPr="00F53AB6" w:rsidRDefault="00E92220"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3</w:t>
            </w:r>
          </w:p>
        </w:tc>
        <w:tc>
          <w:tcPr>
            <w:tcW w:w="6070" w:type="dxa"/>
            <w:hideMark/>
          </w:tcPr>
          <w:p w14:paraId="56718799" w14:textId="77777777" w:rsidR="00E92220" w:rsidRPr="00F53AB6" w:rsidRDefault="00E92220"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ефективності</w:t>
            </w:r>
          </w:p>
        </w:tc>
        <w:tc>
          <w:tcPr>
            <w:tcW w:w="1696" w:type="dxa"/>
            <w:hideMark/>
          </w:tcPr>
          <w:p w14:paraId="5C6BE334"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 </w:t>
            </w:r>
          </w:p>
        </w:tc>
        <w:tc>
          <w:tcPr>
            <w:tcW w:w="1963" w:type="dxa"/>
            <w:shd w:val="clear" w:color="auto" w:fill="auto"/>
            <w:vAlign w:val="center"/>
            <w:hideMark/>
          </w:tcPr>
          <w:p w14:paraId="31F82DF0" w14:textId="100D5DAB" w:rsidR="00E92220" w:rsidRPr="00F53AB6" w:rsidRDefault="00E92220" w:rsidP="00F53AB6">
            <w:pPr>
              <w:spacing w:after="0" w:line="240" w:lineRule="auto"/>
              <w:jc w:val="center"/>
              <w:rPr>
                <w:rFonts w:ascii="Times New Roman" w:eastAsia="Times New Roman" w:hAnsi="Times New Roman"/>
                <w:bCs/>
                <w:sz w:val="24"/>
                <w:szCs w:val="24"/>
                <w:lang w:val="uk-UA" w:eastAsia="ru-RU"/>
              </w:rPr>
            </w:pPr>
            <w:r w:rsidRPr="00F53AB6">
              <w:rPr>
                <w:rFonts w:ascii="Times New Roman" w:hAnsi="Times New Roman"/>
                <w:color w:val="000000"/>
                <w:sz w:val="24"/>
                <w:szCs w:val="24"/>
              </w:rPr>
              <w:t> </w:t>
            </w:r>
          </w:p>
        </w:tc>
      </w:tr>
      <w:tr w:rsidR="00E92220" w:rsidRPr="00F53AB6" w14:paraId="646F130A" w14:textId="77777777" w:rsidTr="00E92220">
        <w:trPr>
          <w:trHeight w:val="183"/>
        </w:trPr>
        <w:tc>
          <w:tcPr>
            <w:tcW w:w="659" w:type="dxa"/>
            <w:hideMark/>
          </w:tcPr>
          <w:p w14:paraId="4276E521" w14:textId="77777777" w:rsidR="00E92220" w:rsidRPr="00F53AB6" w:rsidRDefault="00E92220"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 </w:t>
            </w:r>
          </w:p>
        </w:tc>
        <w:tc>
          <w:tcPr>
            <w:tcW w:w="6070" w:type="dxa"/>
            <w:hideMark/>
          </w:tcPr>
          <w:p w14:paraId="6640FF86"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Середні витрати на утримання 1 громадської вбиральні на рік</w:t>
            </w:r>
          </w:p>
        </w:tc>
        <w:tc>
          <w:tcPr>
            <w:tcW w:w="1696" w:type="dxa"/>
            <w:hideMark/>
          </w:tcPr>
          <w:p w14:paraId="66979E08"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грн</w:t>
            </w:r>
          </w:p>
        </w:tc>
        <w:tc>
          <w:tcPr>
            <w:tcW w:w="1963" w:type="dxa"/>
            <w:shd w:val="clear" w:color="auto" w:fill="auto"/>
            <w:vAlign w:val="center"/>
            <w:hideMark/>
          </w:tcPr>
          <w:p w14:paraId="61967764" w14:textId="71B85C00" w:rsidR="00E92220" w:rsidRPr="00F53AB6" w:rsidRDefault="00E92220" w:rsidP="00F53AB6">
            <w:pPr>
              <w:spacing w:after="0" w:line="240" w:lineRule="auto"/>
              <w:jc w:val="center"/>
              <w:rPr>
                <w:rFonts w:ascii="Times New Roman" w:eastAsia="Times New Roman" w:hAnsi="Times New Roman"/>
                <w:bCs/>
                <w:sz w:val="24"/>
                <w:szCs w:val="24"/>
                <w:lang w:val="uk-UA" w:eastAsia="ru-RU"/>
              </w:rPr>
            </w:pPr>
            <w:r w:rsidRPr="00F53AB6">
              <w:rPr>
                <w:rFonts w:ascii="Times New Roman" w:hAnsi="Times New Roman"/>
                <w:color w:val="000000"/>
                <w:sz w:val="24"/>
                <w:szCs w:val="24"/>
              </w:rPr>
              <w:t>41</w:t>
            </w:r>
            <w:r w:rsidR="000530D9" w:rsidRPr="00F53AB6">
              <w:rPr>
                <w:rFonts w:ascii="Times New Roman" w:hAnsi="Times New Roman"/>
                <w:color w:val="000000"/>
                <w:sz w:val="24"/>
                <w:szCs w:val="24"/>
                <w:lang w:val="uk-UA"/>
              </w:rPr>
              <w:t>45</w:t>
            </w:r>
            <w:r w:rsidR="0050778B" w:rsidRPr="00F53AB6">
              <w:rPr>
                <w:rFonts w:ascii="Times New Roman" w:hAnsi="Times New Roman"/>
                <w:color w:val="000000"/>
                <w:sz w:val="24"/>
                <w:szCs w:val="24"/>
                <w:lang w:val="uk-UA"/>
              </w:rPr>
              <w:t>5</w:t>
            </w:r>
            <w:r w:rsidR="000530D9" w:rsidRPr="00F53AB6">
              <w:rPr>
                <w:rFonts w:ascii="Times New Roman" w:hAnsi="Times New Roman"/>
                <w:color w:val="000000"/>
                <w:sz w:val="24"/>
                <w:szCs w:val="24"/>
                <w:lang w:val="uk-UA"/>
              </w:rPr>
              <w:t>7</w:t>
            </w:r>
          </w:p>
        </w:tc>
      </w:tr>
      <w:tr w:rsidR="00E92220" w:rsidRPr="00F53AB6" w14:paraId="1100F67A" w14:textId="77777777" w:rsidTr="00E92220">
        <w:trPr>
          <w:trHeight w:val="229"/>
        </w:trPr>
        <w:tc>
          <w:tcPr>
            <w:tcW w:w="659" w:type="dxa"/>
            <w:hideMark/>
          </w:tcPr>
          <w:p w14:paraId="143A4D10" w14:textId="77777777" w:rsidR="00E92220" w:rsidRPr="00F53AB6" w:rsidRDefault="00E92220"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 </w:t>
            </w:r>
          </w:p>
        </w:tc>
        <w:tc>
          <w:tcPr>
            <w:tcW w:w="6070" w:type="dxa"/>
            <w:hideMark/>
          </w:tcPr>
          <w:p w14:paraId="1BAB1DE8"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Середні витрати на оплату праці 1 працівника громадської вбиральні на рік</w:t>
            </w:r>
          </w:p>
        </w:tc>
        <w:tc>
          <w:tcPr>
            <w:tcW w:w="1696" w:type="dxa"/>
            <w:hideMark/>
          </w:tcPr>
          <w:p w14:paraId="0EA6FE83" w14:textId="31E698A1"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грн</w:t>
            </w:r>
          </w:p>
        </w:tc>
        <w:tc>
          <w:tcPr>
            <w:tcW w:w="1963" w:type="dxa"/>
            <w:shd w:val="clear" w:color="auto" w:fill="auto"/>
            <w:vAlign w:val="center"/>
            <w:hideMark/>
          </w:tcPr>
          <w:p w14:paraId="377EA807" w14:textId="1B31CBA0" w:rsidR="00E92220" w:rsidRPr="00F53AB6" w:rsidRDefault="00E92220" w:rsidP="00F53AB6">
            <w:pPr>
              <w:spacing w:after="0" w:line="240" w:lineRule="auto"/>
              <w:jc w:val="center"/>
              <w:rPr>
                <w:rFonts w:ascii="Times New Roman" w:eastAsia="Times New Roman" w:hAnsi="Times New Roman"/>
                <w:bCs/>
                <w:sz w:val="24"/>
                <w:szCs w:val="24"/>
                <w:lang w:val="uk-UA" w:eastAsia="ru-RU"/>
              </w:rPr>
            </w:pPr>
            <w:r w:rsidRPr="00F53AB6">
              <w:rPr>
                <w:rFonts w:ascii="Times New Roman" w:hAnsi="Times New Roman"/>
                <w:color w:val="000000"/>
                <w:sz w:val="24"/>
                <w:szCs w:val="24"/>
              </w:rPr>
              <w:t>202616</w:t>
            </w:r>
          </w:p>
        </w:tc>
      </w:tr>
      <w:tr w:rsidR="00E92220" w:rsidRPr="00F53AB6" w14:paraId="2C4F4185" w14:textId="77777777" w:rsidTr="00E92220">
        <w:trPr>
          <w:trHeight w:val="183"/>
        </w:trPr>
        <w:tc>
          <w:tcPr>
            <w:tcW w:w="659" w:type="dxa"/>
            <w:hideMark/>
          </w:tcPr>
          <w:p w14:paraId="6CFC694E" w14:textId="77777777" w:rsidR="00E92220" w:rsidRPr="00F53AB6" w:rsidRDefault="00E92220"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4</w:t>
            </w:r>
          </w:p>
        </w:tc>
        <w:tc>
          <w:tcPr>
            <w:tcW w:w="6070" w:type="dxa"/>
            <w:hideMark/>
          </w:tcPr>
          <w:p w14:paraId="2A60BE03" w14:textId="77777777" w:rsidR="00E92220" w:rsidRPr="00F53AB6" w:rsidRDefault="00E92220"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якості</w:t>
            </w:r>
          </w:p>
        </w:tc>
        <w:tc>
          <w:tcPr>
            <w:tcW w:w="1696" w:type="dxa"/>
            <w:hideMark/>
          </w:tcPr>
          <w:p w14:paraId="5C66497D"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 </w:t>
            </w:r>
          </w:p>
        </w:tc>
        <w:tc>
          <w:tcPr>
            <w:tcW w:w="1963" w:type="dxa"/>
            <w:shd w:val="clear" w:color="auto" w:fill="auto"/>
            <w:vAlign w:val="center"/>
            <w:hideMark/>
          </w:tcPr>
          <w:p w14:paraId="5B1E166D" w14:textId="605D6867" w:rsidR="00E92220" w:rsidRPr="00F53AB6" w:rsidRDefault="00E92220" w:rsidP="00F53AB6">
            <w:pPr>
              <w:spacing w:after="0" w:line="240" w:lineRule="auto"/>
              <w:jc w:val="center"/>
              <w:rPr>
                <w:rFonts w:ascii="Times New Roman" w:eastAsia="Times New Roman" w:hAnsi="Times New Roman"/>
                <w:bCs/>
                <w:sz w:val="24"/>
                <w:szCs w:val="24"/>
                <w:lang w:val="uk-UA" w:eastAsia="ru-RU"/>
              </w:rPr>
            </w:pPr>
            <w:r w:rsidRPr="00F53AB6">
              <w:rPr>
                <w:rFonts w:ascii="Times New Roman" w:hAnsi="Times New Roman"/>
                <w:color w:val="000000"/>
                <w:sz w:val="24"/>
                <w:szCs w:val="24"/>
              </w:rPr>
              <w:t> </w:t>
            </w:r>
          </w:p>
        </w:tc>
      </w:tr>
      <w:tr w:rsidR="00E92220" w:rsidRPr="00F53AB6" w14:paraId="137BBA83" w14:textId="77777777" w:rsidTr="00E92220">
        <w:trPr>
          <w:trHeight w:val="368"/>
        </w:trPr>
        <w:tc>
          <w:tcPr>
            <w:tcW w:w="659" w:type="dxa"/>
            <w:hideMark/>
          </w:tcPr>
          <w:p w14:paraId="779150B2" w14:textId="77777777" w:rsidR="00E92220" w:rsidRPr="00F53AB6" w:rsidRDefault="00E92220" w:rsidP="00F53AB6">
            <w:pPr>
              <w:spacing w:after="0" w:line="240" w:lineRule="auto"/>
              <w:jc w:val="both"/>
              <w:rPr>
                <w:rFonts w:ascii="Times New Roman" w:eastAsia="Times New Roman" w:hAnsi="Times New Roman"/>
                <w:bCs/>
                <w:i/>
                <w:iCs/>
                <w:sz w:val="24"/>
                <w:szCs w:val="24"/>
                <w:lang w:val="uk-UA" w:eastAsia="ru-RU"/>
              </w:rPr>
            </w:pPr>
            <w:r w:rsidRPr="00F53AB6">
              <w:rPr>
                <w:rFonts w:ascii="Times New Roman" w:eastAsia="Times New Roman" w:hAnsi="Times New Roman"/>
                <w:bCs/>
                <w:i/>
                <w:iCs/>
                <w:sz w:val="24"/>
                <w:szCs w:val="24"/>
                <w:lang w:val="uk-UA" w:eastAsia="ru-RU"/>
              </w:rPr>
              <w:t> </w:t>
            </w:r>
          </w:p>
        </w:tc>
        <w:tc>
          <w:tcPr>
            <w:tcW w:w="6070" w:type="dxa"/>
            <w:hideMark/>
          </w:tcPr>
          <w:p w14:paraId="1CD1C483"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Відношення кількості споживачів послуг громадської вбиральні до загальної кількості населення громади</w:t>
            </w:r>
          </w:p>
        </w:tc>
        <w:tc>
          <w:tcPr>
            <w:tcW w:w="1696" w:type="dxa"/>
            <w:hideMark/>
          </w:tcPr>
          <w:p w14:paraId="366C9534"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відс.</w:t>
            </w:r>
          </w:p>
        </w:tc>
        <w:tc>
          <w:tcPr>
            <w:tcW w:w="1963" w:type="dxa"/>
            <w:shd w:val="clear" w:color="auto" w:fill="auto"/>
            <w:vAlign w:val="center"/>
            <w:hideMark/>
          </w:tcPr>
          <w:p w14:paraId="7EA4CDE5" w14:textId="61DB59E9" w:rsidR="00E92220" w:rsidRPr="00F53AB6" w:rsidRDefault="00E92220" w:rsidP="00F53AB6">
            <w:pPr>
              <w:spacing w:after="0" w:line="240" w:lineRule="auto"/>
              <w:jc w:val="center"/>
              <w:rPr>
                <w:rFonts w:ascii="Times New Roman" w:eastAsia="Times New Roman" w:hAnsi="Times New Roman"/>
                <w:bCs/>
                <w:sz w:val="24"/>
                <w:szCs w:val="24"/>
                <w:lang w:val="uk-UA" w:eastAsia="ru-RU"/>
              </w:rPr>
            </w:pPr>
            <w:r w:rsidRPr="00F53AB6">
              <w:rPr>
                <w:rFonts w:ascii="Times New Roman" w:hAnsi="Times New Roman"/>
                <w:color w:val="000000"/>
                <w:sz w:val="24"/>
                <w:szCs w:val="24"/>
              </w:rPr>
              <w:t>114,8</w:t>
            </w:r>
          </w:p>
        </w:tc>
      </w:tr>
      <w:tr w:rsidR="00E92220" w:rsidRPr="00F53AB6" w14:paraId="172FEFB7" w14:textId="77777777" w:rsidTr="00E92220">
        <w:trPr>
          <w:trHeight w:val="368"/>
        </w:trPr>
        <w:tc>
          <w:tcPr>
            <w:tcW w:w="659" w:type="dxa"/>
            <w:hideMark/>
          </w:tcPr>
          <w:p w14:paraId="0CAEF1DC"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 </w:t>
            </w:r>
          </w:p>
        </w:tc>
        <w:tc>
          <w:tcPr>
            <w:tcW w:w="6070" w:type="dxa"/>
            <w:hideMark/>
          </w:tcPr>
          <w:p w14:paraId="2E81363A"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Динаміка кількості вбиралень, що фінансуються за рахунок коштів програми до їх загальної кількості</w:t>
            </w:r>
          </w:p>
        </w:tc>
        <w:tc>
          <w:tcPr>
            <w:tcW w:w="1696" w:type="dxa"/>
            <w:hideMark/>
          </w:tcPr>
          <w:p w14:paraId="2E0A167A" w14:textId="77777777" w:rsidR="00E92220" w:rsidRPr="00F53AB6" w:rsidRDefault="00E92220" w:rsidP="00F53AB6">
            <w:pPr>
              <w:spacing w:after="0" w:line="240" w:lineRule="auto"/>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відс.</w:t>
            </w:r>
          </w:p>
        </w:tc>
        <w:tc>
          <w:tcPr>
            <w:tcW w:w="1963" w:type="dxa"/>
            <w:shd w:val="clear" w:color="auto" w:fill="auto"/>
            <w:vAlign w:val="center"/>
            <w:hideMark/>
          </w:tcPr>
          <w:p w14:paraId="540D2421" w14:textId="405FB1A2" w:rsidR="00E92220" w:rsidRPr="00F53AB6" w:rsidRDefault="00E92220" w:rsidP="00F53AB6">
            <w:pPr>
              <w:spacing w:after="0" w:line="240" w:lineRule="auto"/>
              <w:jc w:val="center"/>
              <w:rPr>
                <w:rFonts w:ascii="Times New Roman" w:eastAsia="Times New Roman" w:hAnsi="Times New Roman"/>
                <w:bCs/>
                <w:sz w:val="24"/>
                <w:szCs w:val="24"/>
                <w:lang w:val="uk-UA" w:eastAsia="ru-RU"/>
              </w:rPr>
            </w:pPr>
            <w:r w:rsidRPr="00F53AB6">
              <w:rPr>
                <w:rFonts w:ascii="Times New Roman" w:hAnsi="Times New Roman"/>
                <w:color w:val="000000"/>
                <w:sz w:val="24"/>
                <w:szCs w:val="24"/>
              </w:rPr>
              <w:t>100,0</w:t>
            </w:r>
          </w:p>
        </w:tc>
      </w:tr>
    </w:tbl>
    <w:p w14:paraId="75EC822F" w14:textId="6552D623" w:rsidR="002B6D57" w:rsidRPr="00F53AB6" w:rsidRDefault="00815478" w:rsidP="00F53AB6">
      <w:pPr>
        <w:spacing w:after="0" w:line="240" w:lineRule="auto"/>
        <w:ind w:firstLine="567"/>
        <w:jc w:val="both"/>
        <w:rPr>
          <w:rFonts w:ascii="Times New Roman" w:eastAsia="Times New Roman" w:hAnsi="Times New Roman"/>
          <w:b/>
          <w:sz w:val="24"/>
          <w:szCs w:val="24"/>
          <w:lang w:val="uk-UA" w:eastAsia="ru-RU"/>
        </w:rPr>
      </w:pPr>
      <w:r w:rsidRPr="00F53AB6">
        <w:rPr>
          <w:rFonts w:ascii="Times New Roman" w:eastAsia="Times New Roman" w:hAnsi="Times New Roman"/>
          <w:b/>
          <w:sz w:val="24"/>
          <w:szCs w:val="24"/>
          <w:lang w:val="uk-UA" w:eastAsia="ru-RU"/>
        </w:rPr>
        <w:t>Еко</w:t>
      </w:r>
      <w:r w:rsidR="002B6D57" w:rsidRPr="00F53AB6">
        <w:rPr>
          <w:rFonts w:ascii="Times New Roman" w:eastAsia="Times New Roman" w:hAnsi="Times New Roman"/>
          <w:b/>
          <w:sz w:val="24"/>
          <w:szCs w:val="24"/>
          <w:lang w:val="uk-UA" w:eastAsia="ru-RU"/>
        </w:rPr>
        <w:t>номічне обґрунтування заходів Програми</w:t>
      </w:r>
    </w:p>
    <w:p w14:paraId="0D4B4042" w14:textId="3DF9C738" w:rsidR="00D4529B" w:rsidRPr="00F53AB6" w:rsidRDefault="00D4529B" w:rsidP="00F53AB6">
      <w:pPr>
        <w:tabs>
          <w:tab w:val="left" w:pos="0"/>
        </w:tabs>
        <w:spacing w:after="0" w:line="240" w:lineRule="auto"/>
        <w:ind w:right="-1" w:firstLine="567"/>
        <w:jc w:val="both"/>
        <w:rPr>
          <w:rFonts w:ascii="Times New Roman" w:eastAsia="Times New Roman" w:hAnsi="Times New Roman"/>
          <w:b/>
          <w:bCs/>
          <w:sz w:val="24"/>
          <w:szCs w:val="24"/>
          <w:lang w:val="uk-UA" w:eastAsia="ru-RU"/>
        </w:rPr>
      </w:pPr>
      <w:r w:rsidRPr="00F53AB6">
        <w:rPr>
          <w:rFonts w:ascii="Times New Roman" w:eastAsia="Times New Roman" w:hAnsi="Times New Roman"/>
          <w:b/>
          <w:bCs/>
          <w:sz w:val="24"/>
          <w:szCs w:val="24"/>
          <w:lang w:val="uk-UA" w:eastAsia="ru-RU"/>
        </w:rPr>
        <w:t>Захід 1. Утримання доглядачів громадських вбиралень за рахунок бюджетних коштів через казначейську мережу та інших джерел фінансування</w:t>
      </w:r>
    </w:p>
    <w:p w14:paraId="1AECEF22" w14:textId="77777777" w:rsidR="00D1117C" w:rsidRPr="00F53AB6" w:rsidRDefault="00D1117C" w:rsidP="00F53AB6">
      <w:pPr>
        <w:tabs>
          <w:tab w:val="left" w:pos="0"/>
        </w:tabs>
        <w:spacing w:after="0" w:line="240" w:lineRule="auto"/>
        <w:ind w:right="-1" w:firstLine="567"/>
        <w:jc w:val="both"/>
        <w:rPr>
          <w:rFonts w:ascii="Times New Roman" w:eastAsia="Times New Roman" w:hAnsi="Times New Roman"/>
          <w:b/>
          <w:bCs/>
          <w:sz w:val="24"/>
          <w:szCs w:val="24"/>
          <w:lang w:val="uk-UA" w:eastAsia="ru-RU"/>
        </w:rPr>
      </w:pPr>
      <w:r w:rsidRPr="00F53AB6">
        <w:rPr>
          <w:rFonts w:ascii="Times New Roman" w:eastAsia="Times New Roman" w:hAnsi="Times New Roman"/>
          <w:b/>
          <w:bCs/>
          <w:sz w:val="24"/>
          <w:szCs w:val="24"/>
          <w:lang w:val="uk-UA" w:eastAsia="ru-RU"/>
        </w:rPr>
        <w:t>Вихідні дані:</w:t>
      </w:r>
    </w:p>
    <w:p w14:paraId="0E9EA5F3" w14:textId="77777777" w:rsidR="00D1117C" w:rsidRPr="00F53AB6" w:rsidRDefault="00D1117C" w:rsidP="00F53AB6">
      <w:pPr>
        <w:tabs>
          <w:tab w:val="left" w:pos="0"/>
        </w:tabs>
        <w:spacing w:after="0" w:line="240" w:lineRule="auto"/>
        <w:ind w:right="-1" w:firstLine="567"/>
        <w:jc w:val="both"/>
        <w:rPr>
          <w:rFonts w:ascii="Times New Roman" w:eastAsia="Times New Roman" w:hAnsi="Times New Roman"/>
          <w:sz w:val="24"/>
          <w:szCs w:val="24"/>
          <w:lang w:val="uk-UA" w:eastAsia="ru-RU"/>
        </w:rPr>
      </w:pPr>
      <w:r w:rsidRPr="00F53AB6">
        <w:rPr>
          <w:rFonts w:ascii="Times New Roman" w:eastAsia="Times New Roman" w:hAnsi="Times New Roman"/>
          <w:bCs/>
          <w:sz w:val="24"/>
          <w:szCs w:val="24"/>
          <w:lang w:val="uk-UA" w:eastAsia="ru-RU"/>
        </w:rPr>
        <w:t xml:space="preserve">Утримання </w:t>
      </w:r>
      <w:r w:rsidRPr="00F53AB6">
        <w:rPr>
          <w:rFonts w:ascii="Times New Roman" w:eastAsia="Times New Roman" w:hAnsi="Times New Roman"/>
          <w:sz w:val="24"/>
          <w:szCs w:val="24"/>
          <w:lang w:val="uk-UA" w:eastAsia="ru-RU"/>
        </w:rPr>
        <w:t>догл</w:t>
      </w:r>
      <w:r w:rsidR="00D4529B" w:rsidRPr="00F53AB6">
        <w:rPr>
          <w:rFonts w:ascii="Times New Roman" w:eastAsia="Times New Roman" w:hAnsi="Times New Roman"/>
          <w:sz w:val="24"/>
          <w:szCs w:val="24"/>
          <w:lang w:val="uk-UA" w:eastAsia="ru-RU"/>
        </w:rPr>
        <w:t xml:space="preserve">ядачів громадської вбиральні – </w:t>
      </w:r>
      <w:r w:rsidR="00815478" w:rsidRPr="00F53AB6">
        <w:rPr>
          <w:rFonts w:ascii="Times New Roman" w:eastAsia="Times New Roman" w:hAnsi="Times New Roman"/>
          <w:sz w:val="24"/>
          <w:szCs w:val="24"/>
          <w:lang w:val="uk-UA" w:eastAsia="ru-RU"/>
        </w:rPr>
        <w:t>4</w:t>
      </w:r>
      <w:r w:rsidRPr="00F53AB6">
        <w:rPr>
          <w:rFonts w:ascii="Times New Roman" w:eastAsia="Times New Roman" w:hAnsi="Times New Roman"/>
          <w:sz w:val="24"/>
          <w:szCs w:val="24"/>
          <w:lang w:val="uk-UA" w:eastAsia="ru-RU"/>
        </w:rPr>
        <w:t xml:space="preserve"> чол.</w:t>
      </w:r>
    </w:p>
    <w:p w14:paraId="68EC5053" w14:textId="24BE7A3B" w:rsidR="00B23A3E" w:rsidRPr="00F53AB6" w:rsidRDefault="001B3BC1" w:rsidP="00F53AB6">
      <w:pPr>
        <w:spacing w:after="0" w:line="240" w:lineRule="auto"/>
        <w:ind w:firstLine="567"/>
        <w:jc w:val="both"/>
        <w:rPr>
          <w:rFonts w:ascii="Times New Roman" w:eastAsia="Times New Roman" w:hAnsi="Times New Roman"/>
          <w:sz w:val="24"/>
          <w:szCs w:val="24"/>
          <w:lang w:val="uk-UA" w:eastAsia="ru-RU"/>
        </w:rPr>
      </w:pPr>
      <w:bookmarkStart w:id="3" w:name="_Hlk145918369"/>
      <w:r w:rsidRPr="00F53AB6">
        <w:rPr>
          <w:rFonts w:ascii="Times New Roman" w:eastAsia="Times New Roman" w:hAnsi="Times New Roman"/>
          <w:bCs/>
          <w:sz w:val="24"/>
          <w:szCs w:val="24"/>
          <w:lang w:val="uk-UA" w:eastAsia="ru-RU"/>
        </w:rPr>
        <w:t>Відповідно до</w:t>
      </w:r>
      <w:r w:rsidR="005C257B" w:rsidRPr="00F53AB6">
        <w:rPr>
          <w:rFonts w:ascii="Times New Roman" w:eastAsia="Times New Roman" w:hAnsi="Times New Roman"/>
          <w:bCs/>
          <w:sz w:val="24"/>
          <w:szCs w:val="24"/>
          <w:lang w:val="uk-UA" w:eastAsia="ru-RU"/>
        </w:rPr>
        <w:t xml:space="preserve"> </w:t>
      </w:r>
      <w:r w:rsidR="00456117" w:rsidRPr="00F53AB6">
        <w:rPr>
          <w:rFonts w:ascii="Times New Roman" w:eastAsia="Times New Roman" w:hAnsi="Times New Roman"/>
          <w:bCs/>
          <w:sz w:val="24"/>
          <w:szCs w:val="24"/>
          <w:lang w:val="uk-UA" w:eastAsia="ru-RU"/>
        </w:rPr>
        <w:t>проєкту Закону України «Про Державний бюджет України на 2025 рік»</w:t>
      </w:r>
      <w:r w:rsidR="00DF5FA2" w:rsidRPr="00F53AB6">
        <w:rPr>
          <w:rFonts w:ascii="Times New Roman" w:eastAsia="Times New Roman" w:hAnsi="Times New Roman"/>
          <w:bCs/>
          <w:sz w:val="24"/>
          <w:szCs w:val="24"/>
          <w:lang w:val="uk-UA" w:eastAsia="ru-RU"/>
        </w:rPr>
        <w:t xml:space="preserve">, </w:t>
      </w:r>
      <w:r w:rsidR="00456117" w:rsidRPr="00F53AB6">
        <w:rPr>
          <w:rFonts w:ascii="Times New Roman" w:eastAsia="Times New Roman" w:hAnsi="Times New Roman"/>
          <w:bCs/>
          <w:sz w:val="24"/>
          <w:szCs w:val="24"/>
          <w:lang w:val="uk-UA" w:eastAsia="ru-RU"/>
        </w:rPr>
        <w:t xml:space="preserve">зареєстрованого ВРУ 14.09.2024 за № 12000, </w:t>
      </w:r>
      <w:r w:rsidR="00B23A3E" w:rsidRPr="00F53AB6">
        <w:rPr>
          <w:rFonts w:ascii="Times New Roman" w:eastAsia="Times New Roman" w:hAnsi="Times New Roman"/>
          <w:sz w:val="24"/>
          <w:szCs w:val="24"/>
          <w:lang w:val="uk-UA" w:eastAsia="ru-RU"/>
        </w:rPr>
        <w:t>в 202</w:t>
      </w:r>
      <w:r w:rsidR="00DF5FA2" w:rsidRPr="00F53AB6">
        <w:rPr>
          <w:rFonts w:ascii="Times New Roman" w:eastAsia="Times New Roman" w:hAnsi="Times New Roman"/>
          <w:sz w:val="24"/>
          <w:szCs w:val="24"/>
          <w:lang w:val="uk-UA" w:eastAsia="ru-RU"/>
        </w:rPr>
        <w:t>5</w:t>
      </w:r>
      <w:r w:rsidR="00B23A3E" w:rsidRPr="00F53AB6">
        <w:rPr>
          <w:rFonts w:ascii="Times New Roman" w:eastAsia="Times New Roman" w:hAnsi="Times New Roman"/>
          <w:sz w:val="24"/>
          <w:szCs w:val="24"/>
          <w:lang w:val="uk-UA" w:eastAsia="ru-RU"/>
        </w:rPr>
        <w:t xml:space="preserve"> році </w:t>
      </w:r>
      <w:r w:rsidR="009E6944" w:rsidRPr="00F53AB6">
        <w:rPr>
          <w:rFonts w:ascii="Times New Roman" w:eastAsia="Times New Roman" w:hAnsi="Times New Roman"/>
          <w:sz w:val="24"/>
          <w:szCs w:val="24"/>
          <w:lang w:val="uk-UA" w:eastAsia="ru-RU"/>
        </w:rPr>
        <w:t xml:space="preserve">планується </w:t>
      </w:r>
      <w:r w:rsidRPr="00F53AB6">
        <w:rPr>
          <w:rFonts w:ascii="Times New Roman" w:eastAsia="Times New Roman" w:hAnsi="Times New Roman"/>
          <w:bCs/>
          <w:sz w:val="24"/>
          <w:szCs w:val="24"/>
          <w:lang w:val="uk-UA" w:eastAsia="ru-RU"/>
        </w:rPr>
        <w:t>встанов</w:t>
      </w:r>
      <w:r w:rsidR="00F523BA" w:rsidRPr="00F53AB6">
        <w:rPr>
          <w:rFonts w:ascii="Times New Roman" w:eastAsia="Times New Roman" w:hAnsi="Times New Roman"/>
          <w:bCs/>
          <w:sz w:val="24"/>
          <w:szCs w:val="24"/>
          <w:lang w:val="uk-UA" w:eastAsia="ru-RU"/>
        </w:rPr>
        <w:t>ити</w:t>
      </w:r>
      <w:r w:rsidRPr="00F53AB6">
        <w:rPr>
          <w:rFonts w:ascii="Times New Roman" w:eastAsia="Times New Roman" w:hAnsi="Times New Roman"/>
          <w:bCs/>
          <w:sz w:val="24"/>
          <w:szCs w:val="24"/>
          <w:lang w:val="uk-UA" w:eastAsia="ru-RU"/>
        </w:rPr>
        <w:t xml:space="preserve"> </w:t>
      </w:r>
      <w:r w:rsidR="00456117" w:rsidRPr="00F53AB6">
        <w:rPr>
          <w:rFonts w:ascii="Times New Roman" w:eastAsia="Times New Roman" w:hAnsi="Times New Roman"/>
          <w:bCs/>
          <w:sz w:val="24"/>
          <w:szCs w:val="24"/>
          <w:lang w:val="uk-UA" w:eastAsia="ru-RU"/>
        </w:rPr>
        <w:t xml:space="preserve">з 1 січня 2025 року </w:t>
      </w:r>
      <w:r w:rsidRPr="00F53AB6">
        <w:rPr>
          <w:rFonts w:ascii="Times New Roman" w:eastAsia="Times New Roman" w:hAnsi="Times New Roman"/>
          <w:bCs/>
          <w:sz w:val="24"/>
          <w:szCs w:val="24"/>
          <w:lang w:val="uk-UA" w:eastAsia="ru-RU"/>
        </w:rPr>
        <w:t>п</w:t>
      </w:r>
      <w:r w:rsidRPr="00F53AB6">
        <w:rPr>
          <w:rFonts w:ascii="Times New Roman" w:eastAsia="Times New Roman" w:hAnsi="Times New Roman"/>
          <w:sz w:val="24"/>
          <w:szCs w:val="24"/>
          <w:lang w:val="uk-UA" w:eastAsia="ru-RU"/>
        </w:rPr>
        <w:t>рожитковий мінімум на одну особу для працездатних осіб</w:t>
      </w:r>
      <w:r w:rsidR="005C257B" w:rsidRPr="00F53AB6">
        <w:rPr>
          <w:rFonts w:ascii="Times New Roman" w:eastAsia="Times New Roman" w:hAnsi="Times New Roman"/>
          <w:sz w:val="24"/>
          <w:szCs w:val="24"/>
          <w:lang w:val="uk-UA" w:eastAsia="ru-RU"/>
        </w:rPr>
        <w:t xml:space="preserve"> у розрахунку на місяць</w:t>
      </w:r>
      <w:r w:rsidRPr="00F53AB6">
        <w:rPr>
          <w:rFonts w:ascii="Times New Roman" w:eastAsia="Times New Roman" w:hAnsi="Times New Roman"/>
          <w:sz w:val="24"/>
          <w:szCs w:val="24"/>
          <w:lang w:val="uk-UA" w:eastAsia="ru-RU"/>
        </w:rPr>
        <w:t xml:space="preserve"> у розмірі</w:t>
      </w:r>
      <w:r w:rsidR="00456117" w:rsidRPr="00F53AB6">
        <w:rPr>
          <w:rFonts w:ascii="Times New Roman" w:eastAsia="Times New Roman" w:hAnsi="Times New Roman"/>
          <w:sz w:val="24"/>
          <w:szCs w:val="24"/>
          <w:lang w:val="uk-UA" w:eastAsia="ru-RU"/>
        </w:rPr>
        <w:t xml:space="preserve"> </w:t>
      </w:r>
      <w:r w:rsidR="009741B4" w:rsidRPr="00F53AB6">
        <w:rPr>
          <w:rFonts w:ascii="Times New Roman" w:eastAsia="Times New Roman" w:hAnsi="Times New Roman"/>
          <w:sz w:val="24"/>
          <w:szCs w:val="24"/>
          <w:lang w:val="uk-UA" w:eastAsia="ru-RU"/>
        </w:rPr>
        <w:t>3028</w:t>
      </w:r>
      <w:r w:rsidRPr="00F53AB6">
        <w:rPr>
          <w:rFonts w:ascii="Times New Roman" w:eastAsia="Times New Roman" w:hAnsi="Times New Roman"/>
          <w:sz w:val="24"/>
          <w:szCs w:val="24"/>
          <w:lang w:val="uk-UA" w:eastAsia="ru-RU"/>
        </w:rPr>
        <w:t xml:space="preserve"> грив</w:t>
      </w:r>
      <w:r w:rsidR="00E80274" w:rsidRPr="00F53AB6">
        <w:rPr>
          <w:rFonts w:ascii="Times New Roman" w:eastAsia="Times New Roman" w:hAnsi="Times New Roman"/>
          <w:sz w:val="24"/>
          <w:szCs w:val="24"/>
          <w:lang w:val="uk-UA" w:eastAsia="ru-RU"/>
        </w:rPr>
        <w:t>ень</w:t>
      </w:r>
      <w:r w:rsidR="00B23A3E" w:rsidRPr="00F53AB6">
        <w:rPr>
          <w:rFonts w:ascii="Times New Roman" w:eastAsia="Times New Roman" w:hAnsi="Times New Roman"/>
          <w:sz w:val="24"/>
          <w:szCs w:val="24"/>
          <w:lang w:val="uk-UA" w:eastAsia="ru-RU"/>
        </w:rPr>
        <w:t>, а мінімальну заробітну плату у розмірі</w:t>
      </w:r>
      <w:r w:rsidR="00456117" w:rsidRPr="00F53AB6">
        <w:rPr>
          <w:rFonts w:ascii="Times New Roman" w:eastAsia="Times New Roman" w:hAnsi="Times New Roman"/>
          <w:sz w:val="24"/>
          <w:szCs w:val="24"/>
          <w:lang w:val="uk-UA" w:eastAsia="ru-RU"/>
        </w:rPr>
        <w:t xml:space="preserve"> </w:t>
      </w:r>
      <w:r w:rsidR="00DF5FA2" w:rsidRPr="00F53AB6">
        <w:rPr>
          <w:rFonts w:ascii="Times New Roman" w:eastAsia="Times New Roman" w:hAnsi="Times New Roman"/>
          <w:sz w:val="24"/>
          <w:szCs w:val="24"/>
          <w:lang w:val="uk-UA" w:eastAsia="ru-RU"/>
        </w:rPr>
        <w:t xml:space="preserve">8000 </w:t>
      </w:r>
      <w:r w:rsidR="009741B4" w:rsidRPr="00F53AB6">
        <w:rPr>
          <w:rFonts w:ascii="Times New Roman" w:eastAsia="Times New Roman" w:hAnsi="Times New Roman"/>
          <w:sz w:val="24"/>
          <w:szCs w:val="24"/>
          <w:lang w:val="uk-UA" w:eastAsia="ru-RU"/>
        </w:rPr>
        <w:t>гривень</w:t>
      </w:r>
      <w:r w:rsidR="00B23A3E" w:rsidRPr="00F53AB6">
        <w:rPr>
          <w:rFonts w:ascii="Times New Roman" w:eastAsia="Times New Roman" w:hAnsi="Times New Roman"/>
          <w:sz w:val="24"/>
          <w:szCs w:val="24"/>
          <w:lang w:val="uk-UA" w:eastAsia="ru-RU"/>
        </w:rPr>
        <w:t>.</w:t>
      </w:r>
    </w:p>
    <w:bookmarkEnd w:id="3"/>
    <w:p w14:paraId="7BEF10F0" w14:textId="45BC3F21" w:rsidR="00D1117C" w:rsidRPr="00F53AB6" w:rsidRDefault="00D1117C" w:rsidP="00F53AB6">
      <w:pPr>
        <w:spacing w:after="0" w:line="240" w:lineRule="auto"/>
        <w:ind w:firstLine="567"/>
        <w:jc w:val="both"/>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lastRenderedPageBreak/>
        <w:t xml:space="preserve">Для забезпечення зацікавленості найманих працівників в зайнятті вакантних місць на роботах у громадських вбиральнях, належної оплати </w:t>
      </w:r>
      <w:r w:rsidR="003806D8" w:rsidRPr="00F53AB6">
        <w:rPr>
          <w:rFonts w:ascii="Times New Roman" w:eastAsia="Times New Roman" w:hAnsi="Times New Roman"/>
          <w:sz w:val="24"/>
          <w:szCs w:val="24"/>
          <w:lang w:val="uk-UA" w:eastAsia="ru-RU"/>
        </w:rPr>
        <w:t xml:space="preserve">та відповідно до штатного розпису комунального підприємства «Виробниче управління комунального господарства» </w:t>
      </w:r>
      <w:r w:rsidRPr="00F53AB6">
        <w:rPr>
          <w:rFonts w:ascii="Times New Roman" w:eastAsia="Times New Roman" w:hAnsi="Times New Roman"/>
          <w:sz w:val="24"/>
          <w:szCs w:val="24"/>
          <w:lang w:val="uk-UA" w:eastAsia="ru-RU"/>
        </w:rPr>
        <w:t xml:space="preserve">встановлюються наступні коефіцієнти розрахунку посадових окладів та тарифних ставок працівників: </w:t>
      </w:r>
    </w:p>
    <w:p w14:paraId="1D69B902" w14:textId="5E60D3EF" w:rsidR="00D1117C" w:rsidRPr="00F53AB6" w:rsidRDefault="00D1117C" w:rsidP="00F53AB6">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 xml:space="preserve">Коефіцієнт першого </w:t>
      </w:r>
      <w:bookmarkStart w:id="4" w:name="_Hlk164239751"/>
      <w:r w:rsidRPr="00F53AB6">
        <w:rPr>
          <w:rFonts w:ascii="Times New Roman" w:eastAsia="Times New Roman" w:hAnsi="Times New Roman"/>
          <w:sz w:val="24"/>
          <w:szCs w:val="24"/>
          <w:lang w:val="uk-UA" w:eastAsia="ru-RU"/>
        </w:rPr>
        <w:t>розряду основного працівника до прожиткового мінімуму для працездатних осіб</w:t>
      </w:r>
      <w:bookmarkEnd w:id="4"/>
      <w:r w:rsidR="00E67A8A" w:rsidRPr="00F53AB6">
        <w:rPr>
          <w:rFonts w:ascii="Times New Roman" w:eastAsia="Times New Roman" w:hAnsi="Times New Roman"/>
          <w:sz w:val="24"/>
          <w:szCs w:val="24"/>
          <w:lang w:val="uk-UA" w:eastAsia="ru-RU"/>
        </w:rPr>
        <w:t xml:space="preserve"> – 2,0</w:t>
      </w:r>
      <w:r w:rsidRPr="00F53AB6">
        <w:rPr>
          <w:rFonts w:ascii="Times New Roman" w:eastAsia="Times New Roman" w:hAnsi="Times New Roman"/>
          <w:sz w:val="24"/>
          <w:szCs w:val="24"/>
          <w:lang w:val="uk-UA" w:eastAsia="ru-RU"/>
        </w:rPr>
        <w:t>;</w:t>
      </w:r>
    </w:p>
    <w:p w14:paraId="7BEB31E7" w14:textId="77777777" w:rsidR="00D1117C" w:rsidRPr="00F53AB6" w:rsidRDefault="00D1117C" w:rsidP="00F53AB6">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Коефіцієнт за посадою – 1,0;</w:t>
      </w:r>
    </w:p>
    <w:p w14:paraId="08E66342" w14:textId="77777777" w:rsidR="00D1117C" w:rsidRPr="00F53AB6" w:rsidRDefault="00D1117C" w:rsidP="00F53AB6">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Коефіцієнт за видами робіт / професією (прибиральник службових приміщень, який прибирає громадської вбиральні) – 1,</w:t>
      </w:r>
      <w:r w:rsidR="00F604B4" w:rsidRPr="00F53AB6">
        <w:rPr>
          <w:rFonts w:ascii="Times New Roman" w:eastAsia="Times New Roman" w:hAnsi="Times New Roman"/>
          <w:sz w:val="24"/>
          <w:szCs w:val="24"/>
          <w:lang w:val="uk-UA" w:eastAsia="ru-RU"/>
        </w:rPr>
        <w:t>57</w:t>
      </w:r>
    </w:p>
    <w:p w14:paraId="097A83AB" w14:textId="0DA8C652" w:rsidR="00CA6FDB" w:rsidRPr="00F53AB6" w:rsidRDefault="00CA6FDB" w:rsidP="00F53AB6">
      <w:pPr>
        <w:spacing w:after="0" w:line="240" w:lineRule="auto"/>
        <w:ind w:firstLine="567"/>
        <w:jc w:val="both"/>
        <w:rPr>
          <w:rFonts w:ascii="Times New Roman" w:eastAsia="Times New Roman" w:hAnsi="Times New Roman"/>
          <w:sz w:val="24"/>
          <w:szCs w:val="24"/>
          <w:lang w:val="uk-UA" w:eastAsia="ru-RU"/>
        </w:rPr>
      </w:pPr>
      <w:bookmarkStart w:id="5" w:name="_Hlk164239697"/>
      <w:r w:rsidRPr="00F53AB6">
        <w:rPr>
          <w:rFonts w:ascii="Times New Roman" w:eastAsia="Times New Roman" w:hAnsi="Times New Roman"/>
          <w:sz w:val="24"/>
          <w:szCs w:val="24"/>
          <w:lang w:val="uk-UA" w:eastAsia="ru-RU"/>
        </w:rPr>
        <w:t>Колективн</w:t>
      </w:r>
      <w:r w:rsidR="00F604B4" w:rsidRPr="00F53AB6">
        <w:rPr>
          <w:rFonts w:ascii="Times New Roman" w:eastAsia="Times New Roman" w:hAnsi="Times New Roman"/>
          <w:sz w:val="24"/>
          <w:szCs w:val="24"/>
          <w:lang w:val="uk-UA" w:eastAsia="ru-RU"/>
        </w:rPr>
        <w:t>им</w:t>
      </w:r>
      <w:r w:rsidRPr="00F53AB6">
        <w:rPr>
          <w:rFonts w:ascii="Times New Roman" w:eastAsia="Times New Roman" w:hAnsi="Times New Roman"/>
          <w:sz w:val="24"/>
          <w:szCs w:val="24"/>
          <w:lang w:val="uk-UA" w:eastAsia="ru-RU"/>
        </w:rPr>
        <w:t xml:space="preserve"> договор</w:t>
      </w:r>
      <w:r w:rsidR="00F604B4" w:rsidRPr="00F53AB6">
        <w:rPr>
          <w:rFonts w:ascii="Times New Roman" w:eastAsia="Times New Roman" w:hAnsi="Times New Roman"/>
          <w:sz w:val="24"/>
          <w:szCs w:val="24"/>
          <w:lang w:val="uk-UA" w:eastAsia="ru-RU"/>
        </w:rPr>
        <w:t>ом</w:t>
      </w:r>
      <w:r w:rsidRPr="00F53AB6">
        <w:rPr>
          <w:rFonts w:ascii="Times New Roman" w:eastAsia="Times New Roman" w:hAnsi="Times New Roman"/>
          <w:sz w:val="24"/>
          <w:szCs w:val="24"/>
          <w:lang w:val="uk-UA" w:eastAsia="ru-RU"/>
        </w:rPr>
        <w:t xml:space="preserve"> між адміністрацією та трудовим колективом комунального підприємства «Виробниче управління комунального господарства» на 202</w:t>
      </w:r>
      <w:r w:rsidR="00E67A8A" w:rsidRPr="00F53AB6">
        <w:rPr>
          <w:rFonts w:ascii="Times New Roman" w:eastAsia="Times New Roman" w:hAnsi="Times New Roman"/>
          <w:sz w:val="24"/>
          <w:szCs w:val="24"/>
          <w:lang w:val="uk-UA" w:eastAsia="ru-RU"/>
        </w:rPr>
        <w:t>4-2027</w:t>
      </w:r>
      <w:r w:rsidRPr="00F53AB6">
        <w:rPr>
          <w:rFonts w:ascii="Times New Roman" w:eastAsia="Times New Roman" w:hAnsi="Times New Roman"/>
          <w:sz w:val="24"/>
          <w:szCs w:val="24"/>
          <w:lang w:val="uk-UA" w:eastAsia="ru-RU"/>
        </w:rPr>
        <w:t xml:space="preserve"> роки, розроблен</w:t>
      </w:r>
      <w:r w:rsidR="00F604B4" w:rsidRPr="00F53AB6">
        <w:rPr>
          <w:rFonts w:ascii="Times New Roman" w:eastAsia="Times New Roman" w:hAnsi="Times New Roman"/>
          <w:sz w:val="24"/>
          <w:szCs w:val="24"/>
          <w:lang w:val="uk-UA" w:eastAsia="ru-RU"/>
        </w:rPr>
        <w:t>им</w:t>
      </w:r>
      <w:r w:rsidRPr="00F53AB6">
        <w:rPr>
          <w:rFonts w:ascii="Times New Roman" w:eastAsia="Times New Roman" w:hAnsi="Times New Roman"/>
          <w:sz w:val="24"/>
          <w:szCs w:val="24"/>
          <w:lang w:val="uk-UA" w:eastAsia="ru-RU"/>
        </w:rPr>
        <w:t xml:space="preserve"> у відповідності до </w:t>
      </w:r>
      <w:r w:rsidR="00E67A8A" w:rsidRPr="00F53AB6">
        <w:rPr>
          <w:rFonts w:ascii="Times New Roman" w:eastAsia="Times New Roman" w:hAnsi="Times New Roman"/>
          <w:sz w:val="24"/>
          <w:szCs w:val="24"/>
          <w:lang w:val="uk-UA" w:eastAsia="ru-RU"/>
        </w:rPr>
        <w:t>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w:t>
      </w:r>
      <w:bookmarkEnd w:id="5"/>
      <w:r w:rsidR="00E67A8A" w:rsidRPr="00F53AB6">
        <w:rPr>
          <w:rFonts w:ascii="Times New Roman" w:eastAsia="Times New Roman" w:hAnsi="Times New Roman"/>
          <w:sz w:val="24"/>
          <w:szCs w:val="24"/>
          <w:lang w:val="uk-UA" w:eastAsia="ru-RU"/>
        </w:rPr>
        <w:t xml:space="preserve">, </w:t>
      </w:r>
      <w:r w:rsidR="00F604B4" w:rsidRPr="00F53AB6">
        <w:rPr>
          <w:rFonts w:ascii="Times New Roman" w:eastAsia="Times New Roman" w:hAnsi="Times New Roman"/>
          <w:sz w:val="24"/>
          <w:szCs w:val="24"/>
          <w:lang w:val="uk-UA" w:eastAsia="ru-RU"/>
        </w:rPr>
        <w:t xml:space="preserve">працівникам </w:t>
      </w:r>
      <w:r w:rsidRPr="00F53AB6">
        <w:rPr>
          <w:rFonts w:ascii="Times New Roman" w:eastAsia="Times New Roman" w:hAnsi="Times New Roman"/>
          <w:sz w:val="24"/>
          <w:szCs w:val="24"/>
          <w:lang w:val="uk-UA" w:eastAsia="ru-RU"/>
        </w:rPr>
        <w:t>гарантуються доплати, пільги та компенсації</w:t>
      </w:r>
      <w:r w:rsidR="00F604B4" w:rsidRPr="00F53AB6">
        <w:rPr>
          <w:rFonts w:ascii="Times New Roman" w:eastAsia="Times New Roman" w:hAnsi="Times New Roman"/>
          <w:sz w:val="24"/>
          <w:szCs w:val="24"/>
          <w:lang w:val="uk-UA" w:eastAsia="ru-RU"/>
        </w:rPr>
        <w:t xml:space="preserve">, </w:t>
      </w:r>
      <w:r w:rsidRPr="00F53AB6">
        <w:rPr>
          <w:rFonts w:ascii="Times New Roman" w:eastAsia="Times New Roman" w:hAnsi="Times New Roman"/>
          <w:sz w:val="24"/>
          <w:szCs w:val="24"/>
          <w:lang w:val="uk-UA" w:eastAsia="ru-RU"/>
        </w:rPr>
        <w:t xml:space="preserve"> у тому числі:</w:t>
      </w:r>
    </w:p>
    <w:p w14:paraId="3C19DC70" w14:textId="59D92FA0" w:rsidR="00CA6FDB" w:rsidRPr="00F53AB6" w:rsidRDefault="00CA6FDB" w:rsidP="00F53AB6">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 xml:space="preserve">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до 50 </w:t>
      </w:r>
      <w:r w:rsidR="00E04820" w:rsidRPr="00F53AB6">
        <w:rPr>
          <w:rFonts w:ascii="Times New Roman" w:eastAsia="Times New Roman" w:hAnsi="Times New Roman"/>
          <w:sz w:val="24"/>
          <w:szCs w:val="24"/>
          <w:lang w:val="uk-UA" w:eastAsia="ru-RU"/>
        </w:rPr>
        <w:t>відсотків</w:t>
      </w:r>
      <w:r w:rsidRPr="00F53AB6">
        <w:rPr>
          <w:rFonts w:ascii="Times New Roman" w:eastAsia="Times New Roman" w:hAnsi="Times New Roman"/>
          <w:sz w:val="24"/>
          <w:szCs w:val="24"/>
          <w:lang w:val="uk-UA" w:eastAsia="ru-RU"/>
        </w:rPr>
        <w:t xml:space="preserve"> посадового окладу (тарифної ставки);</w:t>
      </w:r>
    </w:p>
    <w:p w14:paraId="472A79B2" w14:textId="77777777" w:rsidR="00CA6FDB" w:rsidRPr="00F53AB6" w:rsidRDefault="00CA6FDB" w:rsidP="00F53AB6">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одноразова матеріальна допомога на оздоровлення (1 раз на рік) при наданні щорічної відпустки у розмірі 0,5 посадового окладу (тарифної ставки);</w:t>
      </w:r>
    </w:p>
    <w:p w14:paraId="438B86AB" w14:textId="485C7FDF" w:rsidR="00CA6FDB" w:rsidRPr="00F53AB6" w:rsidRDefault="00CA6FDB" w:rsidP="00F53AB6">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доплата за</w:t>
      </w:r>
      <w:r w:rsidRPr="00F53AB6">
        <w:rPr>
          <w:rFonts w:ascii="Times New Roman" w:eastAsia="Times New Roman" w:hAnsi="Times New Roman"/>
          <w:bCs/>
          <w:sz w:val="24"/>
          <w:szCs w:val="24"/>
          <w:lang w:val="uk-UA" w:eastAsia="ru-RU"/>
        </w:rPr>
        <w:t xml:space="preserve"> роботу з дезінфікуючими та мийними засобами у розмірі 12</w:t>
      </w:r>
      <w:r w:rsidR="00E04820" w:rsidRPr="00F53AB6">
        <w:rPr>
          <w:rFonts w:ascii="Times New Roman" w:eastAsia="Times New Roman" w:hAnsi="Times New Roman"/>
          <w:bCs/>
          <w:sz w:val="24"/>
          <w:szCs w:val="24"/>
          <w:lang w:val="uk-UA" w:eastAsia="ru-RU"/>
        </w:rPr>
        <w:t xml:space="preserve"> відсотків</w:t>
      </w:r>
      <w:r w:rsidRPr="00F53AB6">
        <w:rPr>
          <w:rFonts w:ascii="Times New Roman" w:eastAsia="Times New Roman" w:hAnsi="Times New Roman"/>
          <w:bCs/>
          <w:sz w:val="24"/>
          <w:szCs w:val="24"/>
          <w:lang w:val="uk-UA" w:eastAsia="ru-RU"/>
        </w:rPr>
        <w:t xml:space="preserve"> тарифної ставки працівника;</w:t>
      </w:r>
    </w:p>
    <w:p w14:paraId="5ABA2244" w14:textId="77777777" w:rsidR="00CA6FDB" w:rsidRPr="00F53AB6" w:rsidRDefault="00CA6FDB" w:rsidP="00F53AB6">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F53AB6">
        <w:rPr>
          <w:rFonts w:ascii="Times New Roman" w:eastAsia="Times New Roman" w:hAnsi="Times New Roman"/>
          <w:bCs/>
          <w:sz w:val="24"/>
          <w:szCs w:val="24"/>
          <w:lang w:val="uk-UA" w:eastAsia="ru-RU"/>
        </w:rPr>
        <w:t>інші доплати і надбавки.</w:t>
      </w:r>
    </w:p>
    <w:p w14:paraId="31C163DE" w14:textId="63504C14" w:rsidR="00CA6FDB" w:rsidRPr="00F53AB6" w:rsidRDefault="00CA6FDB" w:rsidP="00F53AB6">
      <w:pPr>
        <w:spacing w:after="0" w:line="240" w:lineRule="auto"/>
        <w:ind w:firstLine="567"/>
        <w:jc w:val="both"/>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 xml:space="preserve">Оплата роботи у святковий, неробочий або вихідний день гарантується чинним законодавством України. </w:t>
      </w:r>
    </w:p>
    <w:p w14:paraId="08226400" w14:textId="4C0D1C4C" w:rsidR="00D1117C" w:rsidRPr="00F53AB6" w:rsidRDefault="00D1117C" w:rsidP="00F53AB6">
      <w:pPr>
        <w:spacing w:after="0" w:line="240" w:lineRule="auto"/>
        <w:jc w:val="both"/>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Розрахунок тарифних ставок доглядачів громадської вбиральні</w:t>
      </w:r>
    </w:p>
    <w:tbl>
      <w:tblPr>
        <w:tblW w:w="10401" w:type="dxa"/>
        <w:tblInd w:w="113" w:type="dxa"/>
        <w:tblLook w:val="04A0" w:firstRow="1" w:lastRow="0" w:firstColumn="1" w:lastColumn="0" w:noHBand="0" w:noVBand="1"/>
      </w:tblPr>
      <w:tblGrid>
        <w:gridCol w:w="3429"/>
        <w:gridCol w:w="1601"/>
        <w:gridCol w:w="1403"/>
        <w:gridCol w:w="1194"/>
        <w:gridCol w:w="1494"/>
        <w:gridCol w:w="1020"/>
        <w:gridCol w:w="260"/>
      </w:tblGrid>
      <w:tr w:rsidR="003E7077" w:rsidRPr="00F53AB6" w14:paraId="33EDFA27" w14:textId="77777777" w:rsidTr="003B3704">
        <w:trPr>
          <w:gridAfter w:val="1"/>
          <w:wAfter w:w="260" w:type="dxa"/>
          <w:trHeight w:val="293"/>
        </w:trPr>
        <w:tc>
          <w:tcPr>
            <w:tcW w:w="3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72564" w14:textId="77777777" w:rsidR="003E7077" w:rsidRPr="00F53AB6" w:rsidRDefault="003E7077" w:rsidP="00F53AB6">
            <w:pPr>
              <w:spacing w:after="0" w:line="240" w:lineRule="auto"/>
              <w:jc w:val="center"/>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Назва структурного підрозділу та посади / професії</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323A6F" w14:textId="77777777" w:rsidR="003E7077" w:rsidRPr="00F53AB6" w:rsidRDefault="003E7077" w:rsidP="00F53AB6">
            <w:pPr>
              <w:spacing w:after="0" w:line="240" w:lineRule="auto"/>
              <w:jc w:val="center"/>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Мінімальний прожитковий мінімум</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F86447" w14:textId="77777777" w:rsidR="003E7077" w:rsidRPr="00F53AB6" w:rsidRDefault="003E7077" w:rsidP="00F53AB6">
            <w:pPr>
              <w:spacing w:after="0" w:line="240" w:lineRule="auto"/>
              <w:jc w:val="center"/>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Коефіціент робітника І розряду</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2BDB3A" w14:textId="77777777" w:rsidR="003E7077" w:rsidRPr="00F53AB6" w:rsidRDefault="003E7077" w:rsidP="00F53AB6">
            <w:pPr>
              <w:spacing w:after="0" w:line="240" w:lineRule="auto"/>
              <w:jc w:val="center"/>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Коеф. за посадою / розрядом</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860BF9" w14:textId="77777777" w:rsidR="003E7077" w:rsidRPr="00F53AB6" w:rsidRDefault="003E7077" w:rsidP="00F53AB6">
            <w:pPr>
              <w:spacing w:after="0" w:line="240" w:lineRule="auto"/>
              <w:jc w:val="center"/>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 xml:space="preserve">Коефіцієнт за видами робіт/ професією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862960" w14:textId="77777777" w:rsidR="003E7077" w:rsidRPr="00F53AB6" w:rsidRDefault="003E7077" w:rsidP="00F53AB6">
            <w:pPr>
              <w:spacing w:after="0" w:line="240" w:lineRule="auto"/>
              <w:jc w:val="center"/>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Сума</w:t>
            </w:r>
          </w:p>
        </w:tc>
      </w:tr>
      <w:tr w:rsidR="003E7077" w:rsidRPr="00F53AB6" w14:paraId="2891BB77" w14:textId="77777777" w:rsidTr="003B3704">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4BA27F70"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33FFBA4A"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749A711C"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3F24345"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600B90E5"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6C2916F"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260" w:type="dxa"/>
            <w:tcBorders>
              <w:top w:val="nil"/>
              <w:left w:val="nil"/>
              <w:bottom w:val="nil"/>
              <w:right w:val="nil"/>
            </w:tcBorders>
            <w:shd w:val="clear" w:color="auto" w:fill="auto"/>
            <w:noWrap/>
            <w:vAlign w:val="bottom"/>
            <w:hideMark/>
          </w:tcPr>
          <w:p w14:paraId="61522CE8" w14:textId="77777777" w:rsidR="003E7077" w:rsidRPr="00F53AB6" w:rsidRDefault="003E7077" w:rsidP="00F53AB6">
            <w:pPr>
              <w:spacing w:after="0" w:line="240" w:lineRule="auto"/>
              <w:jc w:val="center"/>
              <w:rPr>
                <w:rFonts w:ascii="Times New Roman" w:eastAsia="Times New Roman" w:hAnsi="Times New Roman"/>
                <w:sz w:val="20"/>
                <w:szCs w:val="20"/>
                <w:lang w:val="uk-UA" w:eastAsia="ru-RU"/>
              </w:rPr>
            </w:pPr>
          </w:p>
        </w:tc>
      </w:tr>
      <w:tr w:rsidR="003E7077" w:rsidRPr="00F53AB6" w14:paraId="1256AB24" w14:textId="77777777" w:rsidTr="003B3704">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79D18F61"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7776838E"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18A1E097"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1531BA07"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2FBA68B9"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D50544E"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260" w:type="dxa"/>
            <w:tcBorders>
              <w:top w:val="nil"/>
              <w:left w:val="nil"/>
              <w:bottom w:val="nil"/>
              <w:right w:val="nil"/>
            </w:tcBorders>
            <w:shd w:val="clear" w:color="auto" w:fill="auto"/>
            <w:noWrap/>
            <w:vAlign w:val="bottom"/>
            <w:hideMark/>
          </w:tcPr>
          <w:p w14:paraId="2DBEF8AC"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r>
      <w:tr w:rsidR="003E7077" w:rsidRPr="00F53AB6" w14:paraId="07640C6A" w14:textId="77777777" w:rsidTr="003B3704">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21F03096"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684C04A"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7DD18988"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A961E84"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1C1D8E63"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4EC3D0A"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c>
          <w:tcPr>
            <w:tcW w:w="260" w:type="dxa"/>
            <w:tcBorders>
              <w:top w:val="nil"/>
              <w:left w:val="nil"/>
              <w:bottom w:val="nil"/>
              <w:right w:val="nil"/>
            </w:tcBorders>
            <w:shd w:val="clear" w:color="auto" w:fill="auto"/>
            <w:noWrap/>
            <w:vAlign w:val="bottom"/>
            <w:hideMark/>
          </w:tcPr>
          <w:p w14:paraId="65EE70A3"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r>
      <w:tr w:rsidR="003E7077" w:rsidRPr="00F53AB6" w14:paraId="0FED3281" w14:textId="77777777" w:rsidTr="003B3704">
        <w:trPr>
          <w:trHeight w:val="263"/>
        </w:trPr>
        <w:tc>
          <w:tcPr>
            <w:tcW w:w="3429" w:type="dxa"/>
            <w:tcBorders>
              <w:top w:val="nil"/>
              <w:left w:val="single" w:sz="4" w:space="0" w:color="auto"/>
              <w:bottom w:val="single" w:sz="4" w:space="0" w:color="auto"/>
              <w:right w:val="single" w:sz="4" w:space="0" w:color="auto"/>
            </w:tcBorders>
            <w:shd w:val="clear" w:color="auto" w:fill="auto"/>
            <w:noWrap/>
            <w:vAlign w:val="bottom"/>
            <w:hideMark/>
          </w:tcPr>
          <w:p w14:paraId="243CE0E7" w14:textId="77777777" w:rsidR="003E7077" w:rsidRPr="00F53AB6" w:rsidRDefault="003E7077" w:rsidP="00F53AB6">
            <w:pPr>
              <w:spacing w:after="0" w:line="240" w:lineRule="auto"/>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Доглядач громадської вбиральні</w:t>
            </w:r>
          </w:p>
        </w:tc>
        <w:tc>
          <w:tcPr>
            <w:tcW w:w="1601" w:type="dxa"/>
            <w:tcBorders>
              <w:top w:val="nil"/>
              <w:left w:val="nil"/>
              <w:bottom w:val="single" w:sz="4" w:space="0" w:color="auto"/>
              <w:right w:val="single" w:sz="4" w:space="0" w:color="auto"/>
            </w:tcBorders>
            <w:shd w:val="clear" w:color="auto" w:fill="auto"/>
            <w:noWrap/>
            <w:vAlign w:val="bottom"/>
            <w:hideMark/>
          </w:tcPr>
          <w:p w14:paraId="4E8CBFB4" w14:textId="77777777" w:rsidR="003E7077" w:rsidRPr="00F53AB6" w:rsidRDefault="003E7077" w:rsidP="00F53AB6">
            <w:pPr>
              <w:spacing w:after="0" w:line="240" w:lineRule="auto"/>
              <w:jc w:val="center"/>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3028</w:t>
            </w:r>
          </w:p>
        </w:tc>
        <w:tc>
          <w:tcPr>
            <w:tcW w:w="1403" w:type="dxa"/>
            <w:tcBorders>
              <w:top w:val="nil"/>
              <w:left w:val="nil"/>
              <w:bottom w:val="single" w:sz="4" w:space="0" w:color="auto"/>
              <w:right w:val="single" w:sz="4" w:space="0" w:color="auto"/>
            </w:tcBorders>
            <w:shd w:val="clear" w:color="auto" w:fill="auto"/>
            <w:noWrap/>
            <w:vAlign w:val="bottom"/>
            <w:hideMark/>
          </w:tcPr>
          <w:p w14:paraId="08A348AA" w14:textId="62171497" w:rsidR="003E7077" w:rsidRPr="00F53AB6" w:rsidRDefault="003E7077" w:rsidP="00F53AB6">
            <w:pPr>
              <w:spacing w:after="0" w:line="240" w:lineRule="auto"/>
              <w:jc w:val="center"/>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2,0</w:t>
            </w:r>
          </w:p>
        </w:tc>
        <w:tc>
          <w:tcPr>
            <w:tcW w:w="1194" w:type="dxa"/>
            <w:tcBorders>
              <w:top w:val="nil"/>
              <w:left w:val="nil"/>
              <w:bottom w:val="single" w:sz="4" w:space="0" w:color="auto"/>
              <w:right w:val="single" w:sz="4" w:space="0" w:color="auto"/>
            </w:tcBorders>
            <w:shd w:val="clear" w:color="auto" w:fill="auto"/>
            <w:noWrap/>
            <w:vAlign w:val="bottom"/>
            <w:hideMark/>
          </w:tcPr>
          <w:p w14:paraId="7B27674A" w14:textId="77777777" w:rsidR="003E7077" w:rsidRPr="00F53AB6" w:rsidRDefault="003E7077" w:rsidP="00F53AB6">
            <w:pPr>
              <w:spacing w:after="0" w:line="240" w:lineRule="auto"/>
              <w:jc w:val="center"/>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1,00</w:t>
            </w:r>
          </w:p>
        </w:tc>
        <w:tc>
          <w:tcPr>
            <w:tcW w:w="1494" w:type="dxa"/>
            <w:tcBorders>
              <w:top w:val="nil"/>
              <w:left w:val="nil"/>
              <w:bottom w:val="single" w:sz="4" w:space="0" w:color="auto"/>
              <w:right w:val="single" w:sz="4" w:space="0" w:color="auto"/>
            </w:tcBorders>
            <w:shd w:val="clear" w:color="auto" w:fill="auto"/>
            <w:noWrap/>
            <w:vAlign w:val="bottom"/>
            <w:hideMark/>
          </w:tcPr>
          <w:p w14:paraId="31B2714D" w14:textId="77777777" w:rsidR="003E7077" w:rsidRPr="00F53AB6" w:rsidRDefault="003E7077" w:rsidP="00F53AB6">
            <w:pPr>
              <w:spacing w:after="0" w:line="240" w:lineRule="auto"/>
              <w:jc w:val="center"/>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1,5700</w:t>
            </w:r>
          </w:p>
        </w:tc>
        <w:tc>
          <w:tcPr>
            <w:tcW w:w="1020" w:type="dxa"/>
            <w:tcBorders>
              <w:top w:val="nil"/>
              <w:left w:val="nil"/>
              <w:bottom w:val="single" w:sz="4" w:space="0" w:color="auto"/>
              <w:right w:val="single" w:sz="4" w:space="0" w:color="auto"/>
            </w:tcBorders>
            <w:shd w:val="clear" w:color="auto" w:fill="auto"/>
            <w:noWrap/>
            <w:vAlign w:val="bottom"/>
            <w:hideMark/>
          </w:tcPr>
          <w:p w14:paraId="25B174B6" w14:textId="341415FD" w:rsidR="003E7077" w:rsidRPr="00F53AB6" w:rsidRDefault="003E7077" w:rsidP="00F53AB6">
            <w:pPr>
              <w:spacing w:after="0" w:line="240" w:lineRule="auto"/>
              <w:jc w:val="center"/>
              <w:rPr>
                <w:rFonts w:ascii="Times New Roman" w:eastAsia="Times New Roman" w:hAnsi="Times New Roman"/>
                <w:sz w:val="20"/>
                <w:szCs w:val="20"/>
                <w:lang w:val="uk-UA" w:eastAsia="ru-RU"/>
              </w:rPr>
            </w:pPr>
            <w:r w:rsidRPr="00F53AB6">
              <w:rPr>
                <w:rFonts w:ascii="Times New Roman" w:eastAsia="Times New Roman" w:hAnsi="Times New Roman"/>
                <w:sz w:val="20"/>
                <w:szCs w:val="20"/>
                <w:lang w:val="uk-UA" w:eastAsia="ru-RU"/>
              </w:rPr>
              <w:t>9508</w:t>
            </w:r>
          </w:p>
        </w:tc>
        <w:tc>
          <w:tcPr>
            <w:tcW w:w="260" w:type="dxa"/>
            <w:vAlign w:val="center"/>
            <w:hideMark/>
          </w:tcPr>
          <w:p w14:paraId="23D72683" w14:textId="77777777" w:rsidR="003E7077" w:rsidRPr="00F53AB6" w:rsidRDefault="003E7077" w:rsidP="00F53AB6">
            <w:pPr>
              <w:spacing w:after="0" w:line="240" w:lineRule="auto"/>
              <w:rPr>
                <w:rFonts w:ascii="Times New Roman" w:eastAsia="Times New Roman" w:hAnsi="Times New Roman"/>
                <w:sz w:val="20"/>
                <w:szCs w:val="20"/>
                <w:lang w:val="uk-UA" w:eastAsia="ru-RU"/>
              </w:rPr>
            </w:pPr>
          </w:p>
        </w:tc>
      </w:tr>
    </w:tbl>
    <w:p w14:paraId="0A054122" w14:textId="029519B1" w:rsidR="00D26BD6" w:rsidRPr="00F53AB6" w:rsidRDefault="00B23A3E" w:rsidP="00F53AB6">
      <w:pPr>
        <w:tabs>
          <w:tab w:val="left" w:pos="0"/>
        </w:tabs>
        <w:spacing w:after="0" w:line="240" w:lineRule="auto"/>
        <w:ind w:right="-1"/>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ab/>
      </w:r>
      <w:r w:rsidR="00D1117C" w:rsidRPr="00F53AB6">
        <w:rPr>
          <w:rFonts w:ascii="Times New Roman" w:eastAsia="Times New Roman" w:hAnsi="Times New Roman"/>
          <w:bCs/>
          <w:sz w:val="24"/>
          <w:szCs w:val="24"/>
          <w:lang w:val="uk-UA" w:eastAsia="ru-RU"/>
        </w:rPr>
        <w:t xml:space="preserve">Розрахунок </w:t>
      </w:r>
      <w:r w:rsidR="00597E52" w:rsidRPr="00F53AB6">
        <w:rPr>
          <w:rFonts w:ascii="Times New Roman" w:eastAsia="Times New Roman" w:hAnsi="Times New Roman"/>
          <w:bCs/>
          <w:sz w:val="24"/>
          <w:szCs w:val="24"/>
          <w:lang w:val="uk-UA" w:eastAsia="ru-RU"/>
        </w:rPr>
        <w:t xml:space="preserve">фонду оплати праці </w:t>
      </w:r>
      <w:r w:rsidR="00D1117C" w:rsidRPr="00F53AB6">
        <w:rPr>
          <w:rFonts w:ascii="Times New Roman" w:eastAsia="Times New Roman" w:hAnsi="Times New Roman"/>
          <w:bCs/>
          <w:sz w:val="24"/>
          <w:szCs w:val="24"/>
          <w:lang w:val="uk-UA" w:eastAsia="ru-RU"/>
        </w:rPr>
        <w:t>працівників, які займаються доглядом за громадськ</w:t>
      </w:r>
      <w:r w:rsidR="00597E52" w:rsidRPr="00F53AB6">
        <w:rPr>
          <w:rFonts w:ascii="Times New Roman" w:eastAsia="Times New Roman" w:hAnsi="Times New Roman"/>
          <w:bCs/>
          <w:sz w:val="24"/>
          <w:szCs w:val="24"/>
          <w:lang w:val="uk-UA" w:eastAsia="ru-RU"/>
        </w:rPr>
        <w:t xml:space="preserve">ими </w:t>
      </w:r>
      <w:r w:rsidR="00D1117C" w:rsidRPr="00F53AB6">
        <w:rPr>
          <w:rFonts w:ascii="Times New Roman" w:eastAsia="Times New Roman" w:hAnsi="Times New Roman"/>
          <w:bCs/>
          <w:sz w:val="24"/>
          <w:szCs w:val="24"/>
          <w:lang w:val="uk-UA" w:eastAsia="ru-RU"/>
        </w:rPr>
        <w:t xml:space="preserve"> вбиральн</w:t>
      </w:r>
      <w:r w:rsidR="00597E52" w:rsidRPr="00F53AB6">
        <w:rPr>
          <w:rFonts w:ascii="Times New Roman" w:eastAsia="Times New Roman" w:hAnsi="Times New Roman"/>
          <w:bCs/>
          <w:sz w:val="24"/>
          <w:szCs w:val="24"/>
          <w:lang w:val="uk-UA" w:eastAsia="ru-RU"/>
        </w:rPr>
        <w:t>ями</w:t>
      </w:r>
    </w:p>
    <w:p w14:paraId="06A07E09" w14:textId="2A099A0E" w:rsidR="00F25C32" w:rsidRPr="00F53AB6" w:rsidRDefault="00D26BD6" w:rsidP="00F53AB6">
      <w:pPr>
        <w:numPr>
          <w:ilvl w:val="0"/>
          <w:numId w:val="10"/>
        </w:numPr>
        <w:tabs>
          <w:tab w:val="left" w:pos="0"/>
        </w:tabs>
        <w:spacing w:after="0" w:line="240" w:lineRule="auto"/>
        <w:ind w:left="0" w:right="-1" w:firstLine="284"/>
        <w:jc w:val="both"/>
        <w:rPr>
          <w:rFonts w:ascii="Times New Roman" w:eastAsia="Times New Roman" w:hAnsi="Times New Roman"/>
          <w:bCs/>
          <w:sz w:val="24"/>
          <w:szCs w:val="24"/>
          <w:lang w:val="uk-UA" w:eastAsia="ru-RU"/>
        </w:rPr>
      </w:pPr>
      <w:r w:rsidRPr="00F53AB6">
        <w:rPr>
          <w:rFonts w:ascii="Times New Roman" w:eastAsia="Times New Roman" w:hAnsi="Times New Roman"/>
          <w:bCs/>
          <w:sz w:val="24"/>
          <w:szCs w:val="24"/>
          <w:lang w:val="uk-UA" w:eastAsia="ru-RU"/>
        </w:rPr>
        <w:t>Фонд оплати праці для утримання</w:t>
      </w:r>
      <w:r w:rsidR="00F604B4" w:rsidRPr="00F53AB6">
        <w:rPr>
          <w:rFonts w:ascii="Times New Roman" w:eastAsia="Times New Roman" w:hAnsi="Times New Roman"/>
          <w:bCs/>
          <w:sz w:val="24"/>
          <w:szCs w:val="24"/>
          <w:lang w:val="uk-UA" w:eastAsia="ru-RU"/>
        </w:rPr>
        <w:t xml:space="preserve"> основних працівників</w:t>
      </w:r>
      <w:r w:rsidR="009741B4" w:rsidRPr="00F53AB6">
        <w:rPr>
          <w:rFonts w:ascii="Times New Roman" w:eastAsia="Times New Roman" w:hAnsi="Times New Roman"/>
          <w:bCs/>
          <w:sz w:val="24"/>
          <w:szCs w:val="24"/>
          <w:lang w:val="uk-UA" w:eastAsia="ru-RU"/>
        </w:rPr>
        <w:t>, а саме:</w:t>
      </w:r>
      <w:r w:rsidRPr="00F53AB6">
        <w:rPr>
          <w:rFonts w:ascii="Times New Roman" w:eastAsia="Times New Roman" w:hAnsi="Times New Roman"/>
          <w:bCs/>
          <w:sz w:val="24"/>
          <w:szCs w:val="24"/>
          <w:lang w:val="uk-UA" w:eastAsia="ru-RU"/>
        </w:rPr>
        <w:t xml:space="preserve"> 4 доглядачів громадських вбиралень, що</w:t>
      </w:r>
      <w:r w:rsidR="009741B4" w:rsidRPr="00F53AB6">
        <w:rPr>
          <w:rFonts w:ascii="Times New Roman" w:eastAsia="Times New Roman" w:hAnsi="Times New Roman"/>
          <w:bCs/>
          <w:sz w:val="24"/>
          <w:szCs w:val="24"/>
          <w:lang w:val="uk-UA" w:eastAsia="ru-RU"/>
        </w:rPr>
        <w:t xml:space="preserve"> працюють зі змінним графіком роботи та</w:t>
      </w:r>
      <w:r w:rsidRPr="00F53AB6">
        <w:rPr>
          <w:rFonts w:ascii="Times New Roman" w:eastAsia="Times New Roman" w:hAnsi="Times New Roman"/>
          <w:bCs/>
          <w:sz w:val="24"/>
          <w:szCs w:val="24"/>
          <w:lang w:val="uk-UA" w:eastAsia="ru-RU"/>
        </w:rPr>
        <w:t xml:space="preserve"> забезпечують функціонування 2 громадських вбиралень, розміщених по вул. Яворського</w:t>
      </w:r>
      <w:r w:rsidR="00240C0C" w:rsidRPr="00F53AB6">
        <w:rPr>
          <w:rFonts w:ascii="Times New Roman" w:eastAsia="Times New Roman" w:hAnsi="Times New Roman"/>
          <w:bCs/>
          <w:sz w:val="24"/>
          <w:szCs w:val="24"/>
          <w:lang w:val="uk-UA" w:eastAsia="ru-RU"/>
        </w:rPr>
        <w:t>, 3а</w:t>
      </w:r>
      <w:r w:rsidRPr="00F53AB6">
        <w:rPr>
          <w:rFonts w:ascii="Times New Roman" w:eastAsia="Times New Roman" w:hAnsi="Times New Roman"/>
          <w:bCs/>
          <w:sz w:val="24"/>
          <w:szCs w:val="24"/>
          <w:lang w:val="uk-UA" w:eastAsia="ru-RU"/>
        </w:rPr>
        <w:t xml:space="preserve"> та на площі ім. І. Франка</w:t>
      </w:r>
      <w:r w:rsidR="009741B4" w:rsidRPr="00F53AB6">
        <w:rPr>
          <w:rFonts w:ascii="Times New Roman" w:eastAsia="Times New Roman" w:hAnsi="Times New Roman"/>
          <w:bCs/>
          <w:sz w:val="24"/>
          <w:szCs w:val="24"/>
          <w:lang w:val="uk-UA" w:eastAsia="ru-RU"/>
        </w:rPr>
        <w:t>.</w:t>
      </w:r>
    </w:p>
    <w:tbl>
      <w:tblPr>
        <w:tblStyle w:val="a9"/>
        <w:tblW w:w="0" w:type="auto"/>
        <w:tblLook w:val="04A0" w:firstRow="1" w:lastRow="0" w:firstColumn="1" w:lastColumn="0" w:noHBand="0" w:noVBand="1"/>
      </w:tblPr>
      <w:tblGrid>
        <w:gridCol w:w="1476"/>
        <w:gridCol w:w="759"/>
        <w:gridCol w:w="998"/>
        <w:gridCol w:w="1091"/>
        <w:gridCol w:w="1040"/>
        <w:gridCol w:w="1177"/>
        <w:gridCol w:w="1392"/>
        <w:gridCol w:w="1347"/>
        <w:gridCol w:w="1142"/>
      </w:tblGrid>
      <w:tr w:rsidR="00CA5AA1" w:rsidRPr="00F53AB6" w14:paraId="6B1140B9" w14:textId="77777777" w:rsidTr="00F53AB6">
        <w:trPr>
          <w:trHeight w:val="1545"/>
        </w:trPr>
        <w:tc>
          <w:tcPr>
            <w:tcW w:w="1476" w:type="dxa"/>
            <w:vMerge w:val="restart"/>
            <w:hideMark/>
          </w:tcPr>
          <w:p w14:paraId="04CED4F8" w14:textId="77777777" w:rsidR="00CA5AA1" w:rsidRPr="00F53AB6" w:rsidRDefault="00CA5AA1" w:rsidP="00F53AB6">
            <w:pPr>
              <w:tabs>
                <w:tab w:val="left" w:pos="0"/>
              </w:tabs>
              <w:spacing w:after="0" w:line="240" w:lineRule="auto"/>
              <w:ind w:right="-1"/>
              <w:jc w:val="center"/>
              <w:rPr>
                <w:rFonts w:ascii="Times New Roman" w:hAnsi="Times New Roman"/>
                <w:noProof/>
                <w:sz w:val="20"/>
                <w:szCs w:val="20"/>
              </w:rPr>
            </w:pPr>
            <w:r w:rsidRPr="00F53AB6">
              <w:rPr>
                <w:rFonts w:ascii="Times New Roman" w:hAnsi="Times New Roman"/>
                <w:noProof/>
                <w:sz w:val="20"/>
                <w:szCs w:val="20"/>
              </w:rPr>
              <w:t>Посада/ професія</w:t>
            </w:r>
          </w:p>
        </w:tc>
        <w:tc>
          <w:tcPr>
            <w:tcW w:w="759" w:type="dxa"/>
            <w:vMerge w:val="restart"/>
            <w:hideMark/>
          </w:tcPr>
          <w:p w14:paraId="0DCCF38E" w14:textId="77777777" w:rsidR="00CA5AA1" w:rsidRPr="00F53AB6" w:rsidRDefault="00CA5AA1" w:rsidP="00F53AB6">
            <w:pPr>
              <w:tabs>
                <w:tab w:val="left" w:pos="0"/>
              </w:tabs>
              <w:spacing w:after="0" w:line="240" w:lineRule="auto"/>
              <w:ind w:right="-1"/>
              <w:jc w:val="center"/>
              <w:rPr>
                <w:rFonts w:ascii="Times New Roman" w:hAnsi="Times New Roman"/>
                <w:noProof/>
                <w:sz w:val="20"/>
                <w:szCs w:val="20"/>
              </w:rPr>
            </w:pPr>
            <w:r w:rsidRPr="00F53AB6">
              <w:rPr>
                <w:rFonts w:ascii="Times New Roman" w:hAnsi="Times New Roman"/>
                <w:noProof/>
                <w:sz w:val="20"/>
                <w:szCs w:val="20"/>
              </w:rPr>
              <w:t>Кіл-ть шт.од.</w:t>
            </w:r>
          </w:p>
        </w:tc>
        <w:tc>
          <w:tcPr>
            <w:tcW w:w="998" w:type="dxa"/>
            <w:vMerge w:val="restart"/>
            <w:hideMark/>
          </w:tcPr>
          <w:p w14:paraId="0AA850AD" w14:textId="77777777" w:rsidR="00CA5AA1" w:rsidRPr="00F53AB6" w:rsidRDefault="00CA5AA1" w:rsidP="00F53AB6">
            <w:pPr>
              <w:tabs>
                <w:tab w:val="left" w:pos="0"/>
              </w:tabs>
              <w:spacing w:after="0" w:line="240" w:lineRule="auto"/>
              <w:ind w:right="-1"/>
              <w:jc w:val="center"/>
              <w:rPr>
                <w:rFonts w:ascii="Times New Roman" w:hAnsi="Times New Roman"/>
                <w:noProof/>
                <w:sz w:val="20"/>
                <w:szCs w:val="20"/>
              </w:rPr>
            </w:pPr>
            <w:r w:rsidRPr="00F53AB6">
              <w:rPr>
                <w:rFonts w:ascii="Times New Roman" w:hAnsi="Times New Roman"/>
                <w:noProof/>
                <w:sz w:val="20"/>
                <w:szCs w:val="20"/>
              </w:rPr>
              <w:t>Тарифна ставка /оклад, грн. в місяць</w:t>
            </w:r>
          </w:p>
        </w:tc>
        <w:tc>
          <w:tcPr>
            <w:tcW w:w="1091" w:type="dxa"/>
            <w:vMerge w:val="restart"/>
            <w:hideMark/>
          </w:tcPr>
          <w:p w14:paraId="762BB843" w14:textId="77777777" w:rsidR="00CA5AA1" w:rsidRPr="00F53AB6" w:rsidRDefault="00CA5AA1" w:rsidP="00F53AB6">
            <w:pPr>
              <w:tabs>
                <w:tab w:val="left" w:pos="0"/>
              </w:tabs>
              <w:spacing w:after="0" w:line="240" w:lineRule="auto"/>
              <w:ind w:right="-1"/>
              <w:jc w:val="center"/>
              <w:rPr>
                <w:rFonts w:ascii="Times New Roman" w:hAnsi="Times New Roman"/>
                <w:noProof/>
                <w:sz w:val="20"/>
                <w:szCs w:val="20"/>
              </w:rPr>
            </w:pPr>
            <w:r w:rsidRPr="00F53AB6">
              <w:rPr>
                <w:rFonts w:ascii="Times New Roman" w:hAnsi="Times New Roman"/>
                <w:noProof/>
                <w:sz w:val="20"/>
                <w:szCs w:val="20"/>
              </w:rPr>
              <w:t>Фонд основної заробітної плати на рік, грн.</w:t>
            </w:r>
          </w:p>
        </w:tc>
        <w:tc>
          <w:tcPr>
            <w:tcW w:w="1040" w:type="dxa"/>
            <w:hideMark/>
          </w:tcPr>
          <w:p w14:paraId="0648E41F" w14:textId="3B3F736A" w:rsidR="00CA5AA1" w:rsidRPr="00F53AB6" w:rsidRDefault="00CA5AA1" w:rsidP="00F53AB6">
            <w:pPr>
              <w:tabs>
                <w:tab w:val="left" w:pos="0"/>
              </w:tabs>
              <w:spacing w:after="0" w:line="240" w:lineRule="auto"/>
              <w:ind w:right="-1"/>
              <w:jc w:val="center"/>
              <w:rPr>
                <w:rFonts w:ascii="Times New Roman" w:hAnsi="Times New Roman"/>
                <w:noProof/>
                <w:sz w:val="20"/>
                <w:szCs w:val="20"/>
              </w:rPr>
            </w:pPr>
            <w:r w:rsidRPr="00F53AB6">
              <w:rPr>
                <w:rFonts w:ascii="Times New Roman" w:hAnsi="Times New Roman"/>
                <w:noProof/>
                <w:sz w:val="20"/>
                <w:szCs w:val="20"/>
              </w:rPr>
              <w:t>Оплата роботи у святкові та неробочі дні</w:t>
            </w:r>
          </w:p>
        </w:tc>
        <w:tc>
          <w:tcPr>
            <w:tcW w:w="1177" w:type="dxa"/>
            <w:hideMark/>
          </w:tcPr>
          <w:p w14:paraId="35641D74" w14:textId="71CC2FD4" w:rsidR="00CA5AA1" w:rsidRPr="00F53AB6" w:rsidRDefault="00CA5AA1" w:rsidP="00F53AB6">
            <w:pPr>
              <w:tabs>
                <w:tab w:val="left" w:pos="0"/>
              </w:tabs>
              <w:spacing w:after="0" w:line="240" w:lineRule="auto"/>
              <w:ind w:right="-1"/>
              <w:jc w:val="center"/>
              <w:rPr>
                <w:rFonts w:ascii="Times New Roman" w:hAnsi="Times New Roman"/>
                <w:noProof/>
                <w:sz w:val="20"/>
                <w:szCs w:val="20"/>
              </w:rPr>
            </w:pPr>
            <w:r w:rsidRPr="00F53AB6">
              <w:rPr>
                <w:rFonts w:ascii="Times New Roman" w:hAnsi="Times New Roman"/>
                <w:noProof/>
                <w:sz w:val="20"/>
                <w:szCs w:val="20"/>
              </w:rPr>
              <w:t>Щомісячна премія</w:t>
            </w:r>
          </w:p>
        </w:tc>
        <w:tc>
          <w:tcPr>
            <w:tcW w:w="1392" w:type="dxa"/>
            <w:hideMark/>
          </w:tcPr>
          <w:p w14:paraId="5CCABAB7" w14:textId="4153D6A5" w:rsidR="00CA5AA1" w:rsidRPr="00F53AB6" w:rsidRDefault="00CA5AA1" w:rsidP="00F53AB6">
            <w:pPr>
              <w:tabs>
                <w:tab w:val="left" w:pos="0"/>
              </w:tabs>
              <w:spacing w:after="0" w:line="240" w:lineRule="auto"/>
              <w:ind w:right="-1"/>
              <w:jc w:val="center"/>
              <w:rPr>
                <w:rFonts w:ascii="Times New Roman" w:hAnsi="Times New Roman"/>
                <w:noProof/>
                <w:sz w:val="20"/>
                <w:szCs w:val="20"/>
              </w:rPr>
            </w:pPr>
            <w:r w:rsidRPr="00F53AB6">
              <w:rPr>
                <w:rFonts w:ascii="Times New Roman" w:hAnsi="Times New Roman"/>
                <w:noProof/>
                <w:sz w:val="20"/>
                <w:szCs w:val="20"/>
              </w:rPr>
              <w:t>Доплата за використання в роботі дезрозчинів та мийних засобів</w:t>
            </w:r>
          </w:p>
        </w:tc>
        <w:tc>
          <w:tcPr>
            <w:tcW w:w="1347" w:type="dxa"/>
            <w:vMerge w:val="restart"/>
            <w:hideMark/>
          </w:tcPr>
          <w:p w14:paraId="6869D492" w14:textId="77777777" w:rsidR="00CA5AA1" w:rsidRPr="00F53AB6" w:rsidRDefault="00CA5AA1" w:rsidP="00F53AB6">
            <w:pPr>
              <w:tabs>
                <w:tab w:val="left" w:pos="0"/>
              </w:tabs>
              <w:spacing w:after="0" w:line="240" w:lineRule="auto"/>
              <w:ind w:right="-1"/>
              <w:jc w:val="center"/>
              <w:rPr>
                <w:rFonts w:ascii="Times New Roman" w:hAnsi="Times New Roman"/>
                <w:noProof/>
                <w:sz w:val="20"/>
                <w:szCs w:val="20"/>
              </w:rPr>
            </w:pPr>
            <w:r w:rsidRPr="00F53AB6">
              <w:rPr>
                <w:rFonts w:ascii="Times New Roman" w:hAnsi="Times New Roman"/>
                <w:noProof/>
                <w:sz w:val="20"/>
                <w:szCs w:val="20"/>
              </w:rPr>
              <w:t>Матеріальна допомога при наданні щорічної відпустки 50 % від тарифної ставки</w:t>
            </w:r>
          </w:p>
        </w:tc>
        <w:tc>
          <w:tcPr>
            <w:tcW w:w="1142" w:type="dxa"/>
            <w:vMerge w:val="restart"/>
            <w:hideMark/>
          </w:tcPr>
          <w:p w14:paraId="3F0CD9ED" w14:textId="77777777" w:rsidR="00CA5AA1" w:rsidRPr="00F53AB6" w:rsidRDefault="00CA5AA1" w:rsidP="00F53AB6">
            <w:pPr>
              <w:tabs>
                <w:tab w:val="left" w:pos="0"/>
              </w:tabs>
              <w:spacing w:after="0" w:line="240" w:lineRule="auto"/>
              <w:ind w:right="-1"/>
              <w:jc w:val="center"/>
              <w:rPr>
                <w:rFonts w:ascii="Times New Roman" w:hAnsi="Times New Roman"/>
                <w:noProof/>
                <w:sz w:val="20"/>
                <w:szCs w:val="20"/>
              </w:rPr>
            </w:pPr>
            <w:r w:rsidRPr="00F53AB6">
              <w:rPr>
                <w:rFonts w:ascii="Times New Roman" w:hAnsi="Times New Roman"/>
                <w:noProof/>
                <w:sz w:val="20"/>
                <w:szCs w:val="20"/>
              </w:rPr>
              <w:t>Фонд основної та додаткової  заробітної плати на рік, грн.</w:t>
            </w:r>
          </w:p>
        </w:tc>
      </w:tr>
      <w:tr w:rsidR="00CA5AA1" w:rsidRPr="00F53AB6" w14:paraId="1533DE6E" w14:textId="77777777" w:rsidTr="00F53AB6">
        <w:trPr>
          <w:trHeight w:val="345"/>
        </w:trPr>
        <w:tc>
          <w:tcPr>
            <w:tcW w:w="1476" w:type="dxa"/>
            <w:vMerge/>
            <w:hideMark/>
          </w:tcPr>
          <w:p w14:paraId="0FECDB11"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p>
        </w:tc>
        <w:tc>
          <w:tcPr>
            <w:tcW w:w="759" w:type="dxa"/>
            <w:vMerge/>
            <w:hideMark/>
          </w:tcPr>
          <w:p w14:paraId="0C9CD759"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p>
        </w:tc>
        <w:tc>
          <w:tcPr>
            <w:tcW w:w="998" w:type="dxa"/>
            <w:vMerge/>
            <w:hideMark/>
          </w:tcPr>
          <w:p w14:paraId="77FE1F56"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p>
        </w:tc>
        <w:tc>
          <w:tcPr>
            <w:tcW w:w="1091" w:type="dxa"/>
            <w:vMerge/>
            <w:hideMark/>
          </w:tcPr>
          <w:p w14:paraId="6B05144F"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p>
        </w:tc>
        <w:tc>
          <w:tcPr>
            <w:tcW w:w="1040" w:type="dxa"/>
            <w:hideMark/>
          </w:tcPr>
          <w:p w14:paraId="3CE91475" w14:textId="1F95074F" w:rsidR="00CA5AA1" w:rsidRPr="00F53AB6" w:rsidRDefault="00CA5AA1" w:rsidP="00F53AB6">
            <w:pPr>
              <w:tabs>
                <w:tab w:val="left" w:pos="0"/>
              </w:tabs>
              <w:spacing w:after="0" w:line="240" w:lineRule="auto"/>
              <w:ind w:right="-1"/>
              <w:jc w:val="center"/>
              <w:rPr>
                <w:rFonts w:ascii="Times New Roman" w:hAnsi="Times New Roman"/>
                <w:noProof/>
                <w:sz w:val="20"/>
                <w:szCs w:val="20"/>
                <w:lang w:val="uk-UA"/>
              </w:rPr>
            </w:pPr>
            <w:r w:rsidRPr="00F53AB6">
              <w:rPr>
                <w:rFonts w:ascii="Times New Roman" w:hAnsi="Times New Roman"/>
                <w:noProof/>
                <w:sz w:val="20"/>
                <w:szCs w:val="20"/>
              </w:rPr>
              <w:t>11</w:t>
            </w:r>
            <w:r w:rsidRPr="00F53AB6">
              <w:rPr>
                <w:rFonts w:ascii="Times New Roman" w:hAnsi="Times New Roman"/>
                <w:noProof/>
                <w:sz w:val="20"/>
                <w:szCs w:val="20"/>
                <w:lang w:val="uk-UA"/>
              </w:rPr>
              <w:t xml:space="preserve"> дн.</w:t>
            </w:r>
          </w:p>
        </w:tc>
        <w:tc>
          <w:tcPr>
            <w:tcW w:w="1177" w:type="dxa"/>
            <w:hideMark/>
          </w:tcPr>
          <w:p w14:paraId="54C2ACC9" w14:textId="77777777" w:rsidR="00CA5AA1" w:rsidRPr="00F53AB6" w:rsidRDefault="00CA5AA1" w:rsidP="00F53AB6">
            <w:pPr>
              <w:tabs>
                <w:tab w:val="left" w:pos="0"/>
              </w:tabs>
              <w:spacing w:after="0" w:line="240" w:lineRule="auto"/>
              <w:ind w:right="-1"/>
              <w:jc w:val="center"/>
              <w:rPr>
                <w:rFonts w:ascii="Times New Roman" w:hAnsi="Times New Roman"/>
                <w:noProof/>
                <w:sz w:val="20"/>
                <w:szCs w:val="20"/>
              </w:rPr>
            </w:pPr>
            <w:r w:rsidRPr="00F53AB6">
              <w:rPr>
                <w:rFonts w:ascii="Times New Roman" w:hAnsi="Times New Roman"/>
                <w:noProof/>
                <w:sz w:val="20"/>
                <w:szCs w:val="20"/>
              </w:rPr>
              <w:t>15%</w:t>
            </w:r>
          </w:p>
        </w:tc>
        <w:tc>
          <w:tcPr>
            <w:tcW w:w="1392" w:type="dxa"/>
            <w:hideMark/>
          </w:tcPr>
          <w:p w14:paraId="4B6B8485" w14:textId="77777777" w:rsidR="00CA5AA1" w:rsidRPr="00F53AB6" w:rsidRDefault="00CA5AA1" w:rsidP="00F53AB6">
            <w:pPr>
              <w:tabs>
                <w:tab w:val="left" w:pos="0"/>
              </w:tabs>
              <w:spacing w:after="0" w:line="240" w:lineRule="auto"/>
              <w:ind w:right="-1"/>
              <w:jc w:val="center"/>
              <w:rPr>
                <w:rFonts w:ascii="Times New Roman" w:hAnsi="Times New Roman"/>
                <w:noProof/>
                <w:sz w:val="20"/>
                <w:szCs w:val="20"/>
              </w:rPr>
            </w:pPr>
            <w:r w:rsidRPr="00F53AB6">
              <w:rPr>
                <w:rFonts w:ascii="Times New Roman" w:hAnsi="Times New Roman"/>
                <w:noProof/>
                <w:sz w:val="20"/>
                <w:szCs w:val="20"/>
              </w:rPr>
              <w:t>12%</w:t>
            </w:r>
          </w:p>
        </w:tc>
        <w:tc>
          <w:tcPr>
            <w:tcW w:w="1347" w:type="dxa"/>
            <w:vMerge/>
            <w:hideMark/>
          </w:tcPr>
          <w:p w14:paraId="76C7B290"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p>
        </w:tc>
        <w:tc>
          <w:tcPr>
            <w:tcW w:w="1142" w:type="dxa"/>
            <w:vMerge/>
            <w:hideMark/>
          </w:tcPr>
          <w:p w14:paraId="661A2CC1"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p>
        </w:tc>
      </w:tr>
      <w:tr w:rsidR="00CA5AA1" w:rsidRPr="00F53AB6" w14:paraId="7D3C4B6D" w14:textId="77777777" w:rsidTr="00F53AB6">
        <w:trPr>
          <w:trHeight w:val="765"/>
        </w:trPr>
        <w:tc>
          <w:tcPr>
            <w:tcW w:w="1476" w:type="dxa"/>
            <w:hideMark/>
          </w:tcPr>
          <w:p w14:paraId="01E8CE2C"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Доглядач громадської вбиральні</w:t>
            </w:r>
          </w:p>
        </w:tc>
        <w:tc>
          <w:tcPr>
            <w:tcW w:w="759" w:type="dxa"/>
            <w:hideMark/>
          </w:tcPr>
          <w:p w14:paraId="5B3A27E7"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4</w:t>
            </w:r>
          </w:p>
        </w:tc>
        <w:tc>
          <w:tcPr>
            <w:tcW w:w="998" w:type="dxa"/>
            <w:hideMark/>
          </w:tcPr>
          <w:p w14:paraId="6119B26B"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9508</w:t>
            </w:r>
          </w:p>
        </w:tc>
        <w:tc>
          <w:tcPr>
            <w:tcW w:w="1091" w:type="dxa"/>
            <w:hideMark/>
          </w:tcPr>
          <w:p w14:paraId="31DE9A20"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456384</w:t>
            </w:r>
          </w:p>
        </w:tc>
        <w:tc>
          <w:tcPr>
            <w:tcW w:w="1040" w:type="dxa"/>
            <w:hideMark/>
          </w:tcPr>
          <w:p w14:paraId="43CB7CA4"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13968</w:t>
            </w:r>
          </w:p>
        </w:tc>
        <w:tc>
          <w:tcPr>
            <w:tcW w:w="1177" w:type="dxa"/>
            <w:hideMark/>
          </w:tcPr>
          <w:p w14:paraId="70797033"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68458</w:t>
            </w:r>
          </w:p>
        </w:tc>
        <w:tc>
          <w:tcPr>
            <w:tcW w:w="1392" w:type="dxa"/>
            <w:hideMark/>
          </w:tcPr>
          <w:p w14:paraId="7DD23F72"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54766</w:t>
            </w:r>
          </w:p>
        </w:tc>
        <w:tc>
          <w:tcPr>
            <w:tcW w:w="1347" w:type="dxa"/>
            <w:hideMark/>
          </w:tcPr>
          <w:p w14:paraId="05D9006A"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19016</w:t>
            </w:r>
          </w:p>
        </w:tc>
        <w:tc>
          <w:tcPr>
            <w:tcW w:w="1142" w:type="dxa"/>
            <w:hideMark/>
          </w:tcPr>
          <w:p w14:paraId="70F189B1" w14:textId="77777777" w:rsidR="00CA5AA1" w:rsidRPr="00F53AB6" w:rsidRDefault="00CA5AA1" w:rsidP="00F53AB6">
            <w:pPr>
              <w:tabs>
                <w:tab w:val="left" w:pos="0"/>
              </w:tabs>
              <w:spacing w:after="0" w:line="240" w:lineRule="auto"/>
              <w:ind w:right="-1"/>
              <w:jc w:val="both"/>
              <w:rPr>
                <w:rFonts w:ascii="Times New Roman" w:hAnsi="Times New Roman"/>
                <w:b/>
                <w:bCs/>
                <w:noProof/>
                <w:sz w:val="20"/>
                <w:szCs w:val="20"/>
              </w:rPr>
            </w:pPr>
            <w:r w:rsidRPr="00F53AB6">
              <w:rPr>
                <w:rFonts w:ascii="Times New Roman" w:hAnsi="Times New Roman"/>
                <w:b/>
                <w:bCs/>
                <w:noProof/>
                <w:sz w:val="20"/>
                <w:szCs w:val="20"/>
              </w:rPr>
              <w:t>612592</w:t>
            </w:r>
          </w:p>
        </w:tc>
      </w:tr>
      <w:tr w:rsidR="00CA5AA1" w:rsidRPr="00F53AB6" w14:paraId="3DCF2BB1" w14:textId="77777777" w:rsidTr="00F53AB6">
        <w:trPr>
          <w:trHeight w:val="510"/>
        </w:trPr>
        <w:tc>
          <w:tcPr>
            <w:tcW w:w="1476" w:type="dxa"/>
            <w:hideMark/>
          </w:tcPr>
          <w:p w14:paraId="0D2685D1"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Нарахування на заробітну плату</w:t>
            </w:r>
          </w:p>
        </w:tc>
        <w:tc>
          <w:tcPr>
            <w:tcW w:w="759" w:type="dxa"/>
            <w:hideMark/>
          </w:tcPr>
          <w:p w14:paraId="19E86816"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22%</w:t>
            </w:r>
          </w:p>
        </w:tc>
        <w:tc>
          <w:tcPr>
            <w:tcW w:w="998" w:type="dxa"/>
            <w:hideMark/>
          </w:tcPr>
          <w:p w14:paraId="03EDE093"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 </w:t>
            </w:r>
          </w:p>
        </w:tc>
        <w:tc>
          <w:tcPr>
            <w:tcW w:w="1091" w:type="dxa"/>
            <w:hideMark/>
          </w:tcPr>
          <w:p w14:paraId="57CD0CF1"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 </w:t>
            </w:r>
          </w:p>
        </w:tc>
        <w:tc>
          <w:tcPr>
            <w:tcW w:w="1040" w:type="dxa"/>
            <w:hideMark/>
          </w:tcPr>
          <w:p w14:paraId="70765376"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 </w:t>
            </w:r>
          </w:p>
        </w:tc>
        <w:tc>
          <w:tcPr>
            <w:tcW w:w="1177" w:type="dxa"/>
            <w:hideMark/>
          </w:tcPr>
          <w:p w14:paraId="066CD4E0"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 </w:t>
            </w:r>
          </w:p>
        </w:tc>
        <w:tc>
          <w:tcPr>
            <w:tcW w:w="1392" w:type="dxa"/>
            <w:hideMark/>
          </w:tcPr>
          <w:p w14:paraId="182F445C"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 </w:t>
            </w:r>
          </w:p>
        </w:tc>
        <w:tc>
          <w:tcPr>
            <w:tcW w:w="1347" w:type="dxa"/>
            <w:hideMark/>
          </w:tcPr>
          <w:p w14:paraId="685E2CA0" w14:textId="77777777" w:rsidR="00CA5AA1" w:rsidRPr="00F53AB6" w:rsidRDefault="00CA5AA1" w:rsidP="00F53AB6">
            <w:pPr>
              <w:tabs>
                <w:tab w:val="left" w:pos="0"/>
              </w:tabs>
              <w:spacing w:after="0" w:line="240" w:lineRule="auto"/>
              <w:ind w:right="-1"/>
              <w:jc w:val="both"/>
              <w:rPr>
                <w:rFonts w:ascii="Times New Roman" w:hAnsi="Times New Roman"/>
                <w:b/>
                <w:bCs/>
                <w:noProof/>
                <w:sz w:val="20"/>
                <w:szCs w:val="20"/>
              </w:rPr>
            </w:pPr>
            <w:r w:rsidRPr="00F53AB6">
              <w:rPr>
                <w:rFonts w:ascii="Times New Roman" w:hAnsi="Times New Roman"/>
                <w:b/>
                <w:bCs/>
                <w:noProof/>
                <w:sz w:val="20"/>
                <w:szCs w:val="20"/>
              </w:rPr>
              <w:t> </w:t>
            </w:r>
          </w:p>
        </w:tc>
        <w:tc>
          <w:tcPr>
            <w:tcW w:w="1142" w:type="dxa"/>
            <w:hideMark/>
          </w:tcPr>
          <w:p w14:paraId="7FE2E098" w14:textId="77777777" w:rsidR="00CA5AA1" w:rsidRPr="00F53AB6" w:rsidRDefault="00CA5AA1" w:rsidP="00F53AB6">
            <w:pPr>
              <w:tabs>
                <w:tab w:val="left" w:pos="0"/>
              </w:tabs>
              <w:spacing w:after="0" w:line="240" w:lineRule="auto"/>
              <w:ind w:right="-1"/>
              <w:jc w:val="both"/>
              <w:rPr>
                <w:rFonts w:ascii="Times New Roman" w:hAnsi="Times New Roman"/>
                <w:b/>
                <w:bCs/>
                <w:noProof/>
                <w:sz w:val="20"/>
                <w:szCs w:val="20"/>
              </w:rPr>
            </w:pPr>
            <w:r w:rsidRPr="00F53AB6">
              <w:rPr>
                <w:rFonts w:ascii="Times New Roman" w:hAnsi="Times New Roman"/>
                <w:b/>
                <w:bCs/>
                <w:noProof/>
                <w:sz w:val="20"/>
                <w:szCs w:val="20"/>
              </w:rPr>
              <w:t>134770</w:t>
            </w:r>
          </w:p>
        </w:tc>
      </w:tr>
      <w:tr w:rsidR="00CA5AA1" w:rsidRPr="00F53AB6" w14:paraId="1DDB3560" w14:textId="77777777" w:rsidTr="00F53AB6">
        <w:trPr>
          <w:trHeight w:val="540"/>
        </w:trPr>
        <w:tc>
          <w:tcPr>
            <w:tcW w:w="1476" w:type="dxa"/>
            <w:hideMark/>
          </w:tcPr>
          <w:p w14:paraId="4FCC0489"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Всього витрат на оплату праці</w:t>
            </w:r>
          </w:p>
        </w:tc>
        <w:tc>
          <w:tcPr>
            <w:tcW w:w="759" w:type="dxa"/>
            <w:hideMark/>
          </w:tcPr>
          <w:p w14:paraId="60D6D070"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 </w:t>
            </w:r>
          </w:p>
        </w:tc>
        <w:tc>
          <w:tcPr>
            <w:tcW w:w="998" w:type="dxa"/>
            <w:hideMark/>
          </w:tcPr>
          <w:p w14:paraId="2C073C45"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 </w:t>
            </w:r>
          </w:p>
        </w:tc>
        <w:tc>
          <w:tcPr>
            <w:tcW w:w="1091" w:type="dxa"/>
            <w:hideMark/>
          </w:tcPr>
          <w:p w14:paraId="2C9FE5E7"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 </w:t>
            </w:r>
          </w:p>
        </w:tc>
        <w:tc>
          <w:tcPr>
            <w:tcW w:w="1040" w:type="dxa"/>
            <w:hideMark/>
          </w:tcPr>
          <w:p w14:paraId="0D43A9A9"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 </w:t>
            </w:r>
          </w:p>
        </w:tc>
        <w:tc>
          <w:tcPr>
            <w:tcW w:w="1177" w:type="dxa"/>
            <w:hideMark/>
          </w:tcPr>
          <w:p w14:paraId="77D06A98"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 </w:t>
            </w:r>
          </w:p>
        </w:tc>
        <w:tc>
          <w:tcPr>
            <w:tcW w:w="1392" w:type="dxa"/>
            <w:hideMark/>
          </w:tcPr>
          <w:p w14:paraId="11963DE3" w14:textId="77777777" w:rsidR="00CA5AA1" w:rsidRPr="00F53AB6" w:rsidRDefault="00CA5AA1" w:rsidP="00F53AB6">
            <w:pPr>
              <w:tabs>
                <w:tab w:val="left" w:pos="0"/>
              </w:tabs>
              <w:spacing w:after="0" w:line="240" w:lineRule="auto"/>
              <w:ind w:right="-1"/>
              <w:jc w:val="both"/>
              <w:rPr>
                <w:rFonts w:ascii="Times New Roman" w:hAnsi="Times New Roman"/>
                <w:noProof/>
                <w:sz w:val="20"/>
                <w:szCs w:val="20"/>
              </w:rPr>
            </w:pPr>
            <w:r w:rsidRPr="00F53AB6">
              <w:rPr>
                <w:rFonts w:ascii="Times New Roman" w:hAnsi="Times New Roman"/>
                <w:noProof/>
                <w:sz w:val="20"/>
                <w:szCs w:val="20"/>
              </w:rPr>
              <w:t> </w:t>
            </w:r>
          </w:p>
        </w:tc>
        <w:tc>
          <w:tcPr>
            <w:tcW w:w="1347" w:type="dxa"/>
            <w:hideMark/>
          </w:tcPr>
          <w:p w14:paraId="4BD0D9E6" w14:textId="77777777" w:rsidR="00CA5AA1" w:rsidRPr="00F53AB6" w:rsidRDefault="00CA5AA1" w:rsidP="00F53AB6">
            <w:pPr>
              <w:tabs>
                <w:tab w:val="left" w:pos="0"/>
              </w:tabs>
              <w:spacing w:after="0" w:line="240" w:lineRule="auto"/>
              <w:ind w:right="-1"/>
              <w:jc w:val="both"/>
              <w:rPr>
                <w:rFonts w:ascii="Times New Roman" w:hAnsi="Times New Roman"/>
                <w:b/>
                <w:bCs/>
                <w:noProof/>
                <w:sz w:val="20"/>
                <w:szCs w:val="20"/>
              </w:rPr>
            </w:pPr>
            <w:r w:rsidRPr="00F53AB6">
              <w:rPr>
                <w:rFonts w:ascii="Times New Roman" w:hAnsi="Times New Roman"/>
                <w:b/>
                <w:bCs/>
                <w:noProof/>
                <w:sz w:val="20"/>
                <w:szCs w:val="20"/>
              </w:rPr>
              <w:t> </w:t>
            </w:r>
          </w:p>
        </w:tc>
        <w:tc>
          <w:tcPr>
            <w:tcW w:w="1142" w:type="dxa"/>
            <w:hideMark/>
          </w:tcPr>
          <w:p w14:paraId="26441B62" w14:textId="77777777" w:rsidR="00CA5AA1" w:rsidRPr="00F53AB6" w:rsidRDefault="00CA5AA1" w:rsidP="00F53AB6">
            <w:pPr>
              <w:tabs>
                <w:tab w:val="left" w:pos="0"/>
              </w:tabs>
              <w:spacing w:after="0" w:line="240" w:lineRule="auto"/>
              <w:ind w:right="-1"/>
              <w:jc w:val="both"/>
              <w:rPr>
                <w:rFonts w:ascii="Times New Roman" w:hAnsi="Times New Roman"/>
                <w:b/>
                <w:bCs/>
                <w:noProof/>
                <w:sz w:val="20"/>
                <w:szCs w:val="20"/>
              </w:rPr>
            </w:pPr>
            <w:r w:rsidRPr="00F53AB6">
              <w:rPr>
                <w:rFonts w:ascii="Times New Roman" w:hAnsi="Times New Roman"/>
                <w:b/>
                <w:bCs/>
                <w:noProof/>
                <w:sz w:val="20"/>
                <w:szCs w:val="20"/>
              </w:rPr>
              <w:t>747362</w:t>
            </w:r>
          </w:p>
        </w:tc>
      </w:tr>
    </w:tbl>
    <w:p w14:paraId="785BDCB5" w14:textId="77777777" w:rsidR="00CA5AA1" w:rsidRPr="00F53AB6" w:rsidRDefault="00CA5AA1" w:rsidP="00F53AB6">
      <w:pPr>
        <w:tabs>
          <w:tab w:val="left" w:pos="0"/>
        </w:tabs>
        <w:spacing w:after="0" w:line="240" w:lineRule="auto"/>
        <w:ind w:right="-1"/>
        <w:jc w:val="both"/>
        <w:rPr>
          <w:rFonts w:ascii="Times New Roman" w:hAnsi="Times New Roman"/>
          <w:noProof/>
          <w:sz w:val="24"/>
          <w:szCs w:val="24"/>
        </w:rPr>
      </w:pPr>
    </w:p>
    <w:p w14:paraId="392E6E63" w14:textId="77777777" w:rsidR="00D1117C" w:rsidRPr="00F53AB6" w:rsidRDefault="00D1117C" w:rsidP="00F53AB6">
      <w:pPr>
        <w:tabs>
          <w:tab w:val="left" w:pos="6379"/>
        </w:tabs>
        <w:spacing w:after="0" w:line="240" w:lineRule="auto"/>
        <w:ind w:right="-1" w:firstLine="567"/>
        <w:jc w:val="both"/>
        <w:rPr>
          <w:rFonts w:ascii="Times New Roman" w:eastAsia="Times New Roman" w:hAnsi="Times New Roman"/>
          <w:sz w:val="24"/>
          <w:szCs w:val="24"/>
          <w:lang w:val="uk-UA"/>
        </w:rPr>
      </w:pPr>
      <w:r w:rsidRPr="00F53AB6">
        <w:rPr>
          <w:rFonts w:ascii="Times New Roman" w:eastAsia="Times New Roman" w:hAnsi="Times New Roman"/>
          <w:sz w:val="24"/>
          <w:szCs w:val="24"/>
          <w:lang w:val="uk-UA"/>
        </w:rPr>
        <w:lastRenderedPageBreak/>
        <w:t>На час невиходу на роботу основного працівника (відпустка,</w:t>
      </w:r>
      <w:r w:rsidR="00597E52" w:rsidRPr="00F53AB6">
        <w:rPr>
          <w:rFonts w:ascii="Times New Roman" w:eastAsia="Times New Roman" w:hAnsi="Times New Roman"/>
          <w:sz w:val="24"/>
          <w:szCs w:val="24"/>
          <w:lang w:val="uk-UA"/>
        </w:rPr>
        <w:t xml:space="preserve"> тимчасова непрацездатність</w:t>
      </w:r>
      <w:r w:rsidRPr="00F53AB6">
        <w:rPr>
          <w:rFonts w:ascii="Times New Roman" w:eastAsia="Times New Roman" w:hAnsi="Times New Roman"/>
          <w:sz w:val="24"/>
          <w:szCs w:val="24"/>
          <w:lang w:val="uk-UA"/>
        </w:rPr>
        <w:t>, тощо) додатково залучається один працівник для виконання обов’язків доглядача громадської вбиральні.</w:t>
      </w:r>
    </w:p>
    <w:p w14:paraId="454D9120" w14:textId="5D4D4B7D" w:rsidR="005370AA" w:rsidRPr="00F53AB6" w:rsidRDefault="00A87CBE" w:rsidP="00F53AB6">
      <w:pPr>
        <w:tabs>
          <w:tab w:val="left" w:pos="6379"/>
        </w:tabs>
        <w:spacing w:after="0" w:line="240" w:lineRule="auto"/>
        <w:ind w:right="-1" w:firstLine="567"/>
        <w:jc w:val="both"/>
        <w:rPr>
          <w:rFonts w:ascii="Times New Roman" w:eastAsia="Times New Roman" w:hAnsi="Times New Roman"/>
          <w:sz w:val="24"/>
          <w:szCs w:val="24"/>
          <w:lang w:val="uk-UA"/>
        </w:rPr>
      </w:pPr>
      <w:r w:rsidRPr="00F53AB6">
        <w:rPr>
          <w:rFonts w:ascii="Times New Roman" w:eastAsia="Times New Roman" w:hAnsi="Times New Roman"/>
          <w:sz w:val="24"/>
          <w:szCs w:val="24"/>
          <w:lang w:val="uk-UA"/>
        </w:rPr>
        <w:t>Розрахунок оплати праці додаткового доглядача громадської вбиральні</w:t>
      </w:r>
    </w:p>
    <w:tbl>
      <w:tblPr>
        <w:tblStyle w:val="a9"/>
        <w:tblW w:w="0" w:type="auto"/>
        <w:tblLook w:val="04A0" w:firstRow="1" w:lastRow="0" w:firstColumn="1" w:lastColumn="0" w:noHBand="0" w:noVBand="1"/>
      </w:tblPr>
      <w:tblGrid>
        <w:gridCol w:w="2765"/>
        <w:gridCol w:w="704"/>
        <w:gridCol w:w="885"/>
        <w:gridCol w:w="1003"/>
        <w:gridCol w:w="1265"/>
        <w:gridCol w:w="1274"/>
        <w:gridCol w:w="1327"/>
        <w:gridCol w:w="1003"/>
      </w:tblGrid>
      <w:tr w:rsidR="00E04820" w:rsidRPr="00F53AB6" w14:paraId="3D524A6D" w14:textId="77777777" w:rsidTr="00F53AB6">
        <w:trPr>
          <w:trHeight w:val="1164"/>
        </w:trPr>
        <w:tc>
          <w:tcPr>
            <w:tcW w:w="2765" w:type="dxa"/>
            <w:vMerge w:val="restart"/>
            <w:vAlign w:val="center"/>
            <w:hideMark/>
          </w:tcPr>
          <w:p w14:paraId="1135B023"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r w:rsidRPr="00F53AB6">
              <w:rPr>
                <w:rFonts w:ascii="Times New Roman" w:eastAsia="Times New Roman" w:hAnsi="Times New Roman"/>
                <w:sz w:val="18"/>
                <w:szCs w:val="18"/>
              </w:rPr>
              <w:t>Посада/ професія</w:t>
            </w:r>
          </w:p>
        </w:tc>
        <w:tc>
          <w:tcPr>
            <w:tcW w:w="692" w:type="dxa"/>
            <w:vMerge w:val="restart"/>
            <w:vAlign w:val="center"/>
            <w:hideMark/>
          </w:tcPr>
          <w:p w14:paraId="53B2E03E"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r w:rsidRPr="00F53AB6">
              <w:rPr>
                <w:rFonts w:ascii="Times New Roman" w:eastAsia="Times New Roman" w:hAnsi="Times New Roman"/>
                <w:sz w:val="18"/>
                <w:szCs w:val="18"/>
              </w:rPr>
              <w:t>Кіл-ть шт.од.</w:t>
            </w:r>
          </w:p>
        </w:tc>
        <w:tc>
          <w:tcPr>
            <w:tcW w:w="873" w:type="dxa"/>
            <w:vMerge w:val="restart"/>
            <w:vAlign w:val="center"/>
            <w:hideMark/>
          </w:tcPr>
          <w:p w14:paraId="105186D7"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r w:rsidRPr="00F53AB6">
              <w:rPr>
                <w:rFonts w:ascii="Times New Roman" w:eastAsia="Times New Roman" w:hAnsi="Times New Roman"/>
                <w:sz w:val="18"/>
                <w:szCs w:val="18"/>
              </w:rPr>
              <w:t>Тарифна ставка /оклад, грн. в місяць</w:t>
            </w:r>
          </w:p>
        </w:tc>
        <w:tc>
          <w:tcPr>
            <w:tcW w:w="937" w:type="dxa"/>
            <w:vMerge w:val="restart"/>
            <w:vAlign w:val="center"/>
            <w:hideMark/>
          </w:tcPr>
          <w:p w14:paraId="22AE9131" w14:textId="76FE1C49"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r w:rsidRPr="00F53AB6">
              <w:rPr>
                <w:rFonts w:ascii="Times New Roman" w:eastAsia="Times New Roman" w:hAnsi="Times New Roman"/>
                <w:sz w:val="18"/>
                <w:szCs w:val="18"/>
              </w:rPr>
              <w:t xml:space="preserve">Фонд основної заробітної плати на </w:t>
            </w:r>
            <w:r w:rsidR="00E04820" w:rsidRPr="00F53AB6">
              <w:rPr>
                <w:rFonts w:ascii="Times New Roman" w:eastAsia="Times New Roman" w:hAnsi="Times New Roman"/>
                <w:sz w:val="18"/>
                <w:szCs w:val="18"/>
                <w:lang w:val="uk-UA"/>
              </w:rPr>
              <w:t>4 міс.</w:t>
            </w:r>
            <w:r w:rsidRPr="00F53AB6">
              <w:rPr>
                <w:rFonts w:ascii="Times New Roman" w:eastAsia="Times New Roman" w:hAnsi="Times New Roman"/>
                <w:sz w:val="18"/>
                <w:szCs w:val="18"/>
              </w:rPr>
              <w:t>, грн.</w:t>
            </w:r>
          </w:p>
        </w:tc>
        <w:tc>
          <w:tcPr>
            <w:tcW w:w="1265" w:type="dxa"/>
            <w:vAlign w:val="center"/>
            <w:hideMark/>
          </w:tcPr>
          <w:p w14:paraId="1E04C94A" w14:textId="61A6F010" w:rsidR="00CA5AA1" w:rsidRPr="00F53AB6" w:rsidRDefault="00E04820" w:rsidP="00F53AB6">
            <w:pPr>
              <w:tabs>
                <w:tab w:val="left" w:pos="6379"/>
              </w:tabs>
              <w:spacing w:after="0" w:line="240" w:lineRule="auto"/>
              <w:ind w:right="-1"/>
              <w:jc w:val="center"/>
              <w:rPr>
                <w:rFonts w:ascii="Times New Roman" w:eastAsia="Times New Roman" w:hAnsi="Times New Roman"/>
                <w:sz w:val="18"/>
                <w:szCs w:val="18"/>
                <w:lang w:val="uk-UA"/>
              </w:rPr>
            </w:pPr>
            <w:r w:rsidRPr="00F53AB6">
              <w:rPr>
                <w:rFonts w:ascii="Times New Roman" w:eastAsia="Times New Roman" w:hAnsi="Times New Roman"/>
                <w:sz w:val="18"/>
                <w:szCs w:val="18"/>
                <w:lang w:val="uk-UA"/>
              </w:rPr>
              <w:t>Премія за підсумками роботи за місяць</w:t>
            </w:r>
          </w:p>
        </w:tc>
        <w:tc>
          <w:tcPr>
            <w:tcW w:w="1187" w:type="dxa"/>
            <w:vAlign w:val="center"/>
            <w:hideMark/>
          </w:tcPr>
          <w:p w14:paraId="38AAD01C" w14:textId="1E72E4D3"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r w:rsidRPr="00F53AB6">
              <w:rPr>
                <w:rFonts w:ascii="Times New Roman" w:eastAsia="Times New Roman" w:hAnsi="Times New Roman"/>
                <w:sz w:val="18"/>
                <w:szCs w:val="18"/>
              </w:rPr>
              <w:t>Доплата за використання в роботі дезрозчинів та мийних засобів</w:t>
            </w:r>
          </w:p>
        </w:tc>
        <w:tc>
          <w:tcPr>
            <w:tcW w:w="1327" w:type="dxa"/>
            <w:vMerge w:val="restart"/>
            <w:vAlign w:val="center"/>
            <w:hideMark/>
          </w:tcPr>
          <w:p w14:paraId="0BFE8CCE"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r w:rsidRPr="00F53AB6">
              <w:rPr>
                <w:rFonts w:ascii="Times New Roman" w:eastAsia="Times New Roman" w:hAnsi="Times New Roman"/>
                <w:sz w:val="18"/>
                <w:szCs w:val="18"/>
              </w:rPr>
              <w:t>Компенсація відпустки, грн.</w:t>
            </w:r>
          </w:p>
        </w:tc>
        <w:tc>
          <w:tcPr>
            <w:tcW w:w="994" w:type="dxa"/>
            <w:vMerge w:val="restart"/>
            <w:vAlign w:val="center"/>
            <w:hideMark/>
          </w:tcPr>
          <w:p w14:paraId="3F6C6B04" w14:textId="6BD41F86"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r w:rsidRPr="00F53AB6">
              <w:rPr>
                <w:rFonts w:ascii="Times New Roman" w:eastAsia="Times New Roman" w:hAnsi="Times New Roman"/>
                <w:sz w:val="18"/>
                <w:szCs w:val="18"/>
              </w:rPr>
              <w:t>Фонд заробітної плати, грн</w:t>
            </w:r>
          </w:p>
        </w:tc>
      </w:tr>
      <w:tr w:rsidR="00E04820" w:rsidRPr="00F53AB6" w14:paraId="3F7F2D61" w14:textId="77777777" w:rsidTr="00CA5AA1">
        <w:trPr>
          <w:trHeight w:val="20"/>
        </w:trPr>
        <w:tc>
          <w:tcPr>
            <w:tcW w:w="2765" w:type="dxa"/>
            <w:vMerge/>
            <w:hideMark/>
          </w:tcPr>
          <w:p w14:paraId="18FE0680"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p>
        </w:tc>
        <w:tc>
          <w:tcPr>
            <w:tcW w:w="692" w:type="dxa"/>
            <w:vMerge/>
            <w:hideMark/>
          </w:tcPr>
          <w:p w14:paraId="644C1A3D"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p>
        </w:tc>
        <w:tc>
          <w:tcPr>
            <w:tcW w:w="873" w:type="dxa"/>
            <w:vMerge/>
            <w:hideMark/>
          </w:tcPr>
          <w:p w14:paraId="569789C6"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p>
        </w:tc>
        <w:tc>
          <w:tcPr>
            <w:tcW w:w="937" w:type="dxa"/>
            <w:vMerge/>
            <w:hideMark/>
          </w:tcPr>
          <w:p w14:paraId="0E8D5530"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p>
        </w:tc>
        <w:tc>
          <w:tcPr>
            <w:tcW w:w="1265" w:type="dxa"/>
            <w:vAlign w:val="center"/>
            <w:hideMark/>
          </w:tcPr>
          <w:p w14:paraId="5F09C743"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r w:rsidRPr="00F53AB6">
              <w:rPr>
                <w:rFonts w:ascii="Times New Roman" w:eastAsia="Times New Roman" w:hAnsi="Times New Roman"/>
                <w:sz w:val="18"/>
                <w:szCs w:val="18"/>
              </w:rPr>
              <w:t>15%</w:t>
            </w:r>
          </w:p>
        </w:tc>
        <w:tc>
          <w:tcPr>
            <w:tcW w:w="1187" w:type="dxa"/>
            <w:vAlign w:val="center"/>
            <w:hideMark/>
          </w:tcPr>
          <w:p w14:paraId="152E315B"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r w:rsidRPr="00F53AB6">
              <w:rPr>
                <w:rFonts w:ascii="Times New Roman" w:eastAsia="Times New Roman" w:hAnsi="Times New Roman"/>
                <w:sz w:val="18"/>
                <w:szCs w:val="18"/>
              </w:rPr>
              <w:t>12%</w:t>
            </w:r>
          </w:p>
        </w:tc>
        <w:tc>
          <w:tcPr>
            <w:tcW w:w="1327" w:type="dxa"/>
            <w:vMerge/>
            <w:hideMark/>
          </w:tcPr>
          <w:p w14:paraId="282825A2"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p>
        </w:tc>
        <w:tc>
          <w:tcPr>
            <w:tcW w:w="994" w:type="dxa"/>
            <w:vMerge/>
            <w:hideMark/>
          </w:tcPr>
          <w:p w14:paraId="27388CD2"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p>
        </w:tc>
      </w:tr>
      <w:tr w:rsidR="00E04820" w:rsidRPr="00F53AB6" w14:paraId="2776DFED" w14:textId="77777777" w:rsidTr="00CA5AA1">
        <w:trPr>
          <w:trHeight w:val="20"/>
        </w:trPr>
        <w:tc>
          <w:tcPr>
            <w:tcW w:w="2765" w:type="dxa"/>
            <w:hideMark/>
          </w:tcPr>
          <w:p w14:paraId="0CFCBAF5"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Доглядач громадської вбиральні</w:t>
            </w:r>
          </w:p>
        </w:tc>
        <w:tc>
          <w:tcPr>
            <w:tcW w:w="692" w:type="dxa"/>
            <w:vAlign w:val="center"/>
            <w:hideMark/>
          </w:tcPr>
          <w:p w14:paraId="569CFEE0"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r w:rsidRPr="00F53AB6">
              <w:rPr>
                <w:rFonts w:ascii="Times New Roman" w:eastAsia="Times New Roman" w:hAnsi="Times New Roman"/>
                <w:sz w:val="18"/>
                <w:szCs w:val="18"/>
              </w:rPr>
              <w:t>1</w:t>
            </w:r>
          </w:p>
        </w:tc>
        <w:tc>
          <w:tcPr>
            <w:tcW w:w="873" w:type="dxa"/>
            <w:vAlign w:val="center"/>
            <w:hideMark/>
          </w:tcPr>
          <w:p w14:paraId="5FEAC837"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r w:rsidRPr="00F53AB6">
              <w:rPr>
                <w:rFonts w:ascii="Times New Roman" w:eastAsia="Times New Roman" w:hAnsi="Times New Roman"/>
                <w:sz w:val="18"/>
                <w:szCs w:val="18"/>
              </w:rPr>
              <w:t>9508</w:t>
            </w:r>
          </w:p>
        </w:tc>
        <w:tc>
          <w:tcPr>
            <w:tcW w:w="937" w:type="dxa"/>
            <w:vAlign w:val="center"/>
            <w:hideMark/>
          </w:tcPr>
          <w:p w14:paraId="4D0FD4F3"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r w:rsidRPr="00F53AB6">
              <w:rPr>
                <w:rFonts w:ascii="Times New Roman" w:eastAsia="Times New Roman" w:hAnsi="Times New Roman"/>
                <w:sz w:val="18"/>
                <w:szCs w:val="18"/>
              </w:rPr>
              <w:t>38032</w:t>
            </w:r>
          </w:p>
        </w:tc>
        <w:tc>
          <w:tcPr>
            <w:tcW w:w="1265" w:type="dxa"/>
            <w:vAlign w:val="center"/>
            <w:hideMark/>
          </w:tcPr>
          <w:p w14:paraId="7369487D"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r w:rsidRPr="00F53AB6">
              <w:rPr>
                <w:rFonts w:ascii="Times New Roman" w:eastAsia="Times New Roman" w:hAnsi="Times New Roman"/>
                <w:sz w:val="18"/>
                <w:szCs w:val="18"/>
              </w:rPr>
              <w:t>5705</w:t>
            </w:r>
          </w:p>
        </w:tc>
        <w:tc>
          <w:tcPr>
            <w:tcW w:w="1187" w:type="dxa"/>
            <w:vAlign w:val="center"/>
            <w:hideMark/>
          </w:tcPr>
          <w:p w14:paraId="290ED7ED"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r w:rsidRPr="00F53AB6">
              <w:rPr>
                <w:rFonts w:ascii="Times New Roman" w:eastAsia="Times New Roman" w:hAnsi="Times New Roman"/>
                <w:sz w:val="18"/>
                <w:szCs w:val="18"/>
              </w:rPr>
              <w:t>4564</w:t>
            </w:r>
          </w:p>
        </w:tc>
        <w:tc>
          <w:tcPr>
            <w:tcW w:w="1327" w:type="dxa"/>
            <w:vAlign w:val="center"/>
            <w:hideMark/>
          </w:tcPr>
          <w:p w14:paraId="397E63F5"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r w:rsidRPr="00F53AB6">
              <w:rPr>
                <w:rFonts w:ascii="Times New Roman" w:eastAsia="Times New Roman" w:hAnsi="Times New Roman"/>
                <w:sz w:val="18"/>
                <w:szCs w:val="18"/>
              </w:rPr>
              <w:t>3423</w:t>
            </w:r>
          </w:p>
        </w:tc>
        <w:tc>
          <w:tcPr>
            <w:tcW w:w="994" w:type="dxa"/>
            <w:vAlign w:val="center"/>
            <w:hideMark/>
          </w:tcPr>
          <w:p w14:paraId="40CD8512" w14:textId="77777777" w:rsidR="00CA5AA1" w:rsidRPr="00F53AB6" w:rsidRDefault="00CA5AA1" w:rsidP="00F53AB6">
            <w:pPr>
              <w:tabs>
                <w:tab w:val="left" w:pos="6379"/>
              </w:tabs>
              <w:spacing w:after="0" w:line="240" w:lineRule="auto"/>
              <w:ind w:right="-1"/>
              <w:jc w:val="center"/>
              <w:rPr>
                <w:rFonts w:ascii="Times New Roman" w:eastAsia="Times New Roman" w:hAnsi="Times New Roman"/>
                <w:b/>
                <w:bCs/>
                <w:sz w:val="18"/>
                <w:szCs w:val="18"/>
              </w:rPr>
            </w:pPr>
            <w:r w:rsidRPr="00F53AB6">
              <w:rPr>
                <w:rFonts w:ascii="Times New Roman" w:eastAsia="Times New Roman" w:hAnsi="Times New Roman"/>
                <w:b/>
                <w:bCs/>
                <w:sz w:val="18"/>
                <w:szCs w:val="18"/>
              </w:rPr>
              <w:t>51724</w:t>
            </w:r>
          </w:p>
        </w:tc>
      </w:tr>
      <w:tr w:rsidR="00E04820" w:rsidRPr="00F53AB6" w14:paraId="5D6C4DD8" w14:textId="77777777" w:rsidTr="00CA5AA1">
        <w:trPr>
          <w:trHeight w:val="20"/>
        </w:trPr>
        <w:tc>
          <w:tcPr>
            <w:tcW w:w="2765" w:type="dxa"/>
            <w:hideMark/>
          </w:tcPr>
          <w:p w14:paraId="16795F84"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Нарахування на заробітну плату</w:t>
            </w:r>
          </w:p>
        </w:tc>
        <w:tc>
          <w:tcPr>
            <w:tcW w:w="692" w:type="dxa"/>
            <w:vAlign w:val="center"/>
            <w:hideMark/>
          </w:tcPr>
          <w:p w14:paraId="49520B51"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r w:rsidRPr="00F53AB6">
              <w:rPr>
                <w:rFonts w:ascii="Times New Roman" w:eastAsia="Times New Roman" w:hAnsi="Times New Roman"/>
                <w:sz w:val="18"/>
                <w:szCs w:val="18"/>
              </w:rPr>
              <w:t>22%</w:t>
            </w:r>
          </w:p>
        </w:tc>
        <w:tc>
          <w:tcPr>
            <w:tcW w:w="873" w:type="dxa"/>
            <w:vAlign w:val="center"/>
            <w:hideMark/>
          </w:tcPr>
          <w:p w14:paraId="6B88FD63" w14:textId="38C12F45"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p>
        </w:tc>
        <w:tc>
          <w:tcPr>
            <w:tcW w:w="937" w:type="dxa"/>
            <w:vAlign w:val="center"/>
            <w:hideMark/>
          </w:tcPr>
          <w:p w14:paraId="016DAC70" w14:textId="663F41E1"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p>
        </w:tc>
        <w:tc>
          <w:tcPr>
            <w:tcW w:w="1265" w:type="dxa"/>
            <w:vAlign w:val="center"/>
            <w:hideMark/>
          </w:tcPr>
          <w:p w14:paraId="677D06B2" w14:textId="23CF5072"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p>
        </w:tc>
        <w:tc>
          <w:tcPr>
            <w:tcW w:w="1187" w:type="dxa"/>
            <w:vAlign w:val="center"/>
            <w:hideMark/>
          </w:tcPr>
          <w:p w14:paraId="4276DBD7" w14:textId="634DFAFB"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p>
        </w:tc>
        <w:tc>
          <w:tcPr>
            <w:tcW w:w="1327" w:type="dxa"/>
            <w:vAlign w:val="center"/>
            <w:hideMark/>
          </w:tcPr>
          <w:p w14:paraId="64DCB21A" w14:textId="41A259A8" w:rsidR="00CA5AA1" w:rsidRPr="00F53AB6" w:rsidRDefault="00CA5AA1" w:rsidP="00F53AB6">
            <w:pPr>
              <w:tabs>
                <w:tab w:val="left" w:pos="6379"/>
              </w:tabs>
              <w:spacing w:after="0" w:line="240" w:lineRule="auto"/>
              <w:ind w:right="-1"/>
              <w:jc w:val="center"/>
              <w:rPr>
                <w:rFonts w:ascii="Times New Roman" w:eastAsia="Times New Roman" w:hAnsi="Times New Roman"/>
                <w:b/>
                <w:bCs/>
                <w:sz w:val="18"/>
                <w:szCs w:val="18"/>
              </w:rPr>
            </w:pPr>
          </w:p>
        </w:tc>
        <w:tc>
          <w:tcPr>
            <w:tcW w:w="994" w:type="dxa"/>
            <w:vAlign w:val="center"/>
            <w:hideMark/>
          </w:tcPr>
          <w:p w14:paraId="01A977F9" w14:textId="77777777" w:rsidR="00CA5AA1" w:rsidRPr="00F53AB6" w:rsidRDefault="00CA5AA1" w:rsidP="00F53AB6">
            <w:pPr>
              <w:tabs>
                <w:tab w:val="left" w:pos="6379"/>
              </w:tabs>
              <w:spacing w:after="0" w:line="240" w:lineRule="auto"/>
              <w:ind w:right="-1"/>
              <w:jc w:val="center"/>
              <w:rPr>
                <w:rFonts w:ascii="Times New Roman" w:eastAsia="Times New Roman" w:hAnsi="Times New Roman"/>
                <w:b/>
                <w:bCs/>
                <w:sz w:val="18"/>
                <w:szCs w:val="18"/>
              </w:rPr>
            </w:pPr>
            <w:r w:rsidRPr="00F53AB6">
              <w:rPr>
                <w:rFonts w:ascii="Times New Roman" w:eastAsia="Times New Roman" w:hAnsi="Times New Roman"/>
                <w:b/>
                <w:bCs/>
                <w:sz w:val="18"/>
                <w:szCs w:val="18"/>
              </w:rPr>
              <w:t>11379</w:t>
            </w:r>
          </w:p>
        </w:tc>
      </w:tr>
      <w:tr w:rsidR="00E04820" w:rsidRPr="00F53AB6" w14:paraId="6C164337" w14:textId="77777777" w:rsidTr="00CA5AA1">
        <w:trPr>
          <w:trHeight w:val="20"/>
        </w:trPr>
        <w:tc>
          <w:tcPr>
            <w:tcW w:w="2765" w:type="dxa"/>
            <w:hideMark/>
          </w:tcPr>
          <w:p w14:paraId="1EF32EC4"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Всього витрат на оплату праці</w:t>
            </w:r>
          </w:p>
        </w:tc>
        <w:tc>
          <w:tcPr>
            <w:tcW w:w="692" w:type="dxa"/>
            <w:vAlign w:val="center"/>
            <w:hideMark/>
          </w:tcPr>
          <w:p w14:paraId="7255C53B" w14:textId="0C566025"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p>
        </w:tc>
        <w:tc>
          <w:tcPr>
            <w:tcW w:w="873" w:type="dxa"/>
            <w:vAlign w:val="center"/>
            <w:hideMark/>
          </w:tcPr>
          <w:p w14:paraId="5F7C52D5" w14:textId="68B3244F"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p>
        </w:tc>
        <w:tc>
          <w:tcPr>
            <w:tcW w:w="937" w:type="dxa"/>
            <w:vAlign w:val="center"/>
            <w:hideMark/>
          </w:tcPr>
          <w:p w14:paraId="3F828C85" w14:textId="3B84E5BB"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p>
        </w:tc>
        <w:tc>
          <w:tcPr>
            <w:tcW w:w="1265" w:type="dxa"/>
            <w:vAlign w:val="center"/>
            <w:hideMark/>
          </w:tcPr>
          <w:p w14:paraId="0E55ADAD" w14:textId="746E1A83"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p>
        </w:tc>
        <w:tc>
          <w:tcPr>
            <w:tcW w:w="1187" w:type="dxa"/>
            <w:vAlign w:val="center"/>
            <w:hideMark/>
          </w:tcPr>
          <w:p w14:paraId="07F473C8" w14:textId="3EFBFCCA" w:rsidR="00CA5AA1" w:rsidRPr="00F53AB6" w:rsidRDefault="00CA5AA1" w:rsidP="00F53AB6">
            <w:pPr>
              <w:tabs>
                <w:tab w:val="left" w:pos="6379"/>
              </w:tabs>
              <w:spacing w:after="0" w:line="240" w:lineRule="auto"/>
              <w:ind w:right="-1"/>
              <w:jc w:val="center"/>
              <w:rPr>
                <w:rFonts w:ascii="Times New Roman" w:eastAsia="Times New Roman" w:hAnsi="Times New Roman"/>
                <w:sz w:val="18"/>
                <w:szCs w:val="18"/>
              </w:rPr>
            </w:pPr>
          </w:p>
        </w:tc>
        <w:tc>
          <w:tcPr>
            <w:tcW w:w="1327" w:type="dxa"/>
            <w:vAlign w:val="center"/>
            <w:hideMark/>
          </w:tcPr>
          <w:p w14:paraId="480A8065" w14:textId="641DAC1E" w:rsidR="00CA5AA1" w:rsidRPr="00F53AB6" w:rsidRDefault="00CA5AA1" w:rsidP="00F53AB6">
            <w:pPr>
              <w:tabs>
                <w:tab w:val="left" w:pos="6379"/>
              </w:tabs>
              <w:spacing w:after="0" w:line="240" w:lineRule="auto"/>
              <w:ind w:right="-1"/>
              <w:jc w:val="center"/>
              <w:rPr>
                <w:rFonts w:ascii="Times New Roman" w:eastAsia="Times New Roman" w:hAnsi="Times New Roman"/>
                <w:b/>
                <w:bCs/>
                <w:sz w:val="18"/>
                <w:szCs w:val="18"/>
              </w:rPr>
            </w:pPr>
          </w:p>
        </w:tc>
        <w:tc>
          <w:tcPr>
            <w:tcW w:w="994" w:type="dxa"/>
            <w:vAlign w:val="center"/>
            <w:hideMark/>
          </w:tcPr>
          <w:p w14:paraId="55EC7A22" w14:textId="77777777" w:rsidR="00CA5AA1" w:rsidRPr="00F53AB6" w:rsidRDefault="00CA5AA1" w:rsidP="00F53AB6">
            <w:pPr>
              <w:tabs>
                <w:tab w:val="left" w:pos="6379"/>
              </w:tabs>
              <w:spacing w:after="0" w:line="240" w:lineRule="auto"/>
              <w:ind w:right="-1"/>
              <w:jc w:val="center"/>
              <w:rPr>
                <w:rFonts w:ascii="Times New Roman" w:eastAsia="Times New Roman" w:hAnsi="Times New Roman"/>
                <w:b/>
                <w:bCs/>
                <w:sz w:val="18"/>
                <w:szCs w:val="18"/>
              </w:rPr>
            </w:pPr>
            <w:r w:rsidRPr="00F53AB6">
              <w:rPr>
                <w:rFonts w:ascii="Times New Roman" w:eastAsia="Times New Roman" w:hAnsi="Times New Roman"/>
                <w:b/>
                <w:bCs/>
                <w:sz w:val="18"/>
                <w:szCs w:val="18"/>
              </w:rPr>
              <w:t>63103</w:t>
            </w:r>
          </w:p>
        </w:tc>
      </w:tr>
    </w:tbl>
    <w:p w14:paraId="7B63A7AC" w14:textId="3090C1BE" w:rsidR="00240C0C" w:rsidRPr="00F53AB6" w:rsidRDefault="00240C0C" w:rsidP="00F53AB6">
      <w:pPr>
        <w:tabs>
          <w:tab w:val="left" w:pos="6379"/>
        </w:tabs>
        <w:spacing w:after="0" w:line="240" w:lineRule="auto"/>
        <w:ind w:right="-1" w:firstLine="567"/>
        <w:jc w:val="both"/>
        <w:rPr>
          <w:rFonts w:ascii="Times New Roman" w:eastAsia="Times New Roman" w:hAnsi="Times New Roman"/>
          <w:sz w:val="24"/>
          <w:szCs w:val="24"/>
          <w:lang w:val="uk-UA"/>
        </w:rPr>
      </w:pPr>
      <w:r w:rsidRPr="00F53AB6">
        <w:rPr>
          <w:rFonts w:ascii="Times New Roman" w:eastAsia="Times New Roman" w:hAnsi="Times New Roman"/>
          <w:sz w:val="24"/>
          <w:szCs w:val="24"/>
          <w:lang w:val="uk-UA"/>
        </w:rPr>
        <w:t>Законом України «Про охорону праці» та колективним договором комунального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r w:rsidR="00CA5AA1" w:rsidRPr="00F53AB6">
        <w:rPr>
          <w:rFonts w:ascii="Times New Roman" w:eastAsia="Times New Roman" w:hAnsi="Times New Roman"/>
          <w:sz w:val="24"/>
          <w:szCs w:val="24"/>
          <w:lang w:val="uk-UA"/>
        </w:rPr>
        <w:t>, а також милом</w:t>
      </w:r>
      <w:r w:rsidRPr="00F53AB6">
        <w:rPr>
          <w:rFonts w:ascii="Times New Roman" w:eastAsia="Times New Roman" w:hAnsi="Times New Roman"/>
          <w:sz w:val="24"/>
          <w:szCs w:val="24"/>
          <w:lang w:val="uk-UA"/>
        </w:rPr>
        <w:t>.</w:t>
      </w:r>
      <w:r w:rsidR="00D013FB" w:rsidRPr="00F53AB6">
        <w:rPr>
          <w:rFonts w:ascii="Times New Roman" w:eastAsia="Times New Roman" w:hAnsi="Times New Roman"/>
          <w:sz w:val="24"/>
          <w:szCs w:val="24"/>
          <w:lang w:val="uk-UA"/>
        </w:rPr>
        <w:t xml:space="preserve"> </w:t>
      </w:r>
    </w:p>
    <w:p w14:paraId="638BE1B9" w14:textId="77777777" w:rsidR="00CA5AA1" w:rsidRPr="00F53AB6" w:rsidRDefault="00CA5AA1" w:rsidP="00F53AB6">
      <w:pPr>
        <w:tabs>
          <w:tab w:val="left" w:pos="6379"/>
        </w:tabs>
        <w:spacing w:after="0" w:line="240" w:lineRule="auto"/>
        <w:ind w:right="-1" w:firstLine="567"/>
        <w:jc w:val="both"/>
        <w:rPr>
          <w:rFonts w:ascii="Times New Roman" w:eastAsia="Times New Roman" w:hAnsi="Times New Roman"/>
          <w:sz w:val="24"/>
          <w:szCs w:val="24"/>
          <w:lang w:val="uk-UA"/>
        </w:rPr>
      </w:pPr>
      <w:r w:rsidRPr="00F53AB6">
        <w:rPr>
          <w:rFonts w:ascii="Times New Roman" w:eastAsia="Times New Roman" w:hAnsi="Times New Roman"/>
          <w:sz w:val="24"/>
          <w:szCs w:val="24"/>
          <w:lang w:val="uk-UA"/>
        </w:rPr>
        <w:t>На підставі затверджених норм розраховано потребу в забезпеченні працівників спеціальним одягом та ЗІЗ.</w:t>
      </w:r>
    </w:p>
    <w:p w14:paraId="605D0850" w14:textId="1BB486E3" w:rsidR="00CA5AA1" w:rsidRPr="00F53AB6" w:rsidRDefault="00CA5AA1" w:rsidP="00F53AB6">
      <w:pPr>
        <w:tabs>
          <w:tab w:val="left" w:pos="6379"/>
        </w:tabs>
        <w:spacing w:after="0" w:line="240" w:lineRule="auto"/>
        <w:ind w:right="-1" w:firstLine="567"/>
        <w:jc w:val="both"/>
        <w:rPr>
          <w:rFonts w:ascii="Times New Roman" w:eastAsia="Times New Roman" w:hAnsi="Times New Roman"/>
          <w:sz w:val="24"/>
          <w:szCs w:val="24"/>
          <w:lang w:val="uk-UA"/>
        </w:rPr>
      </w:pPr>
      <w:r w:rsidRPr="00F53AB6">
        <w:rPr>
          <w:rFonts w:ascii="Times New Roman" w:eastAsia="Times New Roman" w:hAnsi="Times New Roman"/>
          <w:sz w:val="24"/>
          <w:szCs w:val="24"/>
          <w:lang w:val="uk-UA"/>
        </w:rPr>
        <w:t>Розрахунок:</w:t>
      </w:r>
    </w:p>
    <w:tbl>
      <w:tblPr>
        <w:tblStyle w:val="a9"/>
        <w:tblW w:w="0" w:type="auto"/>
        <w:jc w:val="center"/>
        <w:tblLook w:val="04A0" w:firstRow="1" w:lastRow="0" w:firstColumn="1" w:lastColumn="0" w:noHBand="0" w:noVBand="1"/>
      </w:tblPr>
      <w:tblGrid>
        <w:gridCol w:w="558"/>
        <w:gridCol w:w="2605"/>
        <w:gridCol w:w="921"/>
        <w:gridCol w:w="1641"/>
        <w:gridCol w:w="1053"/>
        <w:gridCol w:w="921"/>
        <w:gridCol w:w="1178"/>
        <w:gridCol w:w="1323"/>
      </w:tblGrid>
      <w:tr w:rsidR="00CA5AA1" w:rsidRPr="00F53AB6" w14:paraId="56994064" w14:textId="77777777" w:rsidTr="00CA5AA1">
        <w:trPr>
          <w:trHeight w:val="300"/>
          <w:jc w:val="center"/>
        </w:trPr>
        <w:tc>
          <w:tcPr>
            <w:tcW w:w="558" w:type="dxa"/>
            <w:vMerge w:val="restart"/>
            <w:hideMark/>
          </w:tcPr>
          <w:p w14:paraId="02CC30ED"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 з/п</w:t>
            </w:r>
          </w:p>
        </w:tc>
        <w:tc>
          <w:tcPr>
            <w:tcW w:w="2605" w:type="dxa"/>
            <w:vMerge w:val="restart"/>
            <w:hideMark/>
          </w:tcPr>
          <w:p w14:paraId="6E7DA39A"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Назва спецодягу та ЗІЗ</w:t>
            </w:r>
          </w:p>
        </w:tc>
        <w:tc>
          <w:tcPr>
            <w:tcW w:w="921" w:type="dxa"/>
            <w:vMerge w:val="restart"/>
            <w:hideMark/>
          </w:tcPr>
          <w:p w14:paraId="64FA2AEE"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Термін носіння, міс</w:t>
            </w:r>
          </w:p>
        </w:tc>
        <w:tc>
          <w:tcPr>
            <w:tcW w:w="1641" w:type="dxa"/>
            <w:vMerge w:val="restart"/>
            <w:hideMark/>
          </w:tcPr>
          <w:p w14:paraId="6C4DD116"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Потреба на рік на 1 чол згідно колективного договору, шт.</w:t>
            </w:r>
          </w:p>
        </w:tc>
        <w:tc>
          <w:tcPr>
            <w:tcW w:w="1053" w:type="dxa"/>
            <w:vMerge w:val="restart"/>
            <w:hideMark/>
          </w:tcPr>
          <w:p w14:paraId="005B3707"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Ціна, грн. /шт</w:t>
            </w:r>
          </w:p>
        </w:tc>
        <w:tc>
          <w:tcPr>
            <w:tcW w:w="921" w:type="dxa"/>
            <w:vMerge w:val="restart"/>
            <w:hideMark/>
          </w:tcPr>
          <w:p w14:paraId="465AA8BC"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На суму, грн.</w:t>
            </w:r>
          </w:p>
        </w:tc>
        <w:tc>
          <w:tcPr>
            <w:tcW w:w="1178" w:type="dxa"/>
            <w:vMerge w:val="restart"/>
            <w:hideMark/>
          </w:tcPr>
          <w:p w14:paraId="1F08200C"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Кількість працівників</w:t>
            </w:r>
          </w:p>
        </w:tc>
        <w:tc>
          <w:tcPr>
            <w:tcW w:w="1323" w:type="dxa"/>
            <w:vMerge w:val="restart"/>
            <w:hideMark/>
          </w:tcPr>
          <w:p w14:paraId="15C235DE"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Вартість фінансування на рік, грн.</w:t>
            </w:r>
          </w:p>
        </w:tc>
      </w:tr>
      <w:tr w:rsidR="00CA5AA1" w:rsidRPr="00F53AB6" w14:paraId="768AE2E9" w14:textId="77777777" w:rsidTr="00F53AB6">
        <w:trPr>
          <w:trHeight w:val="403"/>
          <w:jc w:val="center"/>
        </w:trPr>
        <w:tc>
          <w:tcPr>
            <w:tcW w:w="558" w:type="dxa"/>
            <w:vMerge/>
            <w:hideMark/>
          </w:tcPr>
          <w:p w14:paraId="504825C0"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p>
        </w:tc>
        <w:tc>
          <w:tcPr>
            <w:tcW w:w="2605" w:type="dxa"/>
            <w:vMerge/>
            <w:hideMark/>
          </w:tcPr>
          <w:p w14:paraId="7ADD2664"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p>
        </w:tc>
        <w:tc>
          <w:tcPr>
            <w:tcW w:w="921" w:type="dxa"/>
            <w:vMerge/>
            <w:hideMark/>
          </w:tcPr>
          <w:p w14:paraId="1116BCE6"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p>
        </w:tc>
        <w:tc>
          <w:tcPr>
            <w:tcW w:w="1641" w:type="dxa"/>
            <w:vMerge/>
            <w:hideMark/>
          </w:tcPr>
          <w:p w14:paraId="30596CB1"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p>
        </w:tc>
        <w:tc>
          <w:tcPr>
            <w:tcW w:w="1053" w:type="dxa"/>
            <w:vMerge/>
            <w:hideMark/>
          </w:tcPr>
          <w:p w14:paraId="71AB916C"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p>
        </w:tc>
        <w:tc>
          <w:tcPr>
            <w:tcW w:w="921" w:type="dxa"/>
            <w:vMerge/>
            <w:hideMark/>
          </w:tcPr>
          <w:p w14:paraId="5DF6D53E"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p>
        </w:tc>
        <w:tc>
          <w:tcPr>
            <w:tcW w:w="1178" w:type="dxa"/>
            <w:vMerge/>
            <w:hideMark/>
          </w:tcPr>
          <w:p w14:paraId="615F92D9"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p>
        </w:tc>
        <w:tc>
          <w:tcPr>
            <w:tcW w:w="1323" w:type="dxa"/>
            <w:vMerge/>
            <w:hideMark/>
          </w:tcPr>
          <w:p w14:paraId="2A917B2E"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p>
        </w:tc>
      </w:tr>
      <w:tr w:rsidR="00CA5AA1" w:rsidRPr="00F53AB6" w14:paraId="06F90AEE" w14:textId="77777777" w:rsidTr="00CA5AA1">
        <w:trPr>
          <w:trHeight w:val="300"/>
          <w:jc w:val="center"/>
        </w:trPr>
        <w:tc>
          <w:tcPr>
            <w:tcW w:w="558" w:type="dxa"/>
            <w:noWrap/>
            <w:hideMark/>
          </w:tcPr>
          <w:p w14:paraId="4930090B"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1</w:t>
            </w:r>
          </w:p>
        </w:tc>
        <w:tc>
          <w:tcPr>
            <w:tcW w:w="2605" w:type="dxa"/>
            <w:noWrap/>
            <w:hideMark/>
          </w:tcPr>
          <w:p w14:paraId="52D7C356"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Куртка утеплена</w:t>
            </w:r>
          </w:p>
        </w:tc>
        <w:tc>
          <w:tcPr>
            <w:tcW w:w="921" w:type="dxa"/>
            <w:noWrap/>
            <w:hideMark/>
          </w:tcPr>
          <w:p w14:paraId="3A6D9A00"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24</w:t>
            </w:r>
          </w:p>
        </w:tc>
        <w:tc>
          <w:tcPr>
            <w:tcW w:w="1641" w:type="dxa"/>
            <w:noWrap/>
            <w:hideMark/>
          </w:tcPr>
          <w:p w14:paraId="19B9D116"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1</w:t>
            </w:r>
          </w:p>
        </w:tc>
        <w:tc>
          <w:tcPr>
            <w:tcW w:w="1053" w:type="dxa"/>
            <w:noWrap/>
            <w:hideMark/>
          </w:tcPr>
          <w:p w14:paraId="0896FFBA" w14:textId="5E052153"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1 700</w:t>
            </w:r>
          </w:p>
        </w:tc>
        <w:tc>
          <w:tcPr>
            <w:tcW w:w="921" w:type="dxa"/>
            <w:noWrap/>
            <w:hideMark/>
          </w:tcPr>
          <w:p w14:paraId="23DD4808" w14:textId="07C7A1DC"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1 700</w:t>
            </w:r>
          </w:p>
        </w:tc>
        <w:tc>
          <w:tcPr>
            <w:tcW w:w="1178" w:type="dxa"/>
            <w:noWrap/>
            <w:hideMark/>
          </w:tcPr>
          <w:p w14:paraId="7B211CFD"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4</w:t>
            </w:r>
          </w:p>
        </w:tc>
        <w:tc>
          <w:tcPr>
            <w:tcW w:w="1323" w:type="dxa"/>
            <w:noWrap/>
            <w:hideMark/>
          </w:tcPr>
          <w:p w14:paraId="40621E0E"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6800</w:t>
            </w:r>
          </w:p>
        </w:tc>
      </w:tr>
      <w:tr w:rsidR="00CA5AA1" w:rsidRPr="00F53AB6" w14:paraId="60B131BD" w14:textId="77777777" w:rsidTr="00CA5AA1">
        <w:trPr>
          <w:trHeight w:val="300"/>
          <w:jc w:val="center"/>
        </w:trPr>
        <w:tc>
          <w:tcPr>
            <w:tcW w:w="558" w:type="dxa"/>
            <w:noWrap/>
            <w:hideMark/>
          </w:tcPr>
          <w:p w14:paraId="1B24F18E"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2</w:t>
            </w:r>
          </w:p>
        </w:tc>
        <w:tc>
          <w:tcPr>
            <w:tcW w:w="2605" w:type="dxa"/>
            <w:noWrap/>
            <w:hideMark/>
          </w:tcPr>
          <w:p w14:paraId="735384B0"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рукавиці текстильні</w:t>
            </w:r>
          </w:p>
        </w:tc>
        <w:tc>
          <w:tcPr>
            <w:tcW w:w="921" w:type="dxa"/>
            <w:noWrap/>
            <w:hideMark/>
          </w:tcPr>
          <w:p w14:paraId="6616454D"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1</w:t>
            </w:r>
          </w:p>
        </w:tc>
        <w:tc>
          <w:tcPr>
            <w:tcW w:w="1641" w:type="dxa"/>
            <w:noWrap/>
            <w:hideMark/>
          </w:tcPr>
          <w:p w14:paraId="7F6D946E"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12</w:t>
            </w:r>
          </w:p>
        </w:tc>
        <w:tc>
          <w:tcPr>
            <w:tcW w:w="1053" w:type="dxa"/>
            <w:noWrap/>
            <w:hideMark/>
          </w:tcPr>
          <w:p w14:paraId="29E42AA9" w14:textId="725984E1"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4</w:t>
            </w:r>
            <w:r w:rsidR="00E04820" w:rsidRPr="00F53AB6">
              <w:rPr>
                <w:rFonts w:ascii="Times New Roman" w:eastAsia="Times New Roman" w:hAnsi="Times New Roman"/>
                <w:sz w:val="18"/>
                <w:szCs w:val="18"/>
                <w:lang w:val="uk-UA"/>
              </w:rPr>
              <w:t>8</w:t>
            </w:r>
          </w:p>
        </w:tc>
        <w:tc>
          <w:tcPr>
            <w:tcW w:w="921" w:type="dxa"/>
            <w:noWrap/>
            <w:hideMark/>
          </w:tcPr>
          <w:p w14:paraId="3145620C" w14:textId="56A4F1A6" w:rsidR="00CA5AA1" w:rsidRPr="00F53AB6" w:rsidRDefault="00E04820" w:rsidP="00F53AB6">
            <w:pPr>
              <w:tabs>
                <w:tab w:val="left" w:pos="6379"/>
              </w:tabs>
              <w:spacing w:after="0" w:line="240" w:lineRule="auto"/>
              <w:ind w:right="-1"/>
              <w:jc w:val="both"/>
              <w:rPr>
                <w:rFonts w:ascii="Times New Roman" w:eastAsia="Times New Roman" w:hAnsi="Times New Roman"/>
                <w:sz w:val="18"/>
                <w:szCs w:val="18"/>
                <w:lang w:val="uk-UA"/>
              </w:rPr>
            </w:pPr>
            <w:r w:rsidRPr="00F53AB6">
              <w:rPr>
                <w:rFonts w:ascii="Times New Roman" w:eastAsia="Times New Roman" w:hAnsi="Times New Roman"/>
                <w:sz w:val="18"/>
                <w:szCs w:val="18"/>
                <w:lang w:val="uk-UA"/>
              </w:rPr>
              <w:t>576</w:t>
            </w:r>
          </w:p>
        </w:tc>
        <w:tc>
          <w:tcPr>
            <w:tcW w:w="1178" w:type="dxa"/>
            <w:noWrap/>
            <w:hideMark/>
          </w:tcPr>
          <w:p w14:paraId="4DCF393B"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4</w:t>
            </w:r>
          </w:p>
        </w:tc>
        <w:tc>
          <w:tcPr>
            <w:tcW w:w="1323" w:type="dxa"/>
            <w:noWrap/>
            <w:hideMark/>
          </w:tcPr>
          <w:p w14:paraId="21D3623B" w14:textId="2DA0A6F9" w:rsidR="00CA5AA1" w:rsidRPr="00F53AB6" w:rsidRDefault="00E04820" w:rsidP="00F53AB6">
            <w:pPr>
              <w:tabs>
                <w:tab w:val="left" w:pos="6379"/>
              </w:tabs>
              <w:spacing w:after="0" w:line="240" w:lineRule="auto"/>
              <w:ind w:right="-1"/>
              <w:jc w:val="both"/>
              <w:rPr>
                <w:rFonts w:ascii="Times New Roman" w:eastAsia="Times New Roman" w:hAnsi="Times New Roman"/>
                <w:sz w:val="18"/>
                <w:szCs w:val="18"/>
                <w:lang w:val="uk-UA"/>
              </w:rPr>
            </w:pPr>
            <w:r w:rsidRPr="00F53AB6">
              <w:rPr>
                <w:rFonts w:ascii="Times New Roman" w:eastAsia="Times New Roman" w:hAnsi="Times New Roman"/>
                <w:sz w:val="18"/>
                <w:szCs w:val="18"/>
                <w:lang w:val="uk-UA"/>
              </w:rPr>
              <w:t>2304</w:t>
            </w:r>
          </w:p>
        </w:tc>
      </w:tr>
      <w:tr w:rsidR="00CA5AA1" w:rsidRPr="00F53AB6" w14:paraId="05B45256" w14:textId="77777777" w:rsidTr="00CA5AA1">
        <w:trPr>
          <w:trHeight w:val="300"/>
          <w:jc w:val="center"/>
        </w:trPr>
        <w:tc>
          <w:tcPr>
            <w:tcW w:w="558" w:type="dxa"/>
            <w:noWrap/>
            <w:hideMark/>
          </w:tcPr>
          <w:p w14:paraId="08CE0006"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3</w:t>
            </w:r>
          </w:p>
        </w:tc>
        <w:tc>
          <w:tcPr>
            <w:tcW w:w="2605" w:type="dxa"/>
            <w:noWrap/>
            <w:hideMark/>
          </w:tcPr>
          <w:p w14:paraId="61E389EB" w14:textId="6B70302A" w:rsidR="00CA5AA1" w:rsidRPr="00F53AB6" w:rsidRDefault="00E04820"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lang w:val="uk-UA"/>
              </w:rPr>
              <w:t>перчатки</w:t>
            </w:r>
            <w:r w:rsidR="00CA5AA1" w:rsidRPr="00F53AB6">
              <w:rPr>
                <w:rFonts w:ascii="Times New Roman" w:eastAsia="Times New Roman" w:hAnsi="Times New Roman"/>
                <w:sz w:val="18"/>
                <w:szCs w:val="18"/>
              </w:rPr>
              <w:t xml:space="preserve"> гумові</w:t>
            </w:r>
          </w:p>
        </w:tc>
        <w:tc>
          <w:tcPr>
            <w:tcW w:w="921" w:type="dxa"/>
            <w:noWrap/>
            <w:hideMark/>
          </w:tcPr>
          <w:p w14:paraId="712EEEDC"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0,5</w:t>
            </w:r>
          </w:p>
        </w:tc>
        <w:tc>
          <w:tcPr>
            <w:tcW w:w="1641" w:type="dxa"/>
            <w:noWrap/>
            <w:hideMark/>
          </w:tcPr>
          <w:p w14:paraId="308E5CBE"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24</w:t>
            </w:r>
          </w:p>
        </w:tc>
        <w:tc>
          <w:tcPr>
            <w:tcW w:w="1053" w:type="dxa"/>
            <w:noWrap/>
            <w:hideMark/>
          </w:tcPr>
          <w:p w14:paraId="6088B160" w14:textId="438916DD" w:rsidR="00CA5AA1" w:rsidRPr="00F53AB6" w:rsidRDefault="00E04820" w:rsidP="00F53AB6">
            <w:pPr>
              <w:tabs>
                <w:tab w:val="left" w:pos="6379"/>
              </w:tabs>
              <w:spacing w:after="0" w:line="240" w:lineRule="auto"/>
              <w:ind w:right="-1"/>
              <w:jc w:val="both"/>
              <w:rPr>
                <w:rFonts w:ascii="Times New Roman" w:eastAsia="Times New Roman" w:hAnsi="Times New Roman"/>
                <w:sz w:val="18"/>
                <w:szCs w:val="18"/>
                <w:lang w:val="uk-UA"/>
              </w:rPr>
            </w:pPr>
            <w:r w:rsidRPr="00F53AB6">
              <w:rPr>
                <w:rFonts w:ascii="Times New Roman" w:eastAsia="Times New Roman" w:hAnsi="Times New Roman"/>
                <w:sz w:val="18"/>
                <w:szCs w:val="18"/>
                <w:lang w:val="uk-UA"/>
              </w:rPr>
              <w:t>42</w:t>
            </w:r>
          </w:p>
        </w:tc>
        <w:tc>
          <w:tcPr>
            <w:tcW w:w="921" w:type="dxa"/>
            <w:noWrap/>
            <w:hideMark/>
          </w:tcPr>
          <w:p w14:paraId="77098D3C" w14:textId="18DBCFB4" w:rsidR="00CA5AA1" w:rsidRPr="00F53AB6" w:rsidRDefault="00E04820"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lang w:val="uk-UA"/>
              </w:rPr>
              <w:t>1008</w:t>
            </w:r>
          </w:p>
        </w:tc>
        <w:tc>
          <w:tcPr>
            <w:tcW w:w="1178" w:type="dxa"/>
            <w:noWrap/>
            <w:hideMark/>
          </w:tcPr>
          <w:p w14:paraId="447C1D13"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4</w:t>
            </w:r>
          </w:p>
        </w:tc>
        <w:tc>
          <w:tcPr>
            <w:tcW w:w="1323" w:type="dxa"/>
            <w:noWrap/>
            <w:hideMark/>
          </w:tcPr>
          <w:p w14:paraId="6874397E" w14:textId="2B5FB628" w:rsidR="00CA5AA1" w:rsidRPr="00F53AB6" w:rsidRDefault="00E04820"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lang w:val="uk-UA"/>
              </w:rPr>
              <w:t>4032</w:t>
            </w:r>
          </w:p>
        </w:tc>
      </w:tr>
      <w:tr w:rsidR="00CA5AA1" w:rsidRPr="00F53AB6" w14:paraId="1197D1DB" w14:textId="77777777" w:rsidTr="00CA5AA1">
        <w:trPr>
          <w:trHeight w:val="300"/>
          <w:jc w:val="center"/>
        </w:trPr>
        <w:tc>
          <w:tcPr>
            <w:tcW w:w="558" w:type="dxa"/>
            <w:noWrap/>
            <w:hideMark/>
          </w:tcPr>
          <w:p w14:paraId="71C7703A"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4</w:t>
            </w:r>
          </w:p>
        </w:tc>
        <w:tc>
          <w:tcPr>
            <w:tcW w:w="2605" w:type="dxa"/>
            <w:noWrap/>
            <w:hideMark/>
          </w:tcPr>
          <w:p w14:paraId="0B2949C0"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Костюм бавовняний</w:t>
            </w:r>
          </w:p>
        </w:tc>
        <w:tc>
          <w:tcPr>
            <w:tcW w:w="921" w:type="dxa"/>
            <w:noWrap/>
            <w:hideMark/>
          </w:tcPr>
          <w:p w14:paraId="49FEF4C9"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12,0</w:t>
            </w:r>
          </w:p>
        </w:tc>
        <w:tc>
          <w:tcPr>
            <w:tcW w:w="1641" w:type="dxa"/>
            <w:noWrap/>
            <w:hideMark/>
          </w:tcPr>
          <w:p w14:paraId="55019909"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1</w:t>
            </w:r>
          </w:p>
        </w:tc>
        <w:tc>
          <w:tcPr>
            <w:tcW w:w="1053" w:type="dxa"/>
            <w:noWrap/>
            <w:hideMark/>
          </w:tcPr>
          <w:p w14:paraId="3958DC31" w14:textId="6D276E81"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600</w:t>
            </w:r>
          </w:p>
        </w:tc>
        <w:tc>
          <w:tcPr>
            <w:tcW w:w="921" w:type="dxa"/>
            <w:noWrap/>
            <w:hideMark/>
          </w:tcPr>
          <w:p w14:paraId="21040930" w14:textId="6B5BAF32"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600</w:t>
            </w:r>
          </w:p>
        </w:tc>
        <w:tc>
          <w:tcPr>
            <w:tcW w:w="1178" w:type="dxa"/>
            <w:noWrap/>
            <w:hideMark/>
          </w:tcPr>
          <w:p w14:paraId="32E1318F"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4</w:t>
            </w:r>
          </w:p>
        </w:tc>
        <w:tc>
          <w:tcPr>
            <w:tcW w:w="1323" w:type="dxa"/>
            <w:noWrap/>
            <w:hideMark/>
          </w:tcPr>
          <w:p w14:paraId="0436FA7E"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2400</w:t>
            </w:r>
          </w:p>
        </w:tc>
      </w:tr>
      <w:tr w:rsidR="00CA5AA1" w:rsidRPr="00F53AB6" w14:paraId="389C94AE" w14:textId="77777777" w:rsidTr="00CA5AA1">
        <w:trPr>
          <w:trHeight w:val="300"/>
          <w:jc w:val="center"/>
        </w:trPr>
        <w:tc>
          <w:tcPr>
            <w:tcW w:w="558" w:type="dxa"/>
            <w:noWrap/>
            <w:hideMark/>
          </w:tcPr>
          <w:p w14:paraId="085A7C61"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 </w:t>
            </w:r>
          </w:p>
        </w:tc>
        <w:tc>
          <w:tcPr>
            <w:tcW w:w="2605" w:type="dxa"/>
            <w:noWrap/>
            <w:hideMark/>
          </w:tcPr>
          <w:p w14:paraId="12624319" w14:textId="77777777" w:rsidR="00CA5AA1" w:rsidRPr="00F53AB6" w:rsidRDefault="00CA5AA1" w:rsidP="00F53AB6">
            <w:pPr>
              <w:tabs>
                <w:tab w:val="left" w:pos="6379"/>
              </w:tabs>
              <w:spacing w:after="0" w:line="240" w:lineRule="auto"/>
              <w:ind w:right="-1"/>
              <w:jc w:val="both"/>
              <w:rPr>
                <w:rFonts w:ascii="Times New Roman" w:eastAsia="Times New Roman" w:hAnsi="Times New Roman"/>
                <w:b/>
                <w:bCs/>
                <w:sz w:val="18"/>
                <w:szCs w:val="18"/>
              </w:rPr>
            </w:pPr>
            <w:r w:rsidRPr="00F53AB6">
              <w:rPr>
                <w:rFonts w:ascii="Times New Roman" w:eastAsia="Times New Roman" w:hAnsi="Times New Roman"/>
                <w:b/>
                <w:bCs/>
                <w:sz w:val="18"/>
                <w:szCs w:val="18"/>
              </w:rPr>
              <w:t>Разом</w:t>
            </w:r>
          </w:p>
        </w:tc>
        <w:tc>
          <w:tcPr>
            <w:tcW w:w="921" w:type="dxa"/>
            <w:noWrap/>
            <w:hideMark/>
          </w:tcPr>
          <w:p w14:paraId="5EB4CFDA"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 </w:t>
            </w:r>
          </w:p>
        </w:tc>
        <w:tc>
          <w:tcPr>
            <w:tcW w:w="1641" w:type="dxa"/>
            <w:noWrap/>
            <w:hideMark/>
          </w:tcPr>
          <w:p w14:paraId="5996B9C2"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 </w:t>
            </w:r>
          </w:p>
        </w:tc>
        <w:tc>
          <w:tcPr>
            <w:tcW w:w="1053" w:type="dxa"/>
            <w:noWrap/>
            <w:hideMark/>
          </w:tcPr>
          <w:p w14:paraId="06611FF9"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18"/>
                <w:szCs w:val="18"/>
              </w:rPr>
            </w:pPr>
            <w:r w:rsidRPr="00F53AB6">
              <w:rPr>
                <w:rFonts w:ascii="Times New Roman" w:eastAsia="Times New Roman" w:hAnsi="Times New Roman"/>
                <w:sz w:val="18"/>
                <w:szCs w:val="18"/>
              </w:rPr>
              <w:t> </w:t>
            </w:r>
          </w:p>
        </w:tc>
        <w:tc>
          <w:tcPr>
            <w:tcW w:w="921" w:type="dxa"/>
            <w:noWrap/>
            <w:hideMark/>
          </w:tcPr>
          <w:p w14:paraId="5714346D" w14:textId="77777777" w:rsidR="00CA5AA1" w:rsidRPr="00F53AB6" w:rsidRDefault="00CA5AA1" w:rsidP="00F53AB6">
            <w:pPr>
              <w:tabs>
                <w:tab w:val="left" w:pos="6379"/>
              </w:tabs>
              <w:spacing w:after="0" w:line="240" w:lineRule="auto"/>
              <w:ind w:right="-1"/>
              <w:jc w:val="both"/>
              <w:rPr>
                <w:rFonts w:ascii="Times New Roman" w:eastAsia="Times New Roman" w:hAnsi="Times New Roman"/>
                <w:b/>
                <w:bCs/>
                <w:sz w:val="18"/>
                <w:szCs w:val="18"/>
              </w:rPr>
            </w:pPr>
            <w:r w:rsidRPr="00F53AB6">
              <w:rPr>
                <w:rFonts w:ascii="Times New Roman" w:eastAsia="Times New Roman" w:hAnsi="Times New Roman"/>
                <w:b/>
                <w:bCs/>
                <w:sz w:val="18"/>
                <w:szCs w:val="18"/>
              </w:rPr>
              <w:t> </w:t>
            </w:r>
          </w:p>
        </w:tc>
        <w:tc>
          <w:tcPr>
            <w:tcW w:w="1178" w:type="dxa"/>
            <w:noWrap/>
            <w:hideMark/>
          </w:tcPr>
          <w:p w14:paraId="3D2C1071" w14:textId="77777777" w:rsidR="00CA5AA1" w:rsidRPr="00F53AB6" w:rsidRDefault="00CA5AA1" w:rsidP="00F53AB6">
            <w:pPr>
              <w:tabs>
                <w:tab w:val="left" w:pos="6379"/>
              </w:tabs>
              <w:spacing w:after="0" w:line="240" w:lineRule="auto"/>
              <w:ind w:right="-1"/>
              <w:jc w:val="both"/>
              <w:rPr>
                <w:rFonts w:ascii="Times New Roman" w:eastAsia="Times New Roman" w:hAnsi="Times New Roman"/>
                <w:b/>
                <w:bCs/>
                <w:sz w:val="18"/>
                <w:szCs w:val="18"/>
              </w:rPr>
            </w:pPr>
            <w:r w:rsidRPr="00F53AB6">
              <w:rPr>
                <w:rFonts w:ascii="Times New Roman" w:eastAsia="Times New Roman" w:hAnsi="Times New Roman"/>
                <w:b/>
                <w:bCs/>
                <w:sz w:val="18"/>
                <w:szCs w:val="18"/>
              </w:rPr>
              <w:t> </w:t>
            </w:r>
          </w:p>
        </w:tc>
        <w:tc>
          <w:tcPr>
            <w:tcW w:w="1323" w:type="dxa"/>
            <w:noWrap/>
            <w:hideMark/>
          </w:tcPr>
          <w:p w14:paraId="5E7F8688" w14:textId="5AF55432" w:rsidR="00CA5AA1" w:rsidRPr="00F53AB6" w:rsidRDefault="00CA5AA1" w:rsidP="00F53AB6">
            <w:pPr>
              <w:tabs>
                <w:tab w:val="left" w:pos="6379"/>
              </w:tabs>
              <w:spacing w:after="0" w:line="240" w:lineRule="auto"/>
              <w:ind w:right="-1"/>
              <w:jc w:val="both"/>
              <w:rPr>
                <w:rFonts w:ascii="Times New Roman" w:eastAsia="Times New Roman" w:hAnsi="Times New Roman"/>
                <w:b/>
                <w:bCs/>
                <w:sz w:val="18"/>
                <w:szCs w:val="18"/>
              </w:rPr>
            </w:pPr>
            <w:r w:rsidRPr="00F53AB6">
              <w:rPr>
                <w:rFonts w:ascii="Times New Roman" w:eastAsia="Times New Roman" w:hAnsi="Times New Roman"/>
                <w:b/>
                <w:bCs/>
                <w:sz w:val="18"/>
                <w:szCs w:val="18"/>
              </w:rPr>
              <w:t>1</w:t>
            </w:r>
            <w:r w:rsidR="00E04820" w:rsidRPr="00F53AB6">
              <w:rPr>
                <w:rFonts w:ascii="Times New Roman" w:eastAsia="Times New Roman" w:hAnsi="Times New Roman"/>
                <w:b/>
                <w:bCs/>
                <w:sz w:val="18"/>
                <w:szCs w:val="18"/>
                <w:lang w:val="uk-UA"/>
              </w:rPr>
              <w:t>5536</w:t>
            </w:r>
          </w:p>
        </w:tc>
      </w:tr>
    </w:tbl>
    <w:p w14:paraId="1961CFE4" w14:textId="5E38D9C5" w:rsidR="00CA5AA1" w:rsidRPr="00F53AB6" w:rsidRDefault="00CA5AA1" w:rsidP="00F53AB6">
      <w:pPr>
        <w:tabs>
          <w:tab w:val="left" w:pos="6379"/>
        </w:tabs>
        <w:spacing w:after="0" w:line="240" w:lineRule="auto"/>
        <w:ind w:right="-1" w:firstLine="567"/>
        <w:jc w:val="both"/>
        <w:rPr>
          <w:rFonts w:ascii="Times New Roman" w:eastAsia="Times New Roman" w:hAnsi="Times New Roman"/>
          <w:sz w:val="24"/>
          <w:szCs w:val="24"/>
          <w:lang w:val="uk-UA"/>
        </w:rPr>
      </w:pPr>
      <w:r w:rsidRPr="00F53AB6">
        <w:rPr>
          <w:rFonts w:ascii="Times New Roman" w:eastAsia="Times New Roman" w:hAnsi="Times New Roman"/>
          <w:sz w:val="24"/>
          <w:szCs w:val="24"/>
          <w:lang w:val="uk-UA"/>
        </w:rPr>
        <w:t>Розрахунок потреби в миючих засобах для видачі працівникам за встановленими нормами:</w:t>
      </w:r>
    </w:p>
    <w:tbl>
      <w:tblPr>
        <w:tblStyle w:val="a9"/>
        <w:tblW w:w="0" w:type="auto"/>
        <w:tblLook w:val="04A0" w:firstRow="1" w:lastRow="0" w:firstColumn="1" w:lastColumn="0" w:noHBand="0" w:noVBand="1"/>
      </w:tblPr>
      <w:tblGrid>
        <w:gridCol w:w="2615"/>
        <w:gridCol w:w="1771"/>
        <w:gridCol w:w="1733"/>
        <w:gridCol w:w="1055"/>
        <w:gridCol w:w="1503"/>
        <w:gridCol w:w="1695"/>
      </w:tblGrid>
      <w:tr w:rsidR="001A4E3D" w:rsidRPr="00F53AB6" w14:paraId="3BB7801E" w14:textId="77777777" w:rsidTr="001A4E3D">
        <w:trPr>
          <w:trHeight w:val="293"/>
        </w:trPr>
        <w:tc>
          <w:tcPr>
            <w:tcW w:w="2615" w:type="dxa"/>
            <w:vMerge w:val="restart"/>
            <w:hideMark/>
          </w:tcPr>
          <w:p w14:paraId="2CF90458" w14:textId="77777777" w:rsidR="001A4E3D" w:rsidRPr="00F53AB6" w:rsidRDefault="001A4E3D"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Назва миючого засобу</w:t>
            </w:r>
          </w:p>
        </w:tc>
        <w:tc>
          <w:tcPr>
            <w:tcW w:w="1771" w:type="dxa"/>
            <w:vMerge w:val="restart"/>
            <w:hideMark/>
          </w:tcPr>
          <w:p w14:paraId="68287FD4" w14:textId="77777777" w:rsidR="001A4E3D" w:rsidRPr="00F53AB6" w:rsidRDefault="001A4E3D"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Термін використання, міс</w:t>
            </w:r>
          </w:p>
        </w:tc>
        <w:tc>
          <w:tcPr>
            <w:tcW w:w="1733" w:type="dxa"/>
            <w:vMerge w:val="restart"/>
            <w:hideMark/>
          </w:tcPr>
          <w:p w14:paraId="74BCDC60" w14:textId="77777777" w:rsidR="001A4E3D" w:rsidRPr="00F53AB6" w:rsidRDefault="001A4E3D"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Потреба на рік на 1 чол згідно колективного договору, шт.</w:t>
            </w:r>
          </w:p>
        </w:tc>
        <w:tc>
          <w:tcPr>
            <w:tcW w:w="1055" w:type="dxa"/>
            <w:vMerge w:val="restart"/>
            <w:hideMark/>
          </w:tcPr>
          <w:p w14:paraId="0C5F5274" w14:textId="77777777" w:rsidR="001A4E3D" w:rsidRPr="00F53AB6" w:rsidRDefault="001A4E3D"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Ціна, грн. /шт</w:t>
            </w:r>
          </w:p>
        </w:tc>
        <w:tc>
          <w:tcPr>
            <w:tcW w:w="1503" w:type="dxa"/>
            <w:vMerge w:val="restart"/>
            <w:hideMark/>
          </w:tcPr>
          <w:p w14:paraId="3FEADE1E" w14:textId="77777777" w:rsidR="001A4E3D" w:rsidRPr="00F53AB6" w:rsidRDefault="001A4E3D"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Кількість працівників</w:t>
            </w:r>
          </w:p>
        </w:tc>
        <w:tc>
          <w:tcPr>
            <w:tcW w:w="1695" w:type="dxa"/>
            <w:vMerge w:val="restart"/>
            <w:hideMark/>
          </w:tcPr>
          <w:p w14:paraId="305804A8" w14:textId="35AD88E3" w:rsidR="001A4E3D" w:rsidRPr="00F53AB6" w:rsidRDefault="001A4E3D"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Вартість фінансування на рік, грн</w:t>
            </w:r>
          </w:p>
        </w:tc>
      </w:tr>
      <w:tr w:rsidR="001A4E3D" w:rsidRPr="00F53AB6" w14:paraId="315558B9" w14:textId="77777777" w:rsidTr="001A4E3D">
        <w:trPr>
          <w:trHeight w:val="293"/>
        </w:trPr>
        <w:tc>
          <w:tcPr>
            <w:tcW w:w="2615" w:type="dxa"/>
            <w:vMerge/>
            <w:hideMark/>
          </w:tcPr>
          <w:p w14:paraId="09BAC5A2" w14:textId="77777777" w:rsidR="001A4E3D" w:rsidRPr="00F53AB6" w:rsidRDefault="001A4E3D" w:rsidP="00F53AB6">
            <w:pPr>
              <w:tabs>
                <w:tab w:val="left" w:pos="6379"/>
              </w:tabs>
              <w:spacing w:after="0" w:line="240" w:lineRule="auto"/>
              <w:ind w:right="-1"/>
              <w:jc w:val="both"/>
              <w:rPr>
                <w:rFonts w:ascii="Times New Roman" w:eastAsia="Times New Roman" w:hAnsi="Times New Roman"/>
                <w:sz w:val="20"/>
                <w:szCs w:val="20"/>
              </w:rPr>
            </w:pPr>
          </w:p>
        </w:tc>
        <w:tc>
          <w:tcPr>
            <w:tcW w:w="1771" w:type="dxa"/>
            <w:vMerge/>
            <w:hideMark/>
          </w:tcPr>
          <w:p w14:paraId="5D3C9D4F" w14:textId="77777777" w:rsidR="001A4E3D" w:rsidRPr="00F53AB6" w:rsidRDefault="001A4E3D" w:rsidP="00F53AB6">
            <w:pPr>
              <w:tabs>
                <w:tab w:val="left" w:pos="6379"/>
              </w:tabs>
              <w:spacing w:after="0" w:line="240" w:lineRule="auto"/>
              <w:ind w:right="-1"/>
              <w:jc w:val="both"/>
              <w:rPr>
                <w:rFonts w:ascii="Times New Roman" w:eastAsia="Times New Roman" w:hAnsi="Times New Roman"/>
                <w:sz w:val="20"/>
                <w:szCs w:val="20"/>
              </w:rPr>
            </w:pPr>
          </w:p>
        </w:tc>
        <w:tc>
          <w:tcPr>
            <w:tcW w:w="1733" w:type="dxa"/>
            <w:vMerge/>
            <w:hideMark/>
          </w:tcPr>
          <w:p w14:paraId="796BC825" w14:textId="77777777" w:rsidR="001A4E3D" w:rsidRPr="00F53AB6" w:rsidRDefault="001A4E3D" w:rsidP="00F53AB6">
            <w:pPr>
              <w:tabs>
                <w:tab w:val="left" w:pos="6379"/>
              </w:tabs>
              <w:spacing w:after="0" w:line="240" w:lineRule="auto"/>
              <w:ind w:right="-1"/>
              <w:jc w:val="both"/>
              <w:rPr>
                <w:rFonts w:ascii="Times New Roman" w:eastAsia="Times New Roman" w:hAnsi="Times New Roman"/>
                <w:sz w:val="20"/>
                <w:szCs w:val="20"/>
              </w:rPr>
            </w:pPr>
          </w:p>
        </w:tc>
        <w:tc>
          <w:tcPr>
            <w:tcW w:w="1055" w:type="dxa"/>
            <w:vMerge/>
            <w:hideMark/>
          </w:tcPr>
          <w:p w14:paraId="36EA3B96" w14:textId="77777777" w:rsidR="001A4E3D" w:rsidRPr="00F53AB6" w:rsidRDefault="001A4E3D" w:rsidP="00F53AB6">
            <w:pPr>
              <w:tabs>
                <w:tab w:val="left" w:pos="6379"/>
              </w:tabs>
              <w:spacing w:after="0" w:line="240" w:lineRule="auto"/>
              <w:ind w:right="-1"/>
              <w:jc w:val="both"/>
              <w:rPr>
                <w:rFonts w:ascii="Times New Roman" w:eastAsia="Times New Roman" w:hAnsi="Times New Roman"/>
                <w:sz w:val="20"/>
                <w:szCs w:val="20"/>
              </w:rPr>
            </w:pPr>
          </w:p>
        </w:tc>
        <w:tc>
          <w:tcPr>
            <w:tcW w:w="1503" w:type="dxa"/>
            <w:vMerge/>
            <w:hideMark/>
          </w:tcPr>
          <w:p w14:paraId="52FCC4FB" w14:textId="77777777" w:rsidR="001A4E3D" w:rsidRPr="00F53AB6" w:rsidRDefault="001A4E3D" w:rsidP="00F53AB6">
            <w:pPr>
              <w:tabs>
                <w:tab w:val="left" w:pos="6379"/>
              </w:tabs>
              <w:spacing w:after="0" w:line="240" w:lineRule="auto"/>
              <w:ind w:right="-1"/>
              <w:jc w:val="both"/>
              <w:rPr>
                <w:rFonts w:ascii="Times New Roman" w:eastAsia="Times New Roman" w:hAnsi="Times New Roman"/>
                <w:sz w:val="20"/>
                <w:szCs w:val="20"/>
              </w:rPr>
            </w:pPr>
          </w:p>
        </w:tc>
        <w:tc>
          <w:tcPr>
            <w:tcW w:w="1695" w:type="dxa"/>
            <w:vMerge/>
            <w:hideMark/>
          </w:tcPr>
          <w:p w14:paraId="461DA2B5" w14:textId="77777777" w:rsidR="001A4E3D" w:rsidRPr="00F53AB6" w:rsidRDefault="001A4E3D" w:rsidP="00F53AB6">
            <w:pPr>
              <w:tabs>
                <w:tab w:val="left" w:pos="6379"/>
              </w:tabs>
              <w:spacing w:after="0" w:line="240" w:lineRule="auto"/>
              <w:ind w:right="-1"/>
              <w:jc w:val="both"/>
              <w:rPr>
                <w:rFonts w:ascii="Times New Roman" w:eastAsia="Times New Roman" w:hAnsi="Times New Roman"/>
                <w:sz w:val="20"/>
                <w:szCs w:val="20"/>
              </w:rPr>
            </w:pPr>
          </w:p>
        </w:tc>
      </w:tr>
      <w:tr w:rsidR="001A4E3D" w:rsidRPr="00F53AB6" w14:paraId="3490E477" w14:textId="77777777" w:rsidTr="001A4E3D">
        <w:trPr>
          <w:trHeight w:val="20"/>
        </w:trPr>
        <w:tc>
          <w:tcPr>
            <w:tcW w:w="2615" w:type="dxa"/>
            <w:noWrap/>
            <w:hideMark/>
          </w:tcPr>
          <w:p w14:paraId="32397C5C" w14:textId="77777777" w:rsidR="001A4E3D" w:rsidRPr="00F53AB6" w:rsidRDefault="001A4E3D"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Мило 200 гр</w:t>
            </w:r>
          </w:p>
        </w:tc>
        <w:tc>
          <w:tcPr>
            <w:tcW w:w="1771" w:type="dxa"/>
            <w:noWrap/>
            <w:hideMark/>
          </w:tcPr>
          <w:p w14:paraId="6264B661" w14:textId="77777777" w:rsidR="001A4E3D" w:rsidRPr="00F53AB6" w:rsidRDefault="001A4E3D"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2</w:t>
            </w:r>
          </w:p>
        </w:tc>
        <w:tc>
          <w:tcPr>
            <w:tcW w:w="1733" w:type="dxa"/>
            <w:noWrap/>
            <w:hideMark/>
          </w:tcPr>
          <w:p w14:paraId="4CB582BA" w14:textId="77777777" w:rsidR="001A4E3D" w:rsidRPr="00F53AB6" w:rsidRDefault="001A4E3D"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6</w:t>
            </w:r>
          </w:p>
        </w:tc>
        <w:tc>
          <w:tcPr>
            <w:tcW w:w="1055" w:type="dxa"/>
            <w:noWrap/>
            <w:hideMark/>
          </w:tcPr>
          <w:p w14:paraId="6A64EB17" w14:textId="2B326EE6" w:rsidR="001A4E3D" w:rsidRPr="00F53AB6" w:rsidRDefault="001A4E3D"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3</w:t>
            </w:r>
            <w:r w:rsidR="00E04820" w:rsidRPr="00F53AB6">
              <w:rPr>
                <w:rFonts w:ascii="Times New Roman" w:eastAsia="Times New Roman" w:hAnsi="Times New Roman"/>
                <w:sz w:val="20"/>
                <w:szCs w:val="20"/>
                <w:lang w:val="uk-UA"/>
              </w:rPr>
              <w:t>5</w:t>
            </w:r>
            <w:r w:rsidRPr="00F53AB6">
              <w:rPr>
                <w:rFonts w:ascii="Times New Roman" w:eastAsia="Times New Roman" w:hAnsi="Times New Roman"/>
                <w:sz w:val="20"/>
                <w:szCs w:val="20"/>
              </w:rPr>
              <w:t>,00</w:t>
            </w:r>
          </w:p>
        </w:tc>
        <w:tc>
          <w:tcPr>
            <w:tcW w:w="1503" w:type="dxa"/>
            <w:noWrap/>
            <w:hideMark/>
          </w:tcPr>
          <w:p w14:paraId="3C9BC32C" w14:textId="77777777" w:rsidR="001A4E3D" w:rsidRPr="00F53AB6" w:rsidRDefault="001A4E3D"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4</w:t>
            </w:r>
          </w:p>
        </w:tc>
        <w:tc>
          <w:tcPr>
            <w:tcW w:w="1695" w:type="dxa"/>
            <w:noWrap/>
            <w:hideMark/>
          </w:tcPr>
          <w:p w14:paraId="3E9B4574" w14:textId="4948CAF2" w:rsidR="001A4E3D" w:rsidRPr="00F53AB6" w:rsidRDefault="00E04820"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lang w:val="uk-UA"/>
              </w:rPr>
              <w:t>840</w:t>
            </w:r>
          </w:p>
        </w:tc>
      </w:tr>
      <w:tr w:rsidR="001A4E3D" w:rsidRPr="00F53AB6" w14:paraId="1EBB8CD9" w14:textId="77777777" w:rsidTr="001A4E3D">
        <w:trPr>
          <w:trHeight w:val="20"/>
        </w:trPr>
        <w:tc>
          <w:tcPr>
            <w:tcW w:w="2615" w:type="dxa"/>
            <w:noWrap/>
            <w:hideMark/>
          </w:tcPr>
          <w:p w14:paraId="35996699" w14:textId="77777777" w:rsidR="001A4E3D" w:rsidRPr="00F53AB6" w:rsidRDefault="001A4E3D" w:rsidP="00F53AB6">
            <w:pPr>
              <w:tabs>
                <w:tab w:val="left" w:pos="6379"/>
              </w:tabs>
              <w:spacing w:after="0" w:line="240" w:lineRule="auto"/>
              <w:ind w:right="-1"/>
              <w:jc w:val="both"/>
              <w:rPr>
                <w:rFonts w:ascii="Times New Roman" w:eastAsia="Times New Roman" w:hAnsi="Times New Roman"/>
                <w:b/>
                <w:bCs/>
                <w:sz w:val="20"/>
                <w:szCs w:val="20"/>
              </w:rPr>
            </w:pPr>
            <w:r w:rsidRPr="00F53AB6">
              <w:rPr>
                <w:rFonts w:ascii="Times New Roman" w:eastAsia="Times New Roman" w:hAnsi="Times New Roman"/>
                <w:b/>
                <w:bCs/>
                <w:sz w:val="20"/>
                <w:szCs w:val="20"/>
              </w:rPr>
              <w:t>Разом</w:t>
            </w:r>
          </w:p>
        </w:tc>
        <w:tc>
          <w:tcPr>
            <w:tcW w:w="1771" w:type="dxa"/>
            <w:noWrap/>
            <w:hideMark/>
          </w:tcPr>
          <w:p w14:paraId="5901CC5B" w14:textId="0E7B2718" w:rsidR="001A4E3D" w:rsidRPr="00F53AB6" w:rsidRDefault="001A4E3D" w:rsidP="00F53AB6">
            <w:pPr>
              <w:tabs>
                <w:tab w:val="left" w:pos="6379"/>
              </w:tabs>
              <w:spacing w:after="0" w:line="240" w:lineRule="auto"/>
              <w:ind w:right="-1"/>
              <w:jc w:val="center"/>
              <w:rPr>
                <w:rFonts w:ascii="Times New Roman" w:eastAsia="Times New Roman" w:hAnsi="Times New Roman"/>
                <w:sz w:val="20"/>
                <w:szCs w:val="20"/>
              </w:rPr>
            </w:pPr>
          </w:p>
        </w:tc>
        <w:tc>
          <w:tcPr>
            <w:tcW w:w="1733" w:type="dxa"/>
            <w:noWrap/>
            <w:hideMark/>
          </w:tcPr>
          <w:p w14:paraId="3509918E" w14:textId="25976B6F" w:rsidR="001A4E3D" w:rsidRPr="00F53AB6" w:rsidRDefault="001A4E3D" w:rsidP="00F53AB6">
            <w:pPr>
              <w:tabs>
                <w:tab w:val="left" w:pos="6379"/>
              </w:tabs>
              <w:spacing w:after="0" w:line="240" w:lineRule="auto"/>
              <w:ind w:right="-1"/>
              <w:jc w:val="center"/>
              <w:rPr>
                <w:rFonts w:ascii="Times New Roman" w:eastAsia="Times New Roman" w:hAnsi="Times New Roman"/>
                <w:sz w:val="20"/>
                <w:szCs w:val="20"/>
              </w:rPr>
            </w:pPr>
          </w:p>
        </w:tc>
        <w:tc>
          <w:tcPr>
            <w:tcW w:w="1055" w:type="dxa"/>
            <w:noWrap/>
            <w:hideMark/>
          </w:tcPr>
          <w:p w14:paraId="4B21CDE6" w14:textId="3D013F24" w:rsidR="001A4E3D" w:rsidRPr="00F53AB6" w:rsidRDefault="001A4E3D" w:rsidP="00F53AB6">
            <w:pPr>
              <w:tabs>
                <w:tab w:val="left" w:pos="6379"/>
              </w:tabs>
              <w:spacing w:after="0" w:line="240" w:lineRule="auto"/>
              <w:ind w:right="-1"/>
              <w:jc w:val="center"/>
              <w:rPr>
                <w:rFonts w:ascii="Times New Roman" w:eastAsia="Times New Roman" w:hAnsi="Times New Roman"/>
                <w:sz w:val="20"/>
                <w:szCs w:val="20"/>
              </w:rPr>
            </w:pPr>
          </w:p>
        </w:tc>
        <w:tc>
          <w:tcPr>
            <w:tcW w:w="1503" w:type="dxa"/>
            <w:noWrap/>
            <w:hideMark/>
          </w:tcPr>
          <w:p w14:paraId="6AE4DE2C" w14:textId="73E01C4B" w:rsidR="001A4E3D" w:rsidRPr="00F53AB6" w:rsidRDefault="001A4E3D" w:rsidP="00F53AB6">
            <w:pPr>
              <w:tabs>
                <w:tab w:val="left" w:pos="6379"/>
              </w:tabs>
              <w:spacing w:after="0" w:line="240" w:lineRule="auto"/>
              <w:ind w:right="-1"/>
              <w:jc w:val="center"/>
              <w:rPr>
                <w:rFonts w:ascii="Times New Roman" w:eastAsia="Times New Roman" w:hAnsi="Times New Roman"/>
                <w:b/>
                <w:bCs/>
                <w:sz w:val="20"/>
                <w:szCs w:val="20"/>
              </w:rPr>
            </w:pPr>
          </w:p>
        </w:tc>
        <w:tc>
          <w:tcPr>
            <w:tcW w:w="1695" w:type="dxa"/>
            <w:noWrap/>
            <w:hideMark/>
          </w:tcPr>
          <w:p w14:paraId="692C3438" w14:textId="51E3F3D8" w:rsidR="001A4E3D" w:rsidRPr="00F53AB6" w:rsidRDefault="00E04820" w:rsidP="00F53AB6">
            <w:pPr>
              <w:tabs>
                <w:tab w:val="left" w:pos="6379"/>
              </w:tabs>
              <w:spacing w:after="0" w:line="240" w:lineRule="auto"/>
              <w:ind w:right="-1"/>
              <w:jc w:val="center"/>
              <w:rPr>
                <w:rFonts w:ascii="Times New Roman" w:eastAsia="Times New Roman" w:hAnsi="Times New Roman"/>
                <w:b/>
                <w:bCs/>
                <w:sz w:val="20"/>
                <w:szCs w:val="20"/>
              </w:rPr>
            </w:pPr>
            <w:r w:rsidRPr="00F53AB6">
              <w:rPr>
                <w:rFonts w:ascii="Times New Roman" w:eastAsia="Times New Roman" w:hAnsi="Times New Roman"/>
                <w:b/>
                <w:bCs/>
                <w:sz w:val="20"/>
                <w:szCs w:val="20"/>
                <w:lang w:val="uk-UA"/>
              </w:rPr>
              <w:t>84</w:t>
            </w:r>
            <w:r w:rsidR="001A4E3D" w:rsidRPr="00F53AB6">
              <w:rPr>
                <w:rFonts w:ascii="Times New Roman" w:eastAsia="Times New Roman" w:hAnsi="Times New Roman"/>
                <w:b/>
                <w:bCs/>
                <w:sz w:val="20"/>
                <w:szCs w:val="20"/>
              </w:rPr>
              <w:t>0</w:t>
            </w:r>
          </w:p>
        </w:tc>
      </w:tr>
    </w:tbl>
    <w:p w14:paraId="731A633E" w14:textId="3C65685F" w:rsidR="00240C0C" w:rsidRPr="00F53AB6" w:rsidRDefault="00240C0C" w:rsidP="00F53AB6">
      <w:pPr>
        <w:tabs>
          <w:tab w:val="left" w:pos="6379"/>
        </w:tabs>
        <w:spacing w:after="0" w:line="240" w:lineRule="auto"/>
        <w:ind w:right="-1" w:firstLine="567"/>
        <w:jc w:val="both"/>
        <w:rPr>
          <w:rFonts w:ascii="Times New Roman" w:eastAsia="Times New Roman" w:hAnsi="Times New Roman"/>
          <w:sz w:val="24"/>
          <w:szCs w:val="24"/>
          <w:lang w:val="uk-UA"/>
        </w:rPr>
      </w:pPr>
      <w:r w:rsidRPr="00F53AB6">
        <w:rPr>
          <w:rFonts w:ascii="Times New Roman" w:eastAsia="Times New Roman" w:hAnsi="Times New Roman"/>
          <w:sz w:val="24"/>
          <w:szCs w:val="24"/>
          <w:lang w:val="uk-UA"/>
        </w:rPr>
        <w:t>Для виконання робіт по догляду та утриманню приміщень громадських вбиралень в належному санітарному стані</w:t>
      </w:r>
      <w:r w:rsidR="00487128" w:rsidRPr="00F53AB6">
        <w:rPr>
          <w:rFonts w:ascii="Times New Roman" w:eastAsia="Times New Roman" w:hAnsi="Times New Roman"/>
          <w:sz w:val="24"/>
          <w:szCs w:val="24"/>
          <w:lang w:val="uk-UA"/>
        </w:rPr>
        <w:t xml:space="preserve"> та прилеглих територій необхідно забезпечити працівників робочим інвентарем.</w:t>
      </w:r>
    </w:p>
    <w:p w14:paraId="3C9AC6C8" w14:textId="2F15EE93" w:rsidR="00CA5AA1" w:rsidRPr="00F53AB6" w:rsidRDefault="00CA5AA1" w:rsidP="00F53AB6">
      <w:pPr>
        <w:tabs>
          <w:tab w:val="left" w:pos="6379"/>
        </w:tabs>
        <w:spacing w:after="0" w:line="240" w:lineRule="auto"/>
        <w:ind w:right="-1" w:firstLine="567"/>
        <w:jc w:val="both"/>
        <w:rPr>
          <w:rFonts w:ascii="Times New Roman" w:eastAsia="Times New Roman" w:hAnsi="Times New Roman"/>
          <w:sz w:val="24"/>
          <w:szCs w:val="24"/>
          <w:lang w:val="uk-UA"/>
        </w:rPr>
      </w:pPr>
      <w:r w:rsidRPr="00F53AB6">
        <w:rPr>
          <w:rFonts w:ascii="Times New Roman" w:eastAsia="Times New Roman" w:hAnsi="Times New Roman"/>
          <w:sz w:val="24"/>
          <w:szCs w:val="24"/>
          <w:lang w:val="uk-UA"/>
        </w:rPr>
        <w:t>Розрахунок потреби робочого інвентарю:</w:t>
      </w:r>
    </w:p>
    <w:tbl>
      <w:tblPr>
        <w:tblStyle w:val="a9"/>
        <w:tblW w:w="0" w:type="auto"/>
        <w:tblLook w:val="04A0" w:firstRow="1" w:lastRow="0" w:firstColumn="1" w:lastColumn="0" w:noHBand="0" w:noVBand="1"/>
      </w:tblPr>
      <w:tblGrid>
        <w:gridCol w:w="707"/>
        <w:gridCol w:w="2319"/>
        <w:gridCol w:w="1587"/>
        <w:gridCol w:w="1852"/>
        <w:gridCol w:w="1641"/>
        <w:gridCol w:w="2124"/>
      </w:tblGrid>
      <w:tr w:rsidR="00CA5AA1" w:rsidRPr="00F53AB6" w14:paraId="3DDE6654" w14:textId="77777777" w:rsidTr="00CA5AA1">
        <w:trPr>
          <w:trHeight w:val="293"/>
        </w:trPr>
        <w:tc>
          <w:tcPr>
            <w:tcW w:w="707" w:type="dxa"/>
            <w:vMerge w:val="restart"/>
            <w:hideMark/>
          </w:tcPr>
          <w:p w14:paraId="1217BB02"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 з/п</w:t>
            </w:r>
          </w:p>
        </w:tc>
        <w:tc>
          <w:tcPr>
            <w:tcW w:w="2319" w:type="dxa"/>
            <w:vMerge w:val="restart"/>
            <w:hideMark/>
          </w:tcPr>
          <w:p w14:paraId="336DF978"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Назва інвентарю</w:t>
            </w:r>
          </w:p>
        </w:tc>
        <w:tc>
          <w:tcPr>
            <w:tcW w:w="1587" w:type="dxa"/>
            <w:vMerge w:val="restart"/>
            <w:hideMark/>
          </w:tcPr>
          <w:p w14:paraId="1D083DD9"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Кількість вбиралень</w:t>
            </w:r>
          </w:p>
        </w:tc>
        <w:tc>
          <w:tcPr>
            <w:tcW w:w="1852" w:type="dxa"/>
            <w:vMerge w:val="restart"/>
            <w:hideMark/>
          </w:tcPr>
          <w:p w14:paraId="60396BB9"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Ціна, грн. /шт</w:t>
            </w:r>
          </w:p>
        </w:tc>
        <w:tc>
          <w:tcPr>
            <w:tcW w:w="1641" w:type="dxa"/>
            <w:vMerge w:val="restart"/>
            <w:hideMark/>
          </w:tcPr>
          <w:p w14:paraId="15E67366"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Потреба на рік на 1 вбиральню</w:t>
            </w:r>
          </w:p>
        </w:tc>
        <w:tc>
          <w:tcPr>
            <w:tcW w:w="2124" w:type="dxa"/>
            <w:vMerge w:val="restart"/>
            <w:hideMark/>
          </w:tcPr>
          <w:p w14:paraId="44E5C5B4"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Вартість фінансування на рік, грн.</w:t>
            </w:r>
          </w:p>
        </w:tc>
      </w:tr>
      <w:tr w:rsidR="00CA5AA1" w:rsidRPr="00F53AB6" w14:paraId="232897D1" w14:textId="77777777" w:rsidTr="00CA5AA1">
        <w:trPr>
          <w:trHeight w:val="293"/>
        </w:trPr>
        <w:tc>
          <w:tcPr>
            <w:tcW w:w="707" w:type="dxa"/>
            <w:vMerge/>
            <w:hideMark/>
          </w:tcPr>
          <w:p w14:paraId="1808797D"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p>
        </w:tc>
        <w:tc>
          <w:tcPr>
            <w:tcW w:w="2319" w:type="dxa"/>
            <w:vMerge/>
            <w:hideMark/>
          </w:tcPr>
          <w:p w14:paraId="18296324"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p>
        </w:tc>
        <w:tc>
          <w:tcPr>
            <w:tcW w:w="1587" w:type="dxa"/>
            <w:vMerge/>
            <w:hideMark/>
          </w:tcPr>
          <w:p w14:paraId="06CD0E6F"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p>
        </w:tc>
        <w:tc>
          <w:tcPr>
            <w:tcW w:w="1852" w:type="dxa"/>
            <w:vMerge/>
            <w:hideMark/>
          </w:tcPr>
          <w:p w14:paraId="03AF6E34"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p>
        </w:tc>
        <w:tc>
          <w:tcPr>
            <w:tcW w:w="1641" w:type="dxa"/>
            <w:vMerge/>
            <w:hideMark/>
          </w:tcPr>
          <w:p w14:paraId="7C236501"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p>
        </w:tc>
        <w:tc>
          <w:tcPr>
            <w:tcW w:w="2124" w:type="dxa"/>
            <w:vMerge/>
            <w:hideMark/>
          </w:tcPr>
          <w:p w14:paraId="74E6C654"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p>
        </w:tc>
      </w:tr>
      <w:tr w:rsidR="00CA5AA1" w:rsidRPr="00F53AB6" w14:paraId="1A6B7A61" w14:textId="77777777" w:rsidTr="00CA5AA1">
        <w:trPr>
          <w:trHeight w:val="20"/>
        </w:trPr>
        <w:tc>
          <w:tcPr>
            <w:tcW w:w="707" w:type="dxa"/>
            <w:noWrap/>
            <w:hideMark/>
          </w:tcPr>
          <w:p w14:paraId="6754F48E"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1</w:t>
            </w:r>
          </w:p>
        </w:tc>
        <w:tc>
          <w:tcPr>
            <w:tcW w:w="2319" w:type="dxa"/>
            <w:noWrap/>
            <w:hideMark/>
          </w:tcPr>
          <w:p w14:paraId="4136DE4D"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Мітла</w:t>
            </w:r>
          </w:p>
        </w:tc>
        <w:tc>
          <w:tcPr>
            <w:tcW w:w="1587" w:type="dxa"/>
            <w:noWrap/>
            <w:hideMark/>
          </w:tcPr>
          <w:p w14:paraId="70FB0D55"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2</w:t>
            </w:r>
          </w:p>
        </w:tc>
        <w:tc>
          <w:tcPr>
            <w:tcW w:w="1852" w:type="dxa"/>
            <w:noWrap/>
            <w:hideMark/>
          </w:tcPr>
          <w:p w14:paraId="6A3B5C27" w14:textId="275246C7" w:rsidR="00CA5AA1" w:rsidRPr="00F53AB6" w:rsidRDefault="00A35F72" w:rsidP="00F53AB6">
            <w:pPr>
              <w:tabs>
                <w:tab w:val="left" w:pos="6379"/>
              </w:tabs>
              <w:spacing w:after="0" w:line="240" w:lineRule="auto"/>
              <w:ind w:right="-1"/>
              <w:jc w:val="center"/>
              <w:rPr>
                <w:rFonts w:ascii="Times New Roman" w:eastAsia="Times New Roman" w:hAnsi="Times New Roman"/>
                <w:sz w:val="20"/>
                <w:szCs w:val="20"/>
                <w:lang w:val="uk-UA"/>
              </w:rPr>
            </w:pPr>
            <w:r w:rsidRPr="00F53AB6">
              <w:rPr>
                <w:rFonts w:ascii="Times New Roman" w:eastAsia="Times New Roman" w:hAnsi="Times New Roman"/>
                <w:sz w:val="20"/>
                <w:szCs w:val="20"/>
                <w:lang w:val="uk-UA"/>
              </w:rPr>
              <w:t>180</w:t>
            </w:r>
          </w:p>
        </w:tc>
        <w:tc>
          <w:tcPr>
            <w:tcW w:w="1641" w:type="dxa"/>
            <w:noWrap/>
            <w:hideMark/>
          </w:tcPr>
          <w:p w14:paraId="024B4220"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1</w:t>
            </w:r>
          </w:p>
        </w:tc>
        <w:tc>
          <w:tcPr>
            <w:tcW w:w="2124" w:type="dxa"/>
            <w:noWrap/>
            <w:hideMark/>
          </w:tcPr>
          <w:p w14:paraId="1C348611" w14:textId="6AD2DB34" w:rsidR="00CA5AA1" w:rsidRPr="00F53AB6" w:rsidRDefault="00A35F72" w:rsidP="00F53AB6">
            <w:pPr>
              <w:tabs>
                <w:tab w:val="left" w:pos="6379"/>
              </w:tabs>
              <w:spacing w:after="0" w:line="240" w:lineRule="auto"/>
              <w:ind w:right="-1"/>
              <w:jc w:val="center"/>
              <w:rPr>
                <w:rFonts w:ascii="Times New Roman" w:eastAsia="Times New Roman" w:hAnsi="Times New Roman"/>
                <w:sz w:val="20"/>
                <w:szCs w:val="20"/>
                <w:lang w:val="uk-UA"/>
              </w:rPr>
            </w:pPr>
            <w:r w:rsidRPr="00F53AB6">
              <w:rPr>
                <w:rFonts w:ascii="Times New Roman" w:eastAsia="Times New Roman" w:hAnsi="Times New Roman"/>
                <w:sz w:val="20"/>
                <w:szCs w:val="20"/>
                <w:lang w:val="uk-UA"/>
              </w:rPr>
              <w:t>360</w:t>
            </w:r>
          </w:p>
        </w:tc>
      </w:tr>
      <w:tr w:rsidR="00CA5AA1" w:rsidRPr="00F53AB6" w14:paraId="6FA75E7E" w14:textId="77777777" w:rsidTr="00CA5AA1">
        <w:trPr>
          <w:trHeight w:val="20"/>
        </w:trPr>
        <w:tc>
          <w:tcPr>
            <w:tcW w:w="707" w:type="dxa"/>
            <w:noWrap/>
            <w:hideMark/>
          </w:tcPr>
          <w:p w14:paraId="2842947C"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2</w:t>
            </w:r>
          </w:p>
        </w:tc>
        <w:tc>
          <w:tcPr>
            <w:tcW w:w="2319" w:type="dxa"/>
            <w:noWrap/>
            <w:hideMark/>
          </w:tcPr>
          <w:p w14:paraId="1D472A32"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Віник</w:t>
            </w:r>
          </w:p>
        </w:tc>
        <w:tc>
          <w:tcPr>
            <w:tcW w:w="1587" w:type="dxa"/>
            <w:noWrap/>
            <w:hideMark/>
          </w:tcPr>
          <w:p w14:paraId="4E2A8F23"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2</w:t>
            </w:r>
          </w:p>
        </w:tc>
        <w:tc>
          <w:tcPr>
            <w:tcW w:w="1852" w:type="dxa"/>
            <w:noWrap/>
            <w:hideMark/>
          </w:tcPr>
          <w:p w14:paraId="51C21CC9"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120</w:t>
            </w:r>
          </w:p>
        </w:tc>
        <w:tc>
          <w:tcPr>
            <w:tcW w:w="1641" w:type="dxa"/>
            <w:noWrap/>
            <w:hideMark/>
          </w:tcPr>
          <w:p w14:paraId="1ED73A84"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2</w:t>
            </w:r>
          </w:p>
        </w:tc>
        <w:tc>
          <w:tcPr>
            <w:tcW w:w="2124" w:type="dxa"/>
            <w:noWrap/>
            <w:hideMark/>
          </w:tcPr>
          <w:p w14:paraId="41EC9838"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480</w:t>
            </w:r>
          </w:p>
        </w:tc>
      </w:tr>
      <w:tr w:rsidR="00CA5AA1" w:rsidRPr="00F53AB6" w14:paraId="0BFD0E33" w14:textId="77777777" w:rsidTr="00CA5AA1">
        <w:trPr>
          <w:trHeight w:val="20"/>
        </w:trPr>
        <w:tc>
          <w:tcPr>
            <w:tcW w:w="707" w:type="dxa"/>
            <w:noWrap/>
            <w:hideMark/>
          </w:tcPr>
          <w:p w14:paraId="02E10BF3"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3</w:t>
            </w:r>
          </w:p>
        </w:tc>
        <w:tc>
          <w:tcPr>
            <w:tcW w:w="2319" w:type="dxa"/>
            <w:noWrap/>
            <w:hideMark/>
          </w:tcPr>
          <w:p w14:paraId="0E942CA4"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Совок</w:t>
            </w:r>
          </w:p>
        </w:tc>
        <w:tc>
          <w:tcPr>
            <w:tcW w:w="1587" w:type="dxa"/>
            <w:noWrap/>
            <w:hideMark/>
          </w:tcPr>
          <w:p w14:paraId="65814E5E"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2</w:t>
            </w:r>
          </w:p>
        </w:tc>
        <w:tc>
          <w:tcPr>
            <w:tcW w:w="1852" w:type="dxa"/>
            <w:noWrap/>
            <w:hideMark/>
          </w:tcPr>
          <w:p w14:paraId="2CA8653C"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247</w:t>
            </w:r>
          </w:p>
        </w:tc>
        <w:tc>
          <w:tcPr>
            <w:tcW w:w="1641" w:type="dxa"/>
            <w:noWrap/>
            <w:hideMark/>
          </w:tcPr>
          <w:p w14:paraId="534076A7"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1</w:t>
            </w:r>
          </w:p>
        </w:tc>
        <w:tc>
          <w:tcPr>
            <w:tcW w:w="2124" w:type="dxa"/>
            <w:noWrap/>
            <w:hideMark/>
          </w:tcPr>
          <w:p w14:paraId="6B14C5EC"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494</w:t>
            </w:r>
          </w:p>
        </w:tc>
      </w:tr>
      <w:tr w:rsidR="00CA5AA1" w:rsidRPr="00F53AB6" w14:paraId="4566056F" w14:textId="77777777" w:rsidTr="00CA5AA1">
        <w:trPr>
          <w:trHeight w:val="20"/>
        </w:trPr>
        <w:tc>
          <w:tcPr>
            <w:tcW w:w="707" w:type="dxa"/>
            <w:noWrap/>
            <w:hideMark/>
          </w:tcPr>
          <w:p w14:paraId="06166816"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4</w:t>
            </w:r>
          </w:p>
        </w:tc>
        <w:tc>
          <w:tcPr>
            <w:tcW w:w="2319" w:type="dxa"/>
            <w:noWrap/>
            <w:hideMark/>
          </w:tcPr>
          <w:p w14:paraId="24A3D841"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Лопата снігова</w:t>
            </w:r>
          </w:p>
        </w:tc>
        <w:tc>
          <w:tcPr>
            <w:tcW w:w="1587" w:type="dxa"/>
            <w:noWrap/>
            <w:hideMark/>
          </w:tcPr>
          <w:p w14:paraId="3CABFB4C"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2</w:t>
            </w:r>
          </w:p>
        </w:tc>
        <w:tc>
          <w:tcPr>
            <w:tcW w:w="1852" w:type="dxa"/>
            <w:noWrap/>
            <w:hideMark/>
          </w:tcPr>
          <w:p w14:paraId="2CD4699A" w14:textId="4644E0D6" w:rsidR="00CA5AA1" w:rsidRPr="00F53AB6" w:rsidRDefault="0050778B" w:rsidP="00F53AB6">
            <w:pPr>
              <w:tabs>
                <w:tab w:val="left" w:pos="6379"/>
              </w:tabs>
              <w:spacing w:after="0" w:line="240" w:lineRule="auto"/>
              <w:ind w:right="-1"/>
              <w:jc w:val="center"/>
              <w:rPr>
                <w:rFonts w:ascii="Times New Roman" w:eastAsia="Times New Roman" w:hAnsi="Times New Roman"/>
                <w:sz w:val="20"/>
                <w:szCs w:val="20"/>
                <w:lang w:val="uk-UA"/>
              </w:rPr>
            </w:pPr>
            <w:r w:rsidRPr="00F53AB6">
              <w:rPr>
                <w:rFonts w:ascii="Times New Roman" w:eastAsia="Times New Roman" w:hAnsi="Times New Roman"/>
                <w:sz w:val="20"/>
                <w:szCs w:val="20"/>
                <w:lang w:val="uk-UA"/>
              </w:rPr>
              <w:t>300</w:t>
            </w:r>
          </w:p>
        </w:tc>
        <w:tc>
          <w:tcPr>
            <w:tcW w:w="1641" w:type="dxa"/>
            <w:noWrap/>
            <w:hideMark/>
          </w:tcPr>
          <w:p w14:paraId="6BE40E5C"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1</w:t>
            </w:r>
          </w:p>
        </w:tc>
        <w:tc>
          <w:tcPr>
            <w:tcW w:w="2124" w:type="dxa"/>
            <w:noWrap/>
            <w:hideMark/>
          </w:tcPr>
          <w:p w14:paraId="2707E253" w14:textId="56B6C867" w:rsidR="00CA5AA1" w:rsidRPr="00F53AB6" w:rsidRDefault="0050778B" w:rsidP="00F53AB6">
            <w:pPr>
              <w:tabs>
                <w:tab w:val="left" w:pos="6379"/>
              </w:tabs>
              <w:spacing w:after="0" w:line="240" w:lineRule="auto"/>
              <w:ind w:right="-1"/>
              <w:jc w:val="center"/>
              <w:rPr>
                <w:rFonts w:ascii="Times New Roman" w:eastAsia="Times New Roman" w:hAnsi="Times New Roman"/>
                <w:sz w:val="20"/>
                <w:szCs w:val="20"/>
                <w:lang w:val="uk-UA"/>
              </w:rPr>
            </w:pPr>
            <w:r w:rsidRPr="00F53AB6">
              <w:rPr>
                <w:rFonts w:ascii="Times New Roman" w:eastAsia="Times New Roman" w:hAnsi="Times New Roman"/>
                <w:sz w:val="20"/>
                <w:szCs w:val="20"/>
                <w:lang w:val="uk-UA"/>
              </w:rPr>
              <w:t>600</w:t>
            </w:r>
          </w:p>
        </w:tc>
      </w:tr>
      <w:tr w:rsidR="00CA5AA1" w:rsidRPr="00F53AB6" w14:paraId="53BBB439" w14:textId="77777777" w:rsidTr="00CA5AA1">
        <w:trPr>
          <w:trHeight w:val="20"/>
        </w:trPr>
        <w:tc>
          <w:tcPr>
            <w:tcW w:w="707" w:type="dxa"/>
            <w:noWrap/>
            <w:hideMark/>
          </w:tcPr>
          <w:p w14:paraId="75EB4B10"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5</w:t>
            </w:r>
          </w:p>
        </w:tc>
        <w:tc>
          <w:tcPr>
            <w:tcW w:w="2319" w:type="dxa"/>
            <w:noWrap/>
            <w:hideMark/>
          </w:tcPr>
          <w:p w14:paraId="5EAB998D"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Відро</w:t>
            </w:r>
          </w:p>
        </w:tc>
        <w:tc>
          <w:tcPr>
            <w:tcW w:w="1587" w:type="dxa"/>
            <w:noWrap/>
            <w:hideMark/>
          </w:tcPr>
          <w:p w14:paraId="782E900F"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2</w:t>
            </w:r>
          </w:p>
        </w:tc>
        <w:tc>
          <w:tcPr>
            <w:tcW w:w="1852" w:type="dxa"/>
            <w:noWrap/>
            <w:hideMark/>
          </w:tcPr>
          <w:p w14:paraId="2D59877C"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85</w:t>
            </w:r>
          </w:p>
        </w:tc>
        <w:tc>
          <w:tcPr>
            <w:tcW w:w="1641" w:type="dxa"/>
            <w:noWrap/>
            <w:hideMark/>
          </w:tcPr>
          <w:p w14:paraId="5EAF7996"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2</w:t>
            </w:r>
          </w:p>
        </w:tc>
        <w:tc>
          <w:tcPr>
            <w:tcW w:w="2124" w:type="dxa"/>
            <w:noWrap/>
            <w:hideMark/>
          </w:tcPr>
          <w:p w14:paraId="0CD84BA8" w14:textId="77777777"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r w:rsidRPr="00F53AB6">
              <w:rPr>
                <w:rFonts w:ascii="Times New Roman" w:eastAsia="Times New Roman" w:hAnsi="Times New Roman"/>
                <w:sz w:val="20"/>
                <w:szCs w:val="20"/>
              </w:rPr>
              <w:t>340</w:t>
            </w:r>
          </w:p>
        </w:tc>
      </w:tr>
      <w:tr w:rsidR="00CA5AA1" w:rsidRPr="00F53AB6" w14:paraId="7BA4D4E3" w14:textId="77777777" w:rsidTr="00CA5AA1">
        <w:trPr>
          <w:trHeight w:val="20"/>
        </w:trPr>
        <w:tc>
          <w:tcPr>
            <w:tcW w:w="707" w:type="dxa"/>
            <w:noWrap/>
            <w:hideMark/>
          </w:tcPr>
          <w:p w14:paraId="62FDC88B" w14:textId="77777777" w:rsidR="00CA5AA1" w:rsidRPr="00F53AB6" w:rsidRDefault="00CA5AA1" w:rsidP="00F53AB6">
            <w:pPr>
              <w:tabs>
                <w:tab w:val="left" w:pos="6379"/>
              </w:tabs>
              <w:spacing w:after="0" w:line="240" w:lineRule="auto"/>
              <w:ind w:right="-1"/>
              <w:jc w:val="both"/>
              <w:rPr>
                <w:rFonts w:ascii="Times New Roman" w:eastAsia="Times New Roman" w:hAnsi="Times New Roman"/>
                <w:sz w:val="20"/>
                <w:szCs w:val="20"/>
              </w:rPr>
            </w:pPr>
            <w:r w:rsidRPr="00F53AB6">
              <w:rPr>
                <w:rFonts w:ascii="Times New Roman" w:eastAsia="Times New Roman" w:hAnsi="Times New Roman"/>
                <w:sz w:val="20"/>
                <w:szCs w:val="20"/>
              </w:rPr>
              <w:t> </w:t>
            </w:r>
          </w:p>
        </w:tc>
        <w:tc>
          <w:tcPr>
            <w:tcW w:w="2319" w:type="dxa"/>
            <w:noWrap/>
            <w:hideMark/>
          </w:tcPr>
          <w:p w14:paraId="3D037488" w14:textId="77777777" w:rsidR="00CA5AA1" w:rsidRPr="00F53AB6" w:rsidRDefault="00CA5AA1" w:rsidP="00F53AB6">
            <w:pPr>
              <w:tabs>
                <w:tab w:val="left" w:pos="6379"/>
              </w:tabs>
              <w:spacing w:after="0" w:line="240" w:lineRule="auto"/>
              <w:ind w:right="-1"/>
              <w:jc w:val="both"/>
              <w:rPr>
                <w:rFonts w:ascii="Times New Roman" w:eastAsia="Times New Roman" w:hAnsi="Times New Roman"/>
                <w:b/>
                <w:bCs/>
                <w:sz w:val="20"/>
                <w:szCs w:val="20"/>
              </w:rPr>
            </w:pPr>
            <w:r w:rsidRPr="00F53AB6">
              <w:rPr>
                <w:rFonts w:ascii="Times New Roman" w:eastAsia="Times New Roman" w:hAnsi="Times New Roman"/>
                <w:b/>
                <w:bCs/>
                <w:sz w:val="20"/>
                <w:szCs w:val="20"/>
              </w:rPr>
              <w:t>Разом</w:t>
            </w:r>
          </w:p>
        </w:tc>
        <w:tc>
          <w:tcPr>
            <w:tcW w:w="1587" w:type="dxa"/>
            <w:noWrap/>
            <w:hideMark/>
          </w:tcPr>
          <w:p w14:paraId="489A5ECC" w14:textId="77AA6FBD"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p>
        </w:tc>
        <w:tc>
          <w:tcPr>
            <w:tcW w:w="1852" w:type="dxa"/>
            <w:noWrap/>
            <w:hideMark/>
          </w:tcPr>
          <w:p w14:paraId="65338655" w14:textId="608DA7A9" w:rsidR="00CA5AA1" w:rsidRPr="00F53AB6" w:rsidRDefault="00CA5AA1" w:rsidP="00F53AB6">
            <w:pPr>
              <w:tabs>
                <w:tab w:val="left" w:pos="6379"/>
              </w:tabs>
              <w:spacing w:after="0" w:line="240" w:lineRule="auto"/>
              <w:ind w:right="-1"/>
              <w:jc w:val="center"/>
              <w:rPr>
                <w:rFonts w:ascii="Times New Roman" w:eastAsia="Times New Roman" w:hAnsi="Times New Roman"/>
                <w:sz w:val="20"/>
                <w:szCs w:val="20"/>
              </w:rPr>
            </w:pPr>
          </w:p>
        </w:tc>
        <w:tc>
          <w:tcPr>
            <w:tcW w:w="1641" w:type="dxa"/>
            <w:noWrap/>
            <w:hideMark/>
          </w:tcPr>
          <w:p w14:paraId="04B55D00" w14:textId="3565DDEE" w:rsidR="00CA5AA1" w:rsidRPr="00F53AB6" w:rsidRDefault="00CA5AA1" w:rsidP="00F53AB6">
            <w:pPr>
              <w:tabs>
                <w:tab w:val="left" w:pos="6379"/>
              </w:tabs>
              <w:spacing w:after="0" w:line="240" w:lineRule="auto"/>
              <w:ind w:right="-1"/>
              <w:jc w:val="center"/>
              <w:rPr>
                <w:rFonts w:ascii="Times New Roman" w:eastAsia="Times New Roman" w:hAnsi="Times New Roman"/>
                <w:b/>
                <w:bCs/>
                <w:sz w:val="20"/>
                <w:szCs w:val="20"/>
              </w:rPr>
            </w:pPr>
          </w:p>
        </w:tc>
        <w:tc>
          <w:tcPr>
            <w:tcW w:w="2124" w:type="dxa"/>
            <w:noWrap/>
            <w:hideMark/>
          </w:tcPr>
          <w:p w14:paraId="3CBD6E9D" w14:textId="68DC65F0" w:rsidR="00CA5AA1" w:rsidRPr="00F53AB6" w:rsidRDefault="00CA5AA1" w:rsidP="00F53AB6">
            <w:pPr>
              <w:tabs>
                <w:tab w:val="left" w:pos="6379"/>
              </w:tabs>
              <w:spacing w:after="0" w:line="240" w:lineRule="auto"/>
              <w:ind w:right="-1"/>
              <w:jc w:val="center"/>
              <w:rPr>
                <w:rFonts w:ascii="Times New Roman" w:eastAsia="Times New Roman" w:hAnsi="Times New Roman"/>
                <w:b/>
                <w:bCs/>
                <w:sz w:val="20"/>
                <w:szCs w:val="20"/>
              </w:rPr>
            </w:pPr>
            <w:r w:rsidRPr="00F53AB6">
              <w:rPr>
                <w:rFonts w:ascii="Times New Roman" w:eastAsia="Times New Roman" w:hAnsi="Times New Roman"/>
                <w:b/>
                <w:bCs/>
                <w:sz w:val="20"/>
                <w:szCs w:val="20"/>
              </w:rPr>
              <w:t>22</w:t>
            </w:r>
            <w:r w:rsidR="0050778B" w:rsidRPr="00F53AB6">
              <w:rPr>
                <w:rFonts w:ascii="Times New Roman" w:eastAsia="Times New Roman" w:hAnsi="Times New Roman"/>
                <w:b/>
                <w:bCs/>
                <w:sz w:val="20"/>
                <w:szCs w:val="20"/>
                <w:lang w:val="uk-UA"/>
              </w:rPr>
              <w:t>7</w:t>
            </w:r>
            <w:r w:rsidRPr="00F53AB6">
              <w:rPr>
                <w:rFonts w:ascii="Times New Roman" w:eastAsia="Times New Roman" w:hAnsi="Times New Roman"/>
                <w:b/>
                <w:bCs/>
                <w:sz w:val="20"/>
                <w:szCs w:val="20"/>
              </w:rPr>
              <w:t>4</w:t>
            </w:r>
          </w:p>
        </w:tc>
      </w:tr>
    </w:tbl>
    <w:p w14:paraId="394D92A2" w14:textId="7902D5AB" w:rsidR="00D013FB" w:rsidRPr="00F53AB6" w:rsidRDefault="003A0B10" w:rsidP="00F53AB6">
      <w:pPr>
        <w:tabs>
          <w:tab w:val="left" w:pos="0"/>
        </w:tabs>
        <w:spacing w:after="0" w:line="240" w:lineRule="auto"/>
        <w:ind w:right="-1" w:firstLine="567"/>
        <w:jc w:val="both"/>
        <w:rPr>
          <w:rFonts w:ascii="Times New Roman" w:eastAsia="Times New Roman" w:hAnsi="Times New Roman"/>
          <w:sz w:val="24"/>
          <w:szCs w:val="24"/>
          <w:lang w:val="uk-UA" w:eastAsia="ru-RU"/>
        </w:rPr>
      </w:pPr>
      <w:r w:rsidRPr="00F53AB6">
        <w:rPr>
          <w:rFonts w:ascii="Times New Roman" w:eastAsia="Times New Roman" w:hAnsi="Times New Roman"/>
          <w:bCs/>
          <w:sz w:val="24"/>
          <w:szCs w:val="24"/>
          <w:lang w:val="uk-UA" w:eastAsia="ru-RU"/>
        </w:rPr>
        <w:t xml:space="preserve">Всього витрати на виконання програмних заходів </w:t>
      </w:r>
      <w:r w:rsidRPr="00F53AB6">
        <w:rPr>
          <w:rFonts w:ascii="Times New Roman" w:eastAsia="Times New Roman" w:hAnsi="Times New Roman"/>
          <w:sz w:val="24"/>
          <w:szCs w:val="24"/>
          <w:lang w:val="uk-UA" w:eastAsia="ru-RU"/>
        </w:rPr>
        <w:t>становлять</w:t>
      </w:r>
      <w:r w:rsidR="00E04820" w:rsidRPr="00F53AB6">
        <w:rPr>
          <w:rFonts w:ascii="Times New Roman" w:eastAsia="Times New Roman" w:hAnsi="Times New Roman"/>
          <w:sz w:val="24"/>
          <w:szCs w:val="24"/>
          <w:lang w:val="uk-UA" w:eastAsia="ru-RU"/>
        </w:rPr>
        <w:t>:</w:t>
      </w:r>
    </w:p>
    <w:tbl>
      <w:tblPr>
        <w:tblStyle w:val="a9"/>
        <w:tblW w:w="0" w:type="auto"/>
        <w:tblLook w:val="04A0" w:firstRow="1" w:lastRow="0" w:firstColumn="1" w:lastColumn="0" w:noHBand="0" w:noVBand="1"/>
      </w:tblPr>
      <w:tblGrid>
        <w:gridCol w:w="5646"/>
        <w:gridCol w:w="2058"/>
        <w:gridCol w:w="2576"/>
      </w:tblGrid>
      <w:tr w:rsidR="00E04820" w:rsidRPr="00F53AB6" w14:paraId="6B8AE06A" w14:textId="77777777" w:rsidTr="00E04820">
        <w:trPr>
          <w:trHeight w:val="19"/>
        </w:trPr>
        <w:tc>
          <w:tcPr>
            <w:tcW w:w="5646" w:type="dxa"/>
            <w:noWrap/>
            <w:hideMark/>
          </w:tcPr>
          <w:p w14:paraId="21CC0459" w14:textId="77777777" w:rsidR="00E04820" w:rsidRPr="00F53AB6" w:rsidRDefault="00E04820" w:rsidP="00F53AB6">
            <w:pPr>
              <w:tabs>
                <w:tab w:val="left" w:pos="0"/>
              </w:tabs>
              <w:spacing w:after="0" w:line="240" w:lineRule="auto"/>
              <w:ind w:right="-1"/>
              <w:jc w:val="both"/>
              <w:rPr>
                <w:rFonts w:ascii="Times New Roman" w:eastAsia="Times New Roman" w:hAnsi="Times New Roman"/>
                <w:b/>
                <w:bCs/>
                <w:sz w:val="20"/>
                <w:szCs w:val="20"/>
                <w:lang w:eastAsia="ru-RU"/>
              </w:rPr>
            </w:pPr>
            <w:r w:rsidRPr="00F53AB6">
              <w:rPr>
                <w:rFonts w:ascii="Times New Roman" w:eastAsia="Times New Roman" w:hAnsi="Times New Roman"/>
                <w:b/>
                <w:bCs/>
                <w:sz w:val="20"/>
                <w:szCs w:val="20"/>
                <w:lang w:eastAsia="ru-RU"/>
              </w:rPr>
              <w:t>Статті витрат</w:t>
            </w:r>
          </w:p>
        </w:tc>
        <w:tc>
          <w:tcPr>
            <w:tcW w:w="2058" w:type="dxa"/>
            <w:noWrap/>
            <w:hideMark/>
          </w:tcPr>
          <w:p w14:paraId="2ACF7E7C" w14:textId="77777777" w:rsidR="00E04820" w:rsidRPr="00F53AB6" w:rsidRDefault="00E04820" w:rsidP="00F53AB6">
            <w:pPr>
              <w:tabs>
                <w:tab w:val="left" w:pos="0"/>
              </w:tabs>
              <w:spacing w:after="0" w:line="240" w:lineRule="auto"/>
              <w:ind w:right="-1"/>
              <w:jc w:val="both"/>
              <w:rPr>
                <w:rFonts w:ascii="Times New Roman" w:eastAsia="Times New Roman" w:hAnsi="Times New Roman"/>
                <w:b/>
                <w:bCs/>
                <w:sz w:val="20"/>
                <w:szCs w:val="20"/>
                <w:lang w:eastAsia="ru-RU"/>
              </w:rPr>
            </w:pPr>
            <w:r w:rsidRPr="00F53AB6">
              <w:rPr>
                <w:rFonts w:ascii="Times New Roman" w:eastAsia="Times New Roman" w:hAnsi="Times New Roman"/>
                <w:b/>
                <w:bCs/>
                <w:sz w:val="20"/>
                <w:szCs w:val="20"/>
                <w:lang w:eastAsia="ru-RU"/>
              </w:rPr>
              <w:t>Обгрунтування</w:t>
            </w:r>
          </w:p>
        </w:tc>
        <w:tc>
          <w:tcPr>
            <w:tcW w:w="2576" w:type="dxa"/>
            <w:noWrap/>
            <w:hideMark/>
          </w:tcPr>
          <w:p w14:paraId="75341EB4" w14:textId="77777777" w:rsidR="00E04820" w:rsidRPr="00F53AB6" w:rsidRDefault="00E04820" w:rsidP="00F53AB6">
            <w:pPr>
              <w:tabs>
                <w:tab w:val="left" w:pos="0"/>
              </w:tabs>
              <w:spacing w:after="0" w:line="240" w:lineRule="auto"/>
              <w:ind w:right="-1"/>
              <w:jc w:val="both"/>
              <w:rPr>
                <w:rFonts w:ascii="Times New Roman" w:eastAsia="Times New Roman" w:hAnsi="Times New Roman"/>
                <w:b/>
                <w:bCs/>
                <w:sz w:val="20"/>
                <w:szCs w:val="20"/>
                <w:lang w:eastAsia="ru-RU"/>
              </w:rPr>
            </w:pPr>
            <w:r w:rsidRPr="00F53AB6">
              <w:rPr>
                <w:rFonts w:ascii="Times New Roman" w:eastAsia="Times New Roman" w:hAnsi="Times New Roman"/>
                <w:b/>
                <w:bCs/>
                <w:sz w:val="20"/>
                <w:szCs w:val="20"/>
                <w:lang w:eastAsia="ru-RU"/>
              </w:rPr>
              <w:t>На суму, грн.</w:t>
            </w:r>
          </w:p>
        </w:tc>
      </w:tr>
      <w:tr w:rsidR="00E04820" w:rsidRPr="00F53AB6" w14:paraId="09734D26" w14:textId="77777777" w:rsidTr="00E04820">
        <w:trPr>
          <w:trHeight w:val="19"/>
        </w:trPr>
        <w:tc>
          <w:tcPr>
            <w:tcW w:w="5646" w:type="dxa"/>
            <w:hideMark/>
          </w:tcPr>
          <w:p w14:paraId="49D03A9E" w14:textId="0556DD4B" w:rsidR="00E04820" w:rsidRPr="00F53AB6" w:rsidRDefault="00E04820" w:rsidP="00F53AB6">
            <w:pPr>
              <w:tabs>
                <w:tab w:val="left" w:pos="0"/>
              </w:tabs>
              <w:spacing w:after="0" w:line="240" w:lineRule="auto"/>
              <w:ind w:right="-1"/>
              <w:jc w:val="both"/>
              <w:rPr>
                <w:rFonts w:ascii="Times New Roman" w:eastAsia="Times New Roman" w:hAnsi="Times New Roman"/>
                <w:sz w:val="20"/>
                <w:szCs w:val="20"/>
                <w:lang w:eastAsia="ru-RU"/>
              </w:rPr>
            </w:pPr>
            <w:r w:rsidRPr="00F53AB6">
              <w:rPr>
                <w:rFonts w:ascii="Times New Roman" w:eastAsia="Times New Roman" w:hAnsi="Times New Roman"/>
                <w:sz w:val="20"/>
                <w:szCs w:val="20"/>
                <w:lang w:eastAsia="ru-RU"/>
              </w:rPr>
              <w:t>Витрати на оплату праці працівників та нарахування на заробітну плату</w:t>
            </w:r>
          </w:p>
        </w:tc>
        <w:tc>
          <w:tcPr>
            <w:tcW w:w="2058" w:type="dxa"/>
            <w:hideMark/>
          </w:tcPr>
          <w:p w14:paraId="54659FD5" w14:textId="77777777" w:rsidR="00E04820" w:rsidRPr="00F53AB6" w:rsidRDefault="00E04820" w:rsidP="00F53AB6">
            <w:pPr>
              <w:tabs>
                <w:tab w:val="left" w:pos="0"/>
              </w:tabs>
              <w:spacing w:after="0" w:line="240" w:lineRule="auto"/>
              <w:ind w:right="-1"/>
              <w:jc w:val="both"/>
              <w:rPr>
                <w:rFonts w:ascii="Times New Roman" w:eastAsia="Times New Roman" w:hAnsi="Times New Roman"/>
                <w:sz w:val="20"/>
                <w:szCs w:val="20"/>
                <w:lang w:eastAsia="ru-RU"/>
              </w:rPr>
            </w:pPr>
            <w:r w:rsidRPr="00F53AB6">
              <w:rPr>
                <w:rFonts w:ascii="Times New Roman" w:eastAsia="Times New Roman" w:hAnsi="Times New Roman"/>
                <w:sz w:val="20"/>
                <w:szCs w:val="20"/>
                <w:lang w:eastAsia="ru-RU"/>
              </w:rPr>
              <w:t>розрахунок</w:t>
            </w:r>
          </w:p>
        </w:tc>
        <w:tc>
          <w:tcPr>
            <w:tcW w:w="2576" w:type="dxa"/>
            <w:hideMark/>
          </w:tcPr>
          <w:p w14:paraId="59B17F73" w14:textId="77777777" w:rsidR="00E04820" w:rsidRPr="00F53AB6" w:rsidRDefault="00E04820" w:rsidP="00F53AB6">
            <w:pPr>
              <w:tabs>
                <w:tab w:val="left" w:pos="0"/>
              </w:tabs>
              <w:spacing w:after="0" w:line="240" w:lineRule="auto"/>
              <w:ind w:right="-1"/>
              <w:jc w:val="both"/>
              <w:rPr>
                <w:rFonts w:ascii="Times New Roman" w:eastAsia="Times New Roman" w:hAnsi="Times New Roman"/>
                <w:sz w:val="20"/>
                <w:szCs w:val="20"/>
                <w:lang w:eastAsia="ru-RU"/>
              </w:rPr>
            </w:pPr>
            <w:r w:rsidRPr="00F53AB6">
              <w:rPr>
                <w:rFonts w:ascii="Times New Roman" w:eastAsia="Times New Roman" w:hAnsi="Times New Roman"/>
                <w:sz w:val="20"/>
                <w:szCs w:val="20"/>
                <w:lang w:eastAsia="ru-RU"/>
              </w:rPr>
              <w:t>810 465</w:t>
            </w:r>
          </w:p>
        </w:tc>
      </w:tr>
      <w:tr w:rsidR="00E04820" w:rsidRPr="00F53AB6" w14:paraId="7E139CCB" w14:textId="77777777" w:rsidTr="00E04820">
        <w:trPr>
          <w:trHeight w:val="19"/>
        </w:trPr>
        <w:tc>
          <w:tcPr>
            <w:tcW w:w="5646" w:type="dxa"/>
            <w:hideMark/>
          </w:tcPr>
          <w:p w14:paraId="276373A3" w14:textId="77777777" w:rsidR="00E04820" w:rsidRPr="00F53AB6" w:rsidRDefault="00E04820" w:rsidP="00F53AB6">
            <w:pPr>
              <w:tabs>
                <w:tab w:val="left" w:pos="0"/>
              </w:tabs>
              <w:spacing w:after="0" w:line="240" w:lineRule="auto"/>
              <w:ind w:right="-1"/>
              <w:jc w:val="both"/>
              <w:rPr>
                <w:rFonts w:ascii="Times New Roman" w:eastAsia="Times New Roman" w:hAnsi="Times New Roman"/>
                <w:sz w:val="20"/>
                <w:szCs w:val="20"/>
                <w:lang w:eastAsia="ru-RU"/>
              </w:rPr>
            </w:pPr>
            <w:r w:rsidRPr="00F53AB6">
              <w:rPr>
                <w:rFonts w:ascii="Times New Roman" w:eastAsia="Times New Roman" w:hAnsi="Times New Roman"/>
                <w:sz w:val="20"/>
                <w:szCs w:val="20"/>
                <w:lang w:eastAsia="ru-RU"/>
              </w:rPr>
              <w:t>Витрати на придбання робочого інвентарю</w:t>
            </w:r>
          </w:p>
        </w:tc>
        <w:tc>
          <w:tcPr>
            <w:tcW w:w="2058" w:type="dxa"/>
            <w:hideMark/>
          </w:tcPr>
          <w:p w14:paraId="2D57FCF9" w14:textId="77777777" w:rsidR="00E04820" w:rsidRPr="00F53AB6" w:rsidRDefault="00E04820" w:rsidP="00F53AB6">
            <w:pPr>
              <w:tabs>
                <w:tab w:val="left" w:pos="0"/>
              </w:tabs>
              <w:spacing w:after="0" w:line="240" w:lineRule="auto"/>
              <w:ind w:right="-1"/>
              <w:jc w:val="both"/>
              <w:rPr>
                <w:rFonts w:ascii="Times New Roman" w:eastAsia="Times New Roman" w:hAnsi="Times New Roman"/>
                <w:sz w:val="20"/>
                <w:szCs w:val="20"/>
                <w:lang w:eastAsia="ru-RU"/>
              </w:rPr>
            </w:pPr>
            <w:r w:rsidRPr="00F53AB6">
              <w:rPr>
                <w:rFonts w:ascii="Times New Roman" w:eastAsia="Times New Roman" w:hAnsi="Times New Roman"/>
                <w:sz w:val="20"/>
                <w:szCs w:val="20"/>
                <w:lang w:eastAsia="ru-RU"/>
              </w:rPr>
              <w:t>розрахунок</w:t>
            </w:r>
          </w:p>
        </w:tc>
        <w:tc>
          <w:tcPr>
            <w:tcW w:w="2576" w:type="dxa"/>
            <w:hideMark/>
          </w:tcPr>
          <w:p w14:paraId="23909E3F" w14:textId="223B0EE8" w:rsidR="00E04820" w:rsidRPr="00F53AB6" w:rsidRDefault="00E04820" w:rsidP="00F53AB6">
            <w:pPr>
              <w:tabs>
                <w:tab w:val="left" w:pos="0"/>
              </w:tabs>
              <w:spacing w:after="0" w:line="240" w:lineRule="auto"/>
              <w:ind w:right="-1"/>
              <w:jc w:val="both"/>
              <w:rPr>
                <w:rFonts w:ascii="Times New Roman" w:eastAsia="Times New Roman" w:hAnsi="Times New Roman"/>
                <w:sz w:val="20"/>
                <w:szCs w:val="20"/>
                <w:lang w:eastAsia="ru-RU"/>
              </w:rPr>
            </w:pPr>
            <w:r w:rsidRPr="00F53AB6">
              <w:rPr>
                <w:rFonts w:ascii="Times New Roman" w:eastAsia="Times New Roman" w:hAnsi="Times New Roman"/>
                <w:sz w:val="20"/>
                <w:szCs w:val="20"/>
                <w:lang w:eastAsia="ru-RU"/>
              </w:rPr>
              <w:t>2 2</w:t>
            </w:r>
            <w:r w:rsidR="0050778B" w:rsidRPr="00F53AB6">
              <w:rPr>
                <w:rFonts w:ascii="Times New Roman" w:eastAsia="Times New Roman" w:hAnsi="Times New Roman"/>
                <w:sz w:val="20"/>
                <w:szCs w:val="20"/>
                <w:lang w:val="uk-UA" w:eastAsia="ru-RU"/>
              </w:rPr>
              <w:t>7</w:t>
            </w:r>
            <w:r w:rsidRPr="00F53AB6">
              <w:rPr>
                <w:rFonts w:ascii="Times New Roman" w:eastAsia="Times New Roman" w:hAnsi="Times New Roman"/>
                <w:sz w:val="20"/>
                <w:szCs w:val="20"/>
                <w:lang w:eastAsia="ru-RU"/>
              </w:rPr>
              <w:t>4</w:t>
            </w:r>
          </w:p>
        </w:tc>
      </w:tr>
      <w:tr w:rsidR="00E04820" w:rsidRPr="00F53AB6" w14:paraId="7BA2A465" w14:textId="77777777" w:rsidTr="00E04820">
        <w:trPr>
          <w:trHeight w:val="19"/>
        </w:trPr>
        <w:tc>
          <w:tcPr>
            <w:tcW w:w="5646" w:type="dxa"/>
            <w:hideMark/>
          </w:tcPr>
          <w:p w14:paraId="517303A4" w14:textId="77777777" w:rsidR="00E04820" w:rsidRPr="00F53AB6" w:rsidRDefault="00E04820" w:rsidP="00F53AB6">
            <w:pPr>
              <w:tabs>
                <w:tab w:val="left" w:pos="0"/>
              </w:tabs>
              <w:spacing w:after="0" w:line="240" w:lineRule="auto"/>
              <w:ind w:right="-1"/>
              <w:jc w:val="both"/>
              <w:rPr>
                <w:rFonts w:ascii="Times New Roman" w:eastAsia="Times New Roman" w:hAnsi="Times New Roman"/>
                <w:sz w:val="20"/>
                <w:szCs w:val="20"/>
                <w:lang w:eastAsia="ru-RU"/>
              </w:rPr>
            </w:pPr>
            <w:r w:rsidRPr="00F53AB6">
              <w:rPr>
                <w:rFonts w:ascii="Times New Roman" w:eastAsia="Times New Roman" w:hAnsi="Times New Roman"/>
                <w:sz w:val="20"/>
                <w:szCs w:val="20"/>
                <w:lang w:eastAsia="ru-RU"/>
              </w:rPr>
              <w:t>Витрати на придбання спеціального одягу та ЗІЗ</w:t>
            </w:r>
          </w:p>
        </w:tc>
        <w:tc>
          <w:tcPr>
            <w:tcW w:w="2058" w:type="dxa"/>
            <w:hideMark/>
          </w:tcPr>
          <w:p w14:paraId="445F99FF" w14:textId="77777777" w:rsidR="00E04820" w:rsidRPr="00F53AB6" w:rsidRDefault="00E04820" w:rsidP="00F53AB6">
            <w:pPr>
              <w:tabs>
                <w:tab w:val="left" w:pos="0"/>
              </w:tabs>
              <w:spacing w:after="0" w:line="240" w:lineRule="auto"/>
              <w:ind w:right="-1"/>
              <w:jc w:val="both"/>
              <w:rPr>
                <w:rFonts w:ascii="Times New Roman" w:eastAsia="Times New Roman" w:hAnsi="Times New Roman"/>
                <w:sz w:val="20"/>
                <w:szCs w:val="20"/>
                <w:lang w:eastAsia="ru-RU"/>
              </w:rPr>
            </w:pPr>
            <w:r w:rsidRPr="00F53AB6">
              <w:rPr>
                <w:rFonts w:ascii="Times New Roman" w:eastAsia="Times New Roman" w:hAnsi="Times New Roman"/>
                <w:sz w:val="20"/>
                <w:szCs w:val="20"/>
                <w:lang w:eastAsia="ru-RU"/>
              </w:rPr>
              <w:t>розрахунок</w:t>
            </w:r>
          </w:p>
        </w:tc>
        <w:tc>
          <w:tcPr>
            <w:tcW w:w="2576" w:type="dxa"/>
            <w:hideMark/>
          </w:tcPr>
          <w:p w14:paraId="22A3A94D" w14:textId="77777777" w:rsidR="00E04820" w:rsidRPr="00F53AB6" w:rsidRDefault="00E04820" w:rsidP="00F53AB6">
            <w:pPr>
              <w:tabs>
                <w:tab w:val="left" w:pos="0"/>
              </w:tabs>
              <w:spacing w:after="0" w:line="240" w:lineRule="auto"/>
              <w:ind w:right="-1"/>
              <w:jc w:val="both"/>
              <w:rPr>
                <w:rFonts w:ascii="Times New Roman" w:eastAsia="Times New Roman" w:hAnsi="Times New Roman"/>
                <w:sz w:val="20"/>
                <w:szCs w:val="20"/>
                <w:lang w:eastAsia="ru-RU"/>
              </w:rPr>
            </w:pPr>
            <w:r w:rsidRPr="00F53AB6">
              <w:rPr>
                <w:rFonts w:ascii="Times New Roman" w:eastAsia="Times New Roman" w:hAnsi="Times New Roman"/>
                <w:sz w:val="20"/>
                <w:szCs w:val="20"/>
                <w:lang w:eastAsia="ru-RU"/>
              </w:rPr>
              <w:t>15 536</w:t>
            </w:r>
          </w:p>
        </w:tc>
      </w:tr>
      <w:tr w:rsidR="00E04820" w:rsidRPr="00F53AB6" w14:paraId="7BAD132D" w14:textId="77777777" w:rsidTr="00E04820">
        <w:trPr>
          <w:trHeight w:val="19"/>
        </w:trPr>
        <w:tc>
          <w:tcPr>
            <w:tcW w:w="5646" w:type="dxa"/>
            <w:hideMark/>
          </w:tcPr>
          <w:p w14:paraId="2989A417" w14:textId="77777777" w:rsidR="00E04820" w:rsidRPr="00F53AB6" w:rsidRDefault="00E04820" w:rsidP="00F53AB6">
            <w:pPr>
              <w:tabs>
                <w:tab w:val="left" w:pos="0"/>
              </w:tabs>
              <w:spacing w:after="0" w:line="240" w:lineRule="auto"/>
              <w:ind w:right="-1"/>
              <w:jc w:val="both"/>
              <w:rPr>
                <w:rFonts w:ascii="Times New Roman" w:eastAsia="Times New Roman" w:hAnsi="Times New Roman"/>
                <w:sz w:val="20"/>
                <w:szCs w:val="20"/>
                <w:lang w:eastAsia="ru-RU"/>
              </w:rPr>
            </w:pPr>
            <w:r w:rsidRPr="00F53AB6">
              <w:rPr>
                <w:rFonts w:ascii="Times New Roman" w:eastAsia="Times New Roman" w:hAnsi="Times New Roman"/>
                <w:sz w:val="20"/>
                <w:szCs w:val="20"/>
                <w:lang w:eastAsia="ru-RU"/>
              </w:rPr>
              <w:t>Витрати на придбання мила</w:t>
            </w:r>
          </w:p>
        </w:tc>
        <w:tc>
          <w:tcPr>
            <w:tcW w:w="2058" w:type="dxa"/>
            <w:hideMark/>
          </w:tcPr>
          <w:p w14:paraId="2068C154" w14:textId="77777777" w:rsidR="00E04820" w:rsidRPr="00F53AB6" w:rsidRDefault="00E04820" w:rsidP="00F53AB6">
            <w:pPr>
              <w:tabs>
                <w:tab w:val="left" w:pos="0"/>
              </w:tabs>
              <w:spacing w:after="0" w:line="240" w:lineRule="auto"/>
              <w:ind w:right="-1"/>
              <w:jc w:val="both"/>
              <w:rPr>
                <w:rFonts w:ascii="Times New Roman" w:eastAsia="Times New Roman" w:hAnsi="Times New Roman"/>
                <w:sz w:val="20"/>
                <w:szCs w:val="20"/>
                <w:lang w:eastAsia="ru-RU"/>
              </w:rPr>
            </w:pPr>
            <w:r w:rsidRPr="00F53AB6">
              <w:rPr>
                <w:rFonts w:ascii="Times New Roman" w:eastAsia="Times New Roman" w:hAnsi="Times New Roman"/>
                <w:sz w:val="20"/>
                <w:szCs w:val="20"/>
                <w:lang w:eastAsia="ru-RU"/>
              </w:rPr>
              <w:t>розрахунок</w:t>
            </w:r>
          </w:p>
        </w:tc>
        <w:tc>
          <w:tcPr>
            <w:tcW w:w="2576" w:type="dxa"/>
            <w:hideMark/>
          </w:tcPr>
          <w:p w14:paraId="6DCD651E" w14:textId="77777777" w:rsidR="00E04820" w:rsidRPr="00F53AB6" w:rsidRDefault="00E04820" w:rsidP="00F53AB6">
            <w:pPr>
              <w:tabs>
                <w:tab w:val="left" w:pos="0"/>
              </w:tabs>
              <w:spacing w:after="0" w:line="240" w:lineRule="auto"/>
              <w:ind w:right="-1"/>
              <w:jc w:val="both"/>
              <w:rPr>
                <w:rFonts w:ascii="Times New Roman" w:eastAsia="Times New Roman" w:hAnsi="Times New Roman"/>
                <w:sz w:val="20"/>
                <w:szCs w:val="20"/>
                <w:lang w:eastAsia="ru-RU"/>
              </w:rPr>
            </w:pPr>
            <w:r w:rsidRPr="00F53AB6">
              <w:rPr>
                <w:rFonts w:ascii="Times New Roman" w:eastAsia="Times New Roman" w:hAnsi="Times New Roman"/>
                <w:sz w:val="20"/>
                <w:szCs w:val="20"/>
                <w:lang w:eastAsia="ru-RU"/>
              </w:rPr>
              <w:t>840</w:t>
            </w:r>
          </w:p>
        </w:tc>
      </w:tr>
      <w:tr w:rsidR="00E04820" w:rsidRPr="00F53AB6" w14:paraId="3A610796" w14:textId="77777777" w:rsidTr="00E04820">
        <w:trPr>
          <w:trHeight w:val="19"/>
        </w:trPr>
        <w:tc>
          <w:tcPr>
            <w:tcW w:w="5646" w:type="dxa"/>
            <w:hideMark/>
          </w:tcPr>
          <w:p w14:paraId="39C5991D" w14:textId="77777777" w:rsidR="00E04820" w:rsidRPr="00F53AB6" w:rsidRDefault="00E04820" w:rsidP="00F53AB6">
            <w:pPr>
              <w:tabs>
                <w:tab w:val="left" w:pos="0"/>
              </w:tabs>
              <w:spacing w:after="0" w:line="240" w:lineRule="auto"/>
              <w:ind w:right="-1"/>
              <w:jc w:val="both"/>
              <w:rPr>
                <w:rFonts w:ascii="Times New Roman" w:eastAsia="Times New Roman" w:hAnsi="Times New Roman"/>
                <w:b/>
                <w:bCs/>
                <w:sz w:val="20"/>
                <w:szCs w:val="20"/>
                <w:lang w:eastAsia="ru-RU"/>
              </w:rPr>
            </w:pPr>
            <w:r w:rsidRPr="00F53AB6">
              <w:rPr>
                <w:rFonts w:ascii="Times New Roman" w:eastAsia="Times New Roman" w:hAnsi="Times New Roman"/>
                <w:b/>
                <w:bCs/>
                <w:sz w:val="20"/>
                <w:szCs w:val="20"/>
                <w:lang w:eastAsia="ru-RU"/>
              </w:rPr>
              <w:t>Разом</w:t>
            </w:r>
          </w:p>
        </w:tc>
        <w:tc>
          <w:tcPr>
            <w:tcW w:w="2058" w:type="dxa"/>
            <w:hideMark/>
          </w:tcPr>
          <w:p w14:paraId="6C8FB96F" w14:textId="77777777" w:rsidR="00E04820" w:rsidRPr="00F53AB6" w:rsidRDefault="00E04820" w:rsidP="00F53AB6">
            <w:pPr>
              <w:tabs>
                <w:tab w:val="left" w:pos="0"/>
              </w:tabs>
              <w:spacing w:after="0" w:line="240" w:lineRule="auto"/>
              <w:ind w:right="-1"/>
              <w:jc w:val="both"/>
              <w:rPr>
                <w:rFonts w:ascii="Times New Roman" w:eastAsia="Times New Roman" w:hAnsi="Times New Roman"/>
                <w:b/>
                <w:bCs/>
                <w:sz w:val="20"/>
                <w:szCs w:val="20"/>
                <w:lang w:eastAsia="ru-RU"/>
              </w:rPr>
            </w:pPr>
            <w:r w:rsidRPr="00F53AB6">
              <w:rPr>
                <w:rFonts w:ascii="Times New Roman" w:eastAsia="Times New Roman" w:hAnsi="Times New Roman"/>
                <w:b/>
                <w:bCs/>
                <w:sz w:val="20"/>
                <w:szCs w:val="20"/>
                <w:lang w:eastAsia="ru-RU"/>
              </w:rPr>
              <w:t> </w:t>
            </w:r>
          </w:p>
        </w:tc>
        <w:tc>
          <w:tcPr>
            <w:tcW w:w="2576" w:type="dxa"/>
            <w:hideMark/>
          </w:tcPr>
          <w:p w14:paraId="60C9D79A" w14:textId="62294AD2" w:rsidR="00E04820" w:rsidRPr="00F53AB6" w:rsidRDefault="00E04820" w:rsidP="00F53AB6">
            <w:pPr>
              <w:tabs>
                <w:tab w:val="left" w:pos="0"/>
              </w:tabs>
              <w:spacing w:after="0" w:line="240" w:lineRule="auto"/>
              <w:ind w:right="-1"/>
              <w:jc w:val="both"/>
              <w:rPr>
                <w:rFonts w:ascii="Times New Roman" w:eastAsia="Times New Roman" w:hAnsi="Times New Roman"/>
                <w:b/>
                <w:bCs/>
                <w:sz w:val="20"/>
                <w:szCs w:val="20"/>
                <w:lang w:eastAsia="ru-RU"/>
              </w:rPr>
            </w:pPr>
            <w:r w:rsidRPr="00F53AB6">
              <w:rPr>
                <w:rFonts w:ascii="Times New Roman" w:eastAsia="Times New Roman" w:hAnsi="Times New Roman"/>
                <w:b/>
                <w:bCs/>
                <w:sz w:val="20"/>
                <w:szCs w:val="20"/>
                <w:lang w:eastAsia="ru-RU"/>
              </w:rPr>
              <w:t xml:space="preserve">829 </w:t>
            </w:r>
            <w:r w:rsidR="0050778B" w:rsidRPr="00F53AB6">
              <w:rPr>
                <w:rFonts w:ascii="Times New Roman" w:eastAsia="Times New Roman" w:hAnsi="Times New Roman"/>
                <w:b/>
                <w:bCs/>
                <w:sz w:val="20"/>
                <w:szCs w:val="20"/>
                <w:lang w:val="uk-UA" w:eastAsia="ru-RU"/>
              </w:rPr>
              <w:t>11</w:t>
            </w:r>
            <w:r w:rsidR="00A35F72" w:rsidRPr="00F53AB6">
              <w:rPr>
                <w:rFonts w:ascii="Times New Roman" w:eastAsia="Times New Roman" w:hAnsi="Times New Roman"/>
                <w:b/>
                <w:bCs/>
                <w:sz w:val="20"/>
                <w:szCs w:val="20"/>
                <w:lang w:val="uk-UA" w:eastAsia="ru-RU"/>
              </w:rPr>
              <w:t>5</w:t>
            </w:r>
          </w:p>
        </w:tc>
      </w:tr>
    </w:tbl>
    <w:p w14:paraId="45148AF6" w14:textId="77777777" w:rsidR="00F53AB6" w:rsidRDefault="00F53AB6" w:rsidP="00F53AB6">
      <w:pPr>
        <w:tabs>
          <w:tab w:val="left" w:pos="0"/>
        </w:tabs>
        <w:spacing w:after="0" w:line="240" w:lineRule="auto"/>
        <w:ind w:right="-1" w:firstLine="567"/>
        <w:jc w:val="both"/>
        <w:rPr>
          <w:rFonts w:ascii="Times New Roman" w:eastAsia="Times New Roman" w:hAnsi="Times New Roman"/>
          <w:bCs/>
          <w:sz w:val="24"/>
          <w:szCs w:val="24"/>
          <w:lang w:val="uk-UA" w:eastAsia="ru-RU"/>
        </w:rPr>
      </w:pPr>
    </w:p>
    <w:p w14:paraId="7792EA9A" w14:textId="06F6CC9E" w:rsidR="00D1117C" w:rsidRPr="00F53AB6" w:rsidRDefault="003A0B10" w:rsidP="00F53AB6">
      <w:pPr>
        <w:tabs>
          <w:tab w:val="left" w:pos="0"/>
        </w:tabs>
        <w:spacing w:after="0" w:line="240" w:lineRule="auto"/>
        <w:ind w:right="-1" w:firstLine="567"/>
        <w:jc w:val="both"/>
        <w:rPr>
          <w:rFonts w:ascii="Times New Roman" w:eastAsia="Times New Roman" w:hAnsi="Times New Roman"/>
          <w:sz w:val="24"/>
          <w:szCs w:val="24"/>
          <w:lang w:val="uk-UA" w:eastAsia="ru-RU"/>
        </w:rPr>
      </w:pPr>
      <w:r w:rsidRPr="00F53AB6">
        <w:rPr>
          <w:rFonts w:ascii="Times New Roman" w:eastAsia="Times New Roman" w:hAnsi="Times New Roman"/>
          <w:bCs/>
          <w:sz w:val="24"/>
          <w:szCs w:val="24"/>
          <w:lang w:val="uk-UA" w:eastAsia="ru-RU"/>
        </w:rPr>
        <w:t>Фінансування програми планується здійснювати за рахунок бюджетних коштів та коштів комунального підприємства, отриманих від надання послуг громадської вбиральні (чистий дохід)</w:t>
      </w:r>
    </w:p>
    <w:tbl>
      <w:tblPr>
        <w:tblW w:w="10144" w:type="dxa"/>
        <w:tblInd w:w="113" w:type="dxa"/>
        <w:tblLook w:val="04A0" w:firstRow="1" w:lastRow="0" w:firstColumn="1" w:lastColumn="0" w:noHBand="0" w:noVBand="1"/>
      </w:tblPr>
      <w:tblGrid>
        <w:gridCol w:w="622"/>
        <w:gridCol w:w="7878"/>
        <w:gridCol w:w="1644"/>
      </w:tblGrid>
      <w:tr w:rsidR="00C766A0" w:rsidRPr="00F53AB6" w14:paraId="0EA4F239" w14:textId="77777777" w:rsidTr="00C766A0">
        <w:trPr>
          <w:trHeight w:val="163"/>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93313" w14:textId="77777777" w:rsidR="00C766A0" w:rsidRPr="00F53AB6" w:rsidRDefault="00C766A0" w:rsidP="00F53AB6">
            <w:pPr>
              <w:spacing w:after="0" w:line="240" w:lineRule="auto"/>
              <w:jc w:val="center"/>
              <w:rPr>
                <w:rFonts w:ascii="Times New Roman" w:eastAsia="Times New Roman" w:hAnsi="Times New Roman"/>
                <w:color w:val="000000"/>
                <w:sz w:val="20"/>
                <w:szCs w:val="20"/>
                <w:lang w:eastAsia="ru-RU"/>
              </w:rPr>
            </w:pPr>
            <w:r w:rsidRPr="00F53AB6">
              <w:rPr>
                <w:rFonts w:ascii="Times New Roman" w:eastAsia="Times New Roman" w:hAnsi="Times New Roman"/>
                <w:color w:val="000000"/>
                <w:sz w:val="20"/>
                <w:szCs w:val="20"/>
                <w:lang w:eastAsia="ru-RU"/>
              </w:rPr>
              <w:t>1</w:t>
            </w:r>
          </w:p>
        </w:tc>
        <w:tc>
          <w:tcPr>
            <w:tcW w:w="7878" w:type="dxa"/>
            <w:tcBorders>
              <w:top w:val="single" w:sz="4" w:space="0" w:color="auto"/>
              <w:left w:val="nil"/>
              <w:bottom w:val="single" w:sz="4" w:space="0" w:color="auto"/>
              <w:right w:val="single" w:sz="4" w:space="0" w:color="auto"/>
            </w:tcBorders>
            <w:shd w:val="clear" w:color="auto" w:fill="auto"/>
            <w:vAlign w:val="center"/>
            <w:hideMark/>
          </w:tcPr>
          <w:p w14:paraId="0DD94FEC" w14:textId="1A6CADAB" w:rsidR="00C766A0" w:rsidRPr="00F53AB6" w:rsidRDefault="00C766A0" w:rsidP="00F53AB6">
            <w:pPr>
              <w:spacing w:after="0" w:line="240" w:lineRule="auto"/>
              <w:rPr>
                <w:rFonts w:ascii="Times New Roman" w:eastAsia="Times New Roman" w:hAnsi="Times New Roman"/>
                <w:color w:val="000000"/>
                <w:sz w:val="20"/>
                <w:szCs w:val="20"/>
                <w:lang w:eastAsia="ru-RU"/>
              </w:rPr>
            </w:pPr>
            <w:r w:rsidRPr="00F53AB6">
              <w:rPr>
                <w:rFonts w:ascii="Times New Roman" w:eastAsia="Times New Roman" w:hAnsi="Times New Roman"/>
                <w:color w:val="000000"/>
                <w:sz w:val="20"/>
                <w:szCs w:val="20"/>
                <w:lang w:val="uk-UA" w:eastAsia="ru-RU"/>
              </w:rPr>
              <w:t xml:space="preserve">Загальний обсяг фінансових ресурсів, необхідних для реалізації програми, </w:t>
            </w:r>
            <w:r w:rsidR="00747975" w:rsidRPr="00F53AB6">
              <w:rPr>
                <w:rFonts w:ascii="Times New Roman" w:eastAsia="Times New Roman" w:hAnsi="Times New Roman"/>
                <w:color w:val="000000"/>
                <w:sz w:val="20"/>
                <w:szCs w:val="20"/>
                <w:lang w:val="uk-UA" w:eastAsia="ru-RU"/>
              </w:rPr>
              <w:t xml:space="preserve">всього, </w:t>
            </w:r>
            <w:r w:rsidR="00747975" w:rsidRPr="00F53AB6">
              <w:rPr>
                <w:rFonts w:ascii="Times New Roman" w:eastAsia="Times New Roman" w:hAnsi="Times New Roman"/>
                <w:color w:val="000000"/>
                <w:sz w:val="20"/>
                <w:szCs w:val="20"/>
                <w:lang w:val="uk-UA" w:eastAsia="ru-RU"/>
              </w:rPr>
              <w:lastRenderedPageBreak/>
              <w:t xml:space="preserve">гривень, </w:t>
            </w:r>
            <w:r w:rsidRPr="00F53AB6">
              <w:rPr>
                <w:rFonts w:ascii="Times New Roman" w:eastAsia="Times New Roman" w:hAnsi="Times New Roman"/>
                <w:color w:val="000000"/>
                <w:sz w:val="20"/>
                <w:szCs w:val="20"/>
                <w:lang w:val="uk-UA" w:eastAsia="ru-RU"/>
              </w:rPr>
              <w:t>у тому числі:</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133788F" w14:textId="0B5453B2" w:rsidR="00C766A0" w:rsidRPr="00F53AB6" w:rsidRDefault="00E92220" w:rsidP="00F53AB6">
            <w:pPr>
              <w:spacing w:after="0" w:line="240" w:lineRule="auto"/>
              <w:jc w:val="center"/>
              <w:rPr>
                <w:rFonts w:ascii="Times New Roman" w:eastAsia="Times New Roman" w:hAnsi="Times New Roman"/>
                <w:color w:val="000000"/>
                <w:sz w:val="20"/>
                <w:szCs w:val="20"/>
                <w:lang w:val="uk-UA" w:eastAsia="ru-RU"/>
              </w:rPr>
            </w:pPr>
            <w:r w:rsidRPr="00F53AB6">
              <w:rPr>
                <w:rFonts w:ascii="Times New Roman" w:eastAsia="Times New Roman" w:hAnsi="Times New Roman"/>
                <w:color w:val="000000"/>
                <w:sz w:val="20"/>
                <w:szCs w:val="20"/>
                <w:lang w:val="uk-UA" w:eastAsia="ru-RU"/>
              </w:rPr>
              <w:lastRenderedPageBreak/>
              <w:t>82</w:t>
            </w:r>
            <w:r w:rsidR="000530D9" w:rsidRPr="00F53AB6">
              <w:rPr>
                <w:rFonts w:ascii="Times New Roman" w:eastAsia="Times New Roman" w:hAnsi="Times New Roman"/>
                <w:color w:val="000000"/>
                <w:sz w:val="20"/>
                <w:szCs w:val="20"/>
                <w:lang w:val="uk-UA" w:eastAsia="ru-RU"/>
              </w:rPr>
              <w:t>9</w:t>
            </w:r>
            <w:r w:rsidR="0050778B" w:rsidRPr="00F53AB6">
              <w:rPr>
                <w:rFonts w:ascii="Times New Roman" w:eastAsia="Times New Roman" w:hAnsi="Times New Roman"/>
                <w:color w:val="000000"/>
                <w:sz w:val="20"/>
                <w:szCs w:val="20"/>
                <w:lang w:val="uk-UA" w:eastAsia="ru-RU"/>
              </w:rPr>
              <w:t>11</w:t>
            </w:r>
            <w:r w:rsidR="00A35F72" w:rsidRPr="00F53AB6">
              <w:rPr>
                <w:rFonts w:ascii="Times New Roman" w:eastAsia="Times New Roman" w:hAnsi="Times New Roman"/>
                <w:color w:val="000000"/>
                <w:sz w:val="20"/>
                <w:szCs w:val="20"/>
                <w:lang w:val="uk-UA" w:eastAsia="ru-RU"/>
              </w:rPr>
              <w:t>5</w:t>
            </w:r>
          </w:p>
        </w:tc>
      </w:tr>
      <w:tr w:rsidR="00C766A0" w:rsidRPr="00F53AB6" w14:paraId="77ED85BC" w14:textId="77777777" w:rsidTr="00E92220">
        <w:trPr>
          <w:trHeight w:val="163"/>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68ED3A3D" w14:textId="77777777" w:rsidR="00C766A0" w:rsidRPr="00F53AB6" w:rsidRDefault="00C766A0" w:rsidP="00F53AB6">
            <w:pPr>
              <w:spacing w:after="0" w:line="240" w:lineRule="auto"/>
              <w:jc w:val="center"/>
              <w:rPr>
                <w:rFonts w:ascii="Times New Roman" w:eastAsia="Times New Roman" w:hAnsi="Times New Roman"/>
                <w:color w:val="000000"/>
                <w:sz w:val="20"/>
                <w:szCs w:val="20"/>
                <w:lang w:eastAsia="ru-RU"/>
              </w:rPr>
            </w:pPr>
            <w:r w:rsidRPr="00F53AB6">
              <w:rPr>
                <w:rFonts w:ascii="Times New Roman" w:eastAsia="Times New Roman" w:hAnsi="Times New Roman"/>
                <w:color w:val="000000"/>
                <w:sz w:val="20"/>
                <w:szCs w:val="20"/>
                <w:lang w:eastAsia="ru-RU"/>
              </w:rPr>
              <w:t>1.1.</w:t>
            </w:r>
          </w:p>
        </w:tc>
        <w:tc>
          <w:tcPr>
            <w:tcW w:w="7878" w:type="dxa"/>
            <w:tcBorders>
              <w:top w:val="nil"/>
              <w:left w:val="nil"/>
              <w:bottom w:val="single" w:sz="4" w:space="0" w:color="auto"/>
              <w:right w:val="single" w:sz="4" w:space="0" w:color="auto"/>
            </w:tcBorders>
            <w:shd w:val="clear" w:color="auto" w:fill="auto"/>
            <w:vAlign w:val="center"/>
            <w:hideMark/>
          </w:tcPr>
          <w:p w14:paraId="6FE02593" w14:textId="4968D198" w:rsidR="00C766A0" w:rsidRPr="00F53AB6" w:rsidRDefault="00C766A0" w:rsidP="00F53AB6">
            <w:pPr>
              <w:spacing w:after="0" w:line="240" w:lineRule="auto"/>
              <w:rPr>
                <w:rFonts w:ascii="Times New Roman" w:eastAsia="Times New Roman" w:hAnsi="Times New Roman"/>
                <w:color w:val="000000"/>
                <w:sz w:val="20"/>
                <w:szCs w:val="20"/>
                <w:lang w:eastAsia="ru-RU"/>
              </w:rPr>
            </w:pPr>
            <w:r w:rsidRPr="00F53AB6">
              <w:rPr>
                <w:rFonts w:ascii="Times New Roman" w:eastAsia="Times New Roman" w:hAnsi="Times New Roman"/>
                <w:color w:val="000000"/>
                <w:sz w:val="20"/>
                <w:szCs w:val="20"/>
                <w:lang w:val="uk-UA" w:eastAsia="ru-RU"/>
              </w:rPr>
              <w:t>Кошт</w:t>
            </w:r>
            <w:r w:rsidR="00747975" w:rsidRPr="00F53AB6">
              <w:rPr>
                <w:rFonts w:ascii="Times New Roman" w:eastAsia="Times New Roman" w:hAnsi="Times New Roman"/>
                <w:color w:val="000000"/>
                <w:sz w:val="20"/>
                <w:szCs w:val="20"/>
                <w:lang w:val="uk-UA" w:eastAsia="ru-RU"/>
              </w:rPr>
              <w:t>и б</w:t>
            </w:r>
            <w:r w:rsidRPr="00F53AB6">
              <w:rPr>
                <w:rFonts w:ascii="Times New Roman" w:eastAsia="Times New Roman" w:hAnsi="Times New Roman"/>
                <w:color w:val="000000"/>
                <w:sz w:val="20"/>
                <w:szCs w:val="20"/>
                <w:lang w:val="uk-UA" w:eastAsia="ru-RU"/>
              </w:rPr>
              <w:t>юджету Ніжинської міської територіальної  громади</w:t>
            </w:r>
          </w:p>
        </w:tc>
        <w:tc>
          <w:tcPr>
            <w:tcW w:w="1644" w:type="dxa"/>
            <w:tcBorders>
              <w:top w:val="nil"/>
              <w:left w:val="nil"/>
              <w:bottom w:val="single" w:sz="4" w:space="0" w:color="auto"/>
              <w:right w:val="single" w:sz="4" w:space="0" w:color="auto"/>
            </w:tcBorders>
            <w:shd w:val="clear" w:color="auto" w:fill="auto"/>
            <w:vAlign w:val="center"/>
          </w:tcPr>
          <w:p w14:paraId="17C83D8A" w14:textId="6572525C" w:rsidR="00C766A0" w:rsidRPr="00F53AB6" w:rsidRDefault="00E92220" w:rsidP="00F53AB6">
            <w:pPr>
              <w:spacing w:after="0" w:line="240" w:lineRule="auto"/>
              <w:jc w:val="center"/>
              <w:rPr>
                <w:rFonts w:ascii="Times New Roman" w:eastAsia="Times New Roman" w:hAnsi="Times New Roman"/>
                <w:color w:val="000000"/>
                <w:sz w:val="20"/>
                <w:szCs w:val="20"/>
                <w:lang w:val="uk-UA" w:eastAsia="ru-RU"/>
              </w:rPr>
            </w:pPr>
            <w:r w:rsidRPr="00F53AB6">
              <w:rPr>
                <w:rFonts w:ascii="Times New Roman" w:eastAsia="Times New Roman" w:hAnsi="Times New Roman"/>
                <w:color w:val="000000"/>
                <w:sz w:val="20"/>
                <w:szCs w:val="20"/>
                <w:lang w:val="uk-UA" w:eastAsia="ru-RU"/>
              </w:rPr>
              <w:t>76</w:t>
            </w:r>
            <w:r w:rsidR="000530D9" w:rsidRPr="00F53AB6">
              <w:rPr>
                <w:rFonts w:ascii="Times New Roman" w:eastAsia="Times New Roman" w:hAnsi="Times New Roman"/>
                <w:color w:val="000000"/>
                <w:sz w:val="20"/>
                <w:szCs w:val="20"/>
                <w:lang w:val="uk-UA" w:eastAsia="ru-RU"/>
              </w:rPr>
              <w:t>86</w:t>
            </w:r>
            <w:r w:rsidR="0050778B" w:rsidRPr="00F53AB6">
              <w:rPr>
                <w:rFonts w:ascii="Times New Roman" w:eastAsia="Times New Roman" w:hAnsi="Times New Roman"/>
                <w:color w:val="000000"/>
                <w:sz w:val="20"/>
                <w:szCs w:val="20"/>
                <w:lang w:val="uk-UA" w:eastAsia="ru-RU"/>
              </w:rPr>
              <w:t>4</w:t>
            </w:r>
            <w:r w:rsidR="000530D9" w:rsidRPr="00F53AB6">
              <w:rPr>
                <w:rFonts w:ascii="Times New Roman" w:eastAsia="Times New Roman" w:hAnsi="Times New Roman"/>
                <w:color w:val="000000"/>
                <w:sz w:val="20"/>
                <w:szCs w:val="20"/>
                <w:lang w:val="uk-UA" w:eastAsia="ru-RU"/>
              </w:rPr>
              <w:t>3</w:t>
            </w:r>
          </w:p>
        </w:tc>
      </w:tr>
      <w:tr w:rsidR="00C766A0" w:rsidRPr="00F53AB6" w14:paraId="37B3949A" w14:textId="77777777" w:rsidTr="00E92220">
        <w:trPr>
          <w:trHeight w:val="81"/>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6E307CBF" w14:textId="77777777" w:rsidR="00C766A0" w:rsidRPr="00F53AB6" w:rsidRDefault="00C766A0" w:rsidP="00F53AB6">
            <w:pPr>
              <w:spacing w:after="0" w:line="240" w:lineRule="auto"/>
              <w:jc w:val="center"/>
              <w:rPr>
                <w:rFonts w:ascii="Times New Roman" w:eastAsia="Times New Roman" w:hAnsi="Times New Roman"/>
                <w:color w:val="000000"/>
                <w:sz w:val="20"/>
                <w:szCs w:val="20"/>
                <w:lang w:eastAsia="ru-RU"/>
              </w:rPr>
            </w:pPr>
            <w:r w:rsidRPr="00F53AB6">
              <w:rPr>
                <w:rFonts w:ascii="Times New Roman" w:eastAsia="Times New Roman" w:hAnsi="Times New Roman"/>
                <w:color w:val="000000"/>
                <w:sz w:val="20"/>
                <w:szCs w:val="20"/>
                <w:lang w:eastAsia="ru-RU"/>
              </w:rPr>
              <w:t>1.2.</w:t>
            </w:r>
          </w:p>
        </w:tc>
        <w:tc>
          <w:tcPr>
            <w:tcW w:w="7878" w:type="dxa"/>
            <w:tcBorders>
              <w:top w:val="nil"/>
              <w:left w:val="nil"/>
              <w:bottom w:val="single" w:sz="4" w:space="0" w:color="auto"/>
              <w:right w:val="single" w:sz="4" w:space="0" w:color="auto"/>
            </w:tcBorders>
            <w:shd w:val="clear" w:color="auto" w:fill="auto"/>
            <w:vAlign w:val="center"/>
            <w:hideMark/>
          </w:tcPr>
          <w:p w14:paraId="552EAA8A" w14:textId="0FA60EAB" w:rsidR="00C766A0" w:rsidRPr="00F53AB6" w:rsidRDefault="00C766A0" w:rsidP="00F53AB6">
            <w:pPr>
              <w:spacing w:after="0" w:line="240" w:lineRule="auto"/>
              <w:rPr>
                <w:rFonts w:ascii="Times New Roman" w:eastAsia="Times New Roman" w:hAnsi="Times New Roman"/>
                <w:color w:val="000000"/>
                <w:sz w:val="20"/>
                <w:szCs w:val="20"/>
                <w:lang w:eastAsia="ru-RU"/>
              </w:rPr>
            </w:pPr>
            <w:r w:rsidRPr="00F53AB6">
              <w:rPr>
                <w:rFonts w:ascii="Times New Roman" w:eastAsia="Times New Roman" w:hAnsi="Times New Roman"/>
                <w:color w:val="000000"/>
                <w:sz w:val="20"/>
                <w:szCs w:val="20"/>
                <w:lang w:val="uk-UA" w:eastAsia="ru-RU"/>
              </w:rPr>
              <w:t xml:space="preserve">Кошти </w:t>
            </w:r>
            <w:r w:rsidR="00747975" w:rsidRPr="00F53AB6">
              <w:rPr>
                <w:rFonts w:ascii="Times New Roman" w:eastAsia="Times New Roman" w:hAnsi="Times New Roman"/>
                <w:color w:val="000000"/>
                <w:sz w:val="20"/>
                <w:szCs w:val="20"/>
                <w:lang w:val="uk-UA" w:eastAsia="ru-RU"/>
              </w:rPr>
              <w:t xml:space="preserve">інших </w:t>
            </w:r>
            <w:r w:rsidRPr="00F53AB6">
              <w:rPr>
                <w:rFonts w:ascii="Times New Roman" w:eastAsia="Times New Roman" w:hAnsi="Times New Roman"/>
                <w:color w:val="000000"/>
                <w:sz w:val="20"/>
                <w:szCs w:val="20"/>
                <w:lang w:val="uk-UA" w:eastAsia="ru-RU"/>
              </w:rPr>
              <w:t>джерел</w:t>
            </w:r>
            <w:r w:rsidRPr="00F53AB6">
              <w:rPr>
                <w:rFonts w:ascii="Times New Roman" w:eastAsia="Times New Roman" w:hAnsi="Times New Roman"/>
                <w:sz w:val="20"/>
                <w:szCs w:val="20"/>
                <w:lang w:val="uk-UA" w:eastAsia="ru-RU"/>
              </w:rPr>
              <w:t xml:space="preserve"> (</w:t>
            </w:r>
            <w:r w:rsidRPr="00F53AB6">
              <w:rPr>
                <w:rFonts w:ascii="Times New Roman" w:eastAsia="Times New Roman" w:hAnsi="Times New Roman"/>
                <w:color w:val="000000"/>
                <w:sz w:val="20"/>
                <w:szCs w:val="20"/>
                <w:lang w:val="uk-UA" w:eastAsia="ru-RU"/>
              </w:rPr>
              <w:t>чистий дохід від надання послуг громадської вбиральні</w:t>
            </w:r>
            <w:r w:rsidR="000530D9" w:rsidRPr="00F53AB6">
              <w:rPr>
                <w:rFonts w:ascii="Times New Roman" w:eastAsia="Times New Roman" w:hAnsi="Times New Roman"/>
                <w:color w:val="000000"/>
                <w:sz w:val="20"/>
                <w:szCs w:val="20"/>
                <w:lang w:val="uk-UA" w:eastAsia="ru-RU"/>
              </w:rPr>
              <w:t>, що планується по факту 2023 року</w:t>
            </w:r>
            <w:r w:rsidRPr="00F53AB6">
              <w:rPr>
                <w:rFonts w:ascii="Times New Roman" w:eastAsia="Times New Roman" w:hAnsi="Times New Roman"/>
                <w:color w:val="000000"/>
                <w:sz w:val="20"/>
                <w:szCs w:val="20"/>
                <w:lang w:val="uk-UA" w:eastAsia="ru-RU"/>
              </w:rPr>
              <w:t>)</w:t>
            </w:r>
          </w:p>
        </w:tc>
        <w:tc>
          <w:tcPr>
            <w:tcW w:w="1644" w:type="dxa"/>
            <w:tcBorders>
              <w:top w:val="nil"/>
              <w:left w:val="nil"/>
              <w:bottom w:val="single" w:sz="4" w:space="0" w:color="auto"/>
              <w:right w:val="single" w:sz="4" w:space="0" w:color="auto"/>
            </w:tcBorders>
            <w:shd w:val="clear" w:color="auto" w:fill="auto"/>
            <w:vAlign w:val="center"/>
          </w:tcPr>
          <w:p w14:paraId="1CF9D6D6" w14:textId="7A88D2F9" w:rsidR="00C766A0" w:rsidRPr="00F53AB6" w:rsidRDefault="00E92220" w:rsidP="00F53AB6">
            <w:pPr>
              <w:spacing w:after="0" w:line="240" w:lineRule="auto"/>
              <w:jc w:val="center"/>
              <w:rPr>
                <w:rFonts w:ascii="Times New Roman" w:eastAsia="Times New Roman" w:hAnsi="Times New Roman"/>
                <w:color w:val="000000"/>
                <w:sz w:val="20"/>
                <w:szCs w:val="20"/>
                <w:lang w:val="uk-UA" w:eastAsia="ru-RU"/>
              </w:rPr>
            </w:pPr>
            <w:r w:rsidRPr="00F53AB6">
              <w:rPr>
                <w:rFonts w:ascii="Times New Roman" w:eastAsia="Times New Roman" w:hAnsi="Times New Roman"/>
                <w:color w:val="000000"/>
                <w:sz w:val="20"/>
                <w:szCs w:val="20"/>
                <w:lang w:val="uk-UA" w:eastAsia="ru-RU"/>
              </w:rPr>
              <w:t>60472</w:t>
            </w:r>
          </w:p>
        </w:tc>
      </w:tr>
    </w:tbl>
    <w:p w14:paraId="5A3EFAA6" w14:textId="77777777" w:rsidR="00D1117C" w:rsidRPr="00F53AB6" w:rsidRDefault="00D1117C" w:rsidP="00F53AB6">
      <w:pPr>
        <w:spacing w:after="0" w:line="240" w:lineRule="auto"/>
        <w:ind w:firstLine="567"/>
        <w:jc w:val="center"/>
        <w:rPr>
          <w:rFonts w:ascii="Times New Roman" w:eastAsia="Times New Roman" w:hAnsi="Times New Roman"/>
          <w:b/>
          <w:bCs/>
          <w:sz w:val="24"/>
          <w:szCs w:val="24"/>
          <w:lang w:val="uk-UA" w:eastAsia="ru-RU"/>
        </w:rPr>
      </w:pPr>
      <w:r w:rsidRPr="00F53AB6">
        <w:rPr>
          <w:rFonts w:ascii="Times New Roman" w:eastAsia="Times New Roman" w:hAnsi="Times New Roman"/>
          <w:b/>
          <w:bCs/>
          <w:sz w:val="24"/>
          <w:szCs w:val="24"/>
          <w:lang w:val="uk-UA" w:eastAsia="ru-RU"/>
        </w:rPr>
        <w:t>6. Координація та контроль за ходом виконання програми</w:t>
      </w:r>
    </w:p>
    <w:p w14:paraId="443EF59C" w14:textId="77777777" w:rsidR="00AE605A" w:rsidRPr="00F53AB6" w:rsidRDefault="00AE605A" w:rsidP="00F53AB6">
      <w:pPr>
        <w:spacing w:after="0" w:line="240" w:lineRule="auto"/>
        <w:ind w:firstLine="567"/>
        <w:jc w:val="both"/>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Організація виконання Програми, аналіз та контроль за використанням коштів здійснюється головним розпорядником коштів - Управління житлово-комунального господарства та будівництва Ніжинської міської ради.</w:t>
      </w:r>
    </w:p>
    <w:p w14:paraId="2ED335A2" w14:textId="77777777" w:rsidR="00AE605A" w:rsidRPr="00F53AB6" w:rsidRDefault="00AE605A" w:rsidP="00F53AB6">
      <w:pPr>
        <w:spacing w:after="0" w:line="240" w:lineRule="auto"/>
        <w:ind w:firstLine="567"/>
        <w:jc w:val="both"/>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4-го числа місяця, наступного за звітним кварталом.</w:t>
      </w:r>
    </w:p>
    <w:p w14:paraId="77BD5912" w14:textId="77777777" w:rsidR="00AE605A" w:rsidRPr="00F53AB6" w:rsidRDefault="00AE605A" w:rsidP="00F53AB6">
      <w:pPr>
        <w:spacing w:after="0" w:line="240" w:lineRule="auto"/>
        <w:ind w:firstLine="567"/>
        <w:jc w:val="both"/>
        <w:rPr>
          <w:rFonts w:ascii="Times New Roman" w:eastAsia="Times New Roman" w:hAnsi="Times New Roman"/>
          <w:sz w:val="24"/>
          <w:szCs w:val="24"/>
          <w:lang w:val="uk-UA" w:eastAsia="ru-RU"/>
        </w:rPr>
      </w:pPr>
      <w:r w:rsidRPr="00F53AB6">
        <w:rPr>
          <w:rFonts w:ascii="Times New Roman" w:eastAsia="Times New Roman" w:hAnsi="Times New Roman"/>
          <w:sz w:val="24"/>
          <w:szCs w:val="24"/>
          <w:lang w:val="uk-UA" w:eastAsia="ru-RU"/>
        </w:rPr>
        <w:t>Управління житлово-комунального господарства та будівництва Ніжинської міської ради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C0DA41F" w14:textId="77777777" w:rsidR="00E751C6" w:rsidRPr="00F53AB6" w:rsidRDefault="00E751C6" w:rsidP="00F53AB6">
      <w:pPr>
        <w:spacing w:after="0" w:line="240" w:lineRule="auto"/>
        <w:jc w:val="both"/>
        <w:rPr>
          <w:rFonts w:ascii="Times New Roman" w:eastAsia="Times New Roman" w:hAnsi="Times New Roman"/>
          <w:sz w:val="24"/>
          <w:szCs w:val="24"/>
          <w:lang w:val="uk-UA" w:eastAsia="ru-RU"/>
        </w:rPr>
      </w:pPr>
    </w:p>
    <w:p w14:paraId="1A7D9979" w14:textId="77777777" w:rsidR="001B195F" w:rsidRPr="00F53AB6" w:rsidRDefault="001B195F" w:rsidP="00F53AB6">
      <w:pPr>
        <w:spacing w:after="0" w:line="240" w:lineRule="auto"/>
        <w:rPr>
          <w:rFonts w:ascii="Times New Roman" w:eastAsia="Times New Roman" w:hAnsi="Times New Roman"/>
          <w:sz w:val="24"/>
          <w:szCs w:val="24"/>
          <w:lang w:val="uk-UA" w:eastAsia="ru-RU"/>
        </w:rPr>
      </w:pPr>
    </w:p>
    <w:p w14:paraId="377DEA9E" w14:textId="77777777" w:rsidR="001B195F" w:rsidRPr="00F53AB6" w:rsidRDefault="001B195F" w:rsidP="00F53AB6">
      <w:pPr>
        <w:spacing w:after="0" w:line="240" w:lineRule="auto"/>
        <w:rPr>
          <w:rFonts w:ascii="Times New Roman" w:eastAsia="Times New Roman" w:hAnsi="Times New Roman"/>
          <w:sz w:val="24"/>
          <w:szCs w:val="24"/>
          <w:lang w:val="uk-UA" w:eastAsia="ru-RU"/>
        </w:rPr>
      </w:pPr>
    </w:p>
    <w:p w14:paraId="7E57999C" w14:textId="77777777" w:rsidR="001B195F" w:rsidRPr="00F53AB6" w:rsidRDefault="001B195F" w:rsidP="00F53AB6">
      <w:pPr>
        <w:spacing w:after="0" w:line="240" w:lineRule="auto"/>
        <w:rPr>
          <w:rFonts w:ascii="Times New Roman" w:eastAsia="Times New Roman" w:hAnsi="Times New Roman"/>
          <w:sz w:val="24"/>
          <w:szCs w:val="24"/>
          <w:lang w:val="uk-UA" w:eastAsia="ru-RU"/>
        </w:rPr>
      </w:pPr>
    </w:p>
    <w:p w14:paraId="60D2019B" w14:textId="77777777" w:rsidR="001B195F" w:rsidRPr="00F53AB6" w:rsidRDefault="001B195F" w:rsidP="00F53AB6">
      <w:pPr>
        <w:spacing w:after="0" w:line="240" w:lineRule="auto"/>
        <w:rPr>
          <w:rFonts w:ascii="Times New Roman" w:eastAsia="Times New Roman" w:hAnsi="Times New Roman"/>
          <w:sz w:val="24"/>
          <w:szCs w:val="24"/>
          <w:lang w:val="uk-UA" w:eastAsia="ru-RU"/>
        </w:rPr>
      </w:pPr>
    </w:p>
    <w:p w14:paraId="24941BA4" w14:textId="77777777" w:rsidR="001B195F" w:rsidRPr="00F53AB6" w:rsidRDefault="001B195F" w:rsidP="00F53AB6">
      <w:pPr>
        <w:spacing w:after="0" w:line="240" w:lineRule="auto"/>
        <w:rPr>
          <w:rFonts w:ascii="Times New Roman" w:eastAsia="Times New Roman" w:hAnsi="Times New Roman"/>
          <w:sz w:val="24"/>
          <w:szCs w:val="24"/>
          <w:lang w:val="uk-UA" w:eastAsia="ru-RU"/>
        </w:rPr>
      </w:pPr>
    </w:p>
    <w:p w14:paraId="61725B13" w14:textId="60F522F1" w:rsidR="001B195F" w:rsidRPr="00F53AB6" w:rsidRDefault="001B195F" w:rsidP="00F53AB6">
      <w:pPr>
        <w:spacing w:after="0" w:line="240" w:lineRule="auto"/>
        <w:rPr>
          <w:rFonts w:ascii="Times New Roman" w:eastAsia="Times New Roman" w:hAnsi="Times New Roman"/>
          <w:sz w:val="24"/>
          <w:szCs w:val="24"/>
          <w:lang w:val="uk-UA" w:eastAsia="ru-RU"/>
        </w:rPr>
      </w:pPr>
    </w:p>
    <w:p w14:paraId="374A5284" w14:textId="394C5910" w:rsidR="001B195F" w:rsidRPr="00F53AB6" w:rsidRDefault="001B195F" w:rsidP="00F53AB6">
      <w:pPr>
        <w:spacing w:after="0" w:line="240" w:lineRule="auto"/>
        <w:rPr>
          <w:rFonts w:ascii="Times New Roman" w:eastAsia="Times New Roman" w:hAnsi="Times New Roman"/>
          <w:sz w:val="24"/>
          <w:szCs w:val="24"/>
          <w:lang w:val="uk-UA" w:eastAsia="ru-RU"/>
        </w:rPr>
      </w:pPr>
    </w:p>
    <w:sectPr w:rsidR="001B195F" w:rsidRPr="00F53AB6" w:rsidSect="00044652">
      <w:pgSz w:w="11906" w:h="16838"/>
      <w:pgMar w:top="567" w:right="424"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12BFB"/>
    <w:multiLevelType w:val="hybridMultilevel"/>
    <w:tmpl w:val="CC5693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351D4FB7"/>
    <w:multiLevelType w:val="hybridMultilevel"/>
    <w:tmpl w:val="49328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F82677"/>
    <w:multiLevelType w:val="hybridMultilevel"/>
    <w:tmpl w:val="BEF2D51C"/>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0B2C82"/>
    <w:multiLevelType w:val="hybridMultilevel"/>
    <w:tmpl w:val="12EA0FDE"/>
    <w:lvl w:ilvl="0" w:tplc="138E6D8C">
      <w:start w:val="1"/>
      <w:numFmt w:val="decimal"/>
      <w:lvlText w:val="%1."/>
      <w:lvlJc w:val="left"/>
      <w:pPr>
        <w:ind w:left="1473" w:hanging="7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62D665A"/>
    <w:multiLevelType w:val="hybridMultilevel"/>
    <w:tmpl w:val="D3F87EF4"/>
    <w:lvl w:ilvl="0" w:tplc="465C9B06">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E8137F"/>
    <w:multiLevelType w:val="hybridMultilevel"/>
    <w:tmpl w:val="3E907F7E"/>
    <w:lvl w:ilvl="0" w:tplc="FB4E92B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713D2B"/>
    <w:multiLevelType w:val="hybridMultilevel"/>
    <w:tmpl w:val="6B726EAE"/>
    <w:lvl w:ilvl="0" w:tplc="36CCBA02">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15:restartNumberingAfterBreak="0">
    <w:nsid w:val="70A667F2"/>
    <w:multiLevelType w:val="hybridMultilevel"/>
    <w:tmpl w:val="7DC0C2E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12E337D"/>
    <w:multiLevelType w:val="hybridMultilevel"/>
    <w:tmpl w:val="9DE28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2"/>
  </w:num>
  <w:num w:numId="7">
    <w:abstractNumId w:val="7"/>
  </w:num>
  <w:num w:numId="8">
    <w:abstractNumId w:val="5"/>
  </w:num>
  <w:num w:numId="9">
    <w:abstractNumId w:val="11"/>
  </w:num>
  <w:num w:numId="10">
    <w:abstractNumId w:val="10"/>
  </w:num>
  <w:num w:numId="11">
    <w:abstractNumId w:val="1"/>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9B6"/>
    <w:rsid w:val="00004F8E"/>
    <w:rsid w:val="00006AA8"/>
    <w:rsid w:val="000111F7"/>
    <w:rsid w:val="00012F07"/>
    <w:rsid w:val="0002150A"/>
    <w:rsid w:val="00032315"/>
    <w:rsid w:val="000370EC"/>
    <w:rsid w:val="00037F5B"/>
    <w:rsid w:val="00041DA8"/>
    <w:rsid w:val="00044652"/>
    <w:rsid w:val="0005213C"/>
    <w:rsid w:val="000530D9"/>
    <w:rsid w:val="00057F05"/>
    <w:rsid w:val="00073805"/>
    <w:rsid w:val="00074180"/>
    <w:rsid w:val="000776A0"/>
    <w:rsid w:val="00080F25"/>
    <w:rsid w:val="000828DE"/>
    <w:rsid w:val="00086960"/>
    <w:rsid w:val="00092B61"/>
    <w:rsid w:val="000C6BCB"/>
    <w:rsid w:val="000D43CE"/>
    <w:rsid w:val="000D786D"/>
    <w:rsid w:val="000F44B2"/>
    <w:rsid w:val="000F4D76"/>
    <w:rsid w:val="000F6474"/>
    <w:rsid w:val="00100ED8"/>
    <w:rsid w:val="00104DBA"/>
    <w:rsid w:val="001072E0"/>
    <w:rsid w:val="0012057D"/>
    <w:rsid w:val="001238FA"/>
    <w:rsid w:val="00123FE4"/>
    <w:rsid w:val="001256DE"/>
    <w:rsid w:val="001259AD"/>
    <w:rsid w:val="0012774A"/>
    <w:rsid w:val="00127C75"/>
    <w:rsid w:val="00127FEB"/>
    <w:rsid w:val="00133912"/>
    <w:rsid w:val="001341B0"/>
    <w:rsid w:val="00136023"/>
    <w:rsid w:val="00142D59"/>
    <w:rsid w:val="001456EF"/>
    <w:rsid w:val="00145B6E"/>
    <w:rsid w:val="00152140"/>
    <w:rsid w:val="00152EE6"/>
    <w:rsid w:val="001537F1"/>
    <w:rsid w:val="00167053"/>
    <w:rsid w:val="001A1AE1"/>
    <w:rsid w:val="001A394C"/>
    <w:rsid w:val="001A4E3D"/>
    <w:rsid w:val="001B195F"/>
    <w:rsid w:val="001B3BC1"/>
    <w:rsid w:val="001B6FBD"/>
    <w:rsid w:val="001C703C"/>
    <w:rsid w:val="001D0BF2"/>
    <w:rsid w:val="001D5F24"/>
    <w:rsid w:val="001D6BCE"/>
    <w:rsid w:val="001E4ED7"/>
    <w:rsid w:val="001E4FF2"/>
    <w:rsid w:val="002049EE"/>
    <w:rsid w:val="00225C46"/>
    <w:rsid w:val="00230738"/>
    <w:rsid w:val="00240C0C"/>
    <w:rsid w:val="00242C19"/>
    <w:rsid w:val="00247392"/>
    <w:rsid w:val="0025036B"/>
    <w:rsid w:val="00256367"/>
    <w:rsid w:val="00264950"/>
    <w:rsid w:val="0027213A"/>
    <w:rsid w:val="00276139"/>
    <w:rsid w:val="0028020D"/>
    <w:rsid w:val="00290D8B"/>
    <w:rsid w:val="002B096A"/>
    <w:rsid w:val="002B6D57"/>
    <w:rsid w:val="002C1957"/>
    <w:rsid w:val="002C1A58"/>
    <w:rsid w:val="002C407B"/>
    <w:rsid w:val="002C4AFD"/>
    <w:rsid w:val="002F129E"/>
    <w:rsid w:val="002F2663"/>
    <w:rsid w:val="00300F5F"/>
    <w:rsid w:val="00305251"/>
    <w:rsid w:val="0032090E"/>
    <w:rsid w:val="00322BA1"/>
    <w:rsid w:val="00332157"/>
    <w:rsid w:val="00336BEE"/>
    <w:rsid w:val="00336CC2"/>
    <w:rsid w:val="00341E29"/>
    <w:rsid w:val="00342336"/>
    <w:rsid w:val="00344B9B"/>
    <w:rsid w:val="00346FB9"/>
    <w:rsid w:val="003532D5"/>
    <w:rsid w:val="0035526C"/>
    <w:rsid w:val="00360636"/>
    <w:rsid w:val="00366F10"/>
    <w:rsid w:val="003742DC"/>
    <w:rsid w:val="003806D8"/>
    <w:rsid w:val="003820CB"/>
    <w:rsid w:val="00383BB2"/>
    <w:rsid w:val="00387B2C"/>
    <w:rsid w:val="003A0B10"/>
    <w:rsid w:val="003A5D24"/>
    <w:rsid w:val="003B0D94"/>
    <w:rsid w:val="003B1FF5"/>
    <w:rsid w:val="003B3F35"/>
    <w:rsid w:val="003C1DA0"/>
    <w:rsid w:val="003C573E"/>
    <w:rsid w:val="003C6FDC"/>
    <w:rsid w:val="003C7136"/>
    <w:rsid w:val="003D0D5C"/>
    <w:rsid w:val="003D575C"/>
    <w:rsid w:val="003E7077"/>
    <w:rsid w:val="003F4B69"/>
    <w:rsid w:val="003F5F38"/>
    <w:rsid w:val="003F729D"/>
    <w:rsid w:val="004020EA"/>
    <w:rsid w:val="004059B6"/>
    <w:rsid w:val="00406100"/>
    <w:rsid w:val="00406DAD"/>
    <w:rsid w:val="00414818"/>
    <w:rsid w:val="0041502D"/>
    <w:rsid w:val="004335C3"/>
    <w:rsid w:val="00435BE1"/>
    <w:rsid w:val="004372C1"/>
    <w:rsid w:val="004430CB"/>
    <w:rsid w:val="004470F0"/>
    <w:rsid w:val="00456117"/>
    <w:rsid w:val="0046574E"/>
    <w:rsid w:val="0046735F"/>
    <w:rsid w:val="004739BA"/>
    <w:rsid w:val="0048177F"/>
    <w:rsid w:val="0048194C"/>
    <w:rsid w:val="00484FE5"/>
    <w:rsid w:val="00487128"/>
    <w:rsid w:val="00490AA6"/>
    <w:rsid w:val="00491645"/>
    <w:rsid w:val="004931AE"/>
    <w:rsid w:val="00493BCD"/>
    <w:rsid w:val="00496379"/>
    <w:rsid w:val="004977CF"/>
    <w:rsid w:val="004A0363"/>
    <w:rsid w:val="004A4278"/>
    <w:rsid w:val="004A559E"/>
    <w:rsid w:val="004B0529"/>
    <w:rsid w:val="004C64B9"/>
    <w:rsid w:val="004D15B7"/>
    <w:rsid w:val="004F29F6"/>
    <w:rsid w:val="005010A6"/>
    <w:rsid w:val="0050778B"/>
    <w:rsid w:val="005132A4"/>
    <w:rsid w:val="005134C7"/>
    <w:rsid w:val="00521CB3"/>
    <w:rsid w:val="0052600D"/>
    <w:rsid w:val="005332C4"/>
    <w:rsid w:val="005370AA"/>
    <w:rsid w:val="0054104C"/>
    <w:rsid w:val="005559D3"/>
    <w:rsid w:val="00556BC7"/>
    <w:rsid w:val="005572FE"/>
    <w:rsid w:val="0057006A"/>
    <w:rsid w:val="0057583F"/>
    <w:rsid w:val="00590EA9"/>
    <w:rsid w:val="00592B8A"/>
    <w:rsid w:val="00597E52"/>
    <w:rsid w:val="005A47E2"/>
    <w:rsid w:val="005A6E90"/>
    <w:rsid w:val="005A7443"/>
    <w:rsid w:val="005C257B"/>
    <w:rsid w:val="005C25EE"/>
    <w:rsid w:val="005C5E09"/>
    <w:rsid w:val="005D789E"/>
    <w:rsid w:val="005F1A17"/>
    <w:rsid w:val="005F1E5C"/>
    <w:rsid w:val="005F2394"/>
    <w:rsid w:val="005F6B2D"/>
    <w:rsid w:val="00601588"/>
    <w:rsid w:val="00605D4E"/>
    <w:rsid w:val="006074FD"/>
    <w:rsid w:val="00617BFF"/>
    <w:rsid w:val="006223C4"/>
    <w:rsid w:val="006436A5"/>
    <w:rsid w:val="00643E9C"/>
    <w:rsid w:val="00644227"/>
    <w:rsid w:val="00651250"/>
    <w:rsid w:val="00652488"/>
    <w:rsid w:val="006573E0"/>
    <w:rsid w:val="00683CA6"/>
    <w:rsid w:val="006864DF"/>
    <w:rsid w:val="00686CD0"/>
    <w:rsid w:val="00687604"/>
    <w:rsid w:val="006A20DF"/>
    <w:rsid w:val="006B08B7"/>
    <w:rsid w:val="006B5F31"/>
    <w:rsid w:val="006C17A2"/>
    <w:rsid w:val="006D2DB4"/>
    <w:rsid w:val="006E53EA"/>
    <w:rsid w:val="006F060A"/>
    <w:rsid w:val="006F10F2"/>
    <w:rsid w:val="006F652A"/>
    <w:rsid w:val="00706EE3"/>
    <w:rsid w:val="00707E84"/>
    <w:rsid w:val="00710527"/>
    <w:rsid w:val="007117CB"/>
    <w:rsid w:val="007120B7"/>
    <w:rsid w:val="00715BC6"/>
    <w:rsid w:val="00722736"/>
    <w:rsid w:val="00723C32"/>
    <w:rsid w:val="0073482C"/>
    <w:rsid w:val="00734B15"/>
    <w:rsid w:val="007362B3"/>
    <w:rsid w:val="00737530"/>
    <w:rsid w:val="0074633F"/>
    <w:rsid w:val="00747975"/>
    <w:rsid w:val="00757273"/>
    <w:rsid w:val="0077491F"/>
    <w:rsid w:val="0077641A"/>
    <w:rsid w:val="007B32FE"/>
    <w:rsid w:val="007B38DB"/>
    <w:rsid w:val="007B77CE"/>
    <w:rsid w:val="007C38DB"/>
    <w:rsid w:val="007C3984"/>
    <w:rsid w:val="007C39B9"/>
    <w:rsid w:val="007C4E60"/>
    <w:rsid w:val="007D3B18"/>
    <w:rsid w:val="007D3D61"/>
    <w:rsid w:val="007E70C4"/>
    <w:rsid w:val="007F45F3"/>
    <w:rsid w:val="00802E95"/>
    <w:rsid w:val="00813B44"/>
    <w:rsid w:val="00815478"/>
    <w:rsid w:val="00815735"/>
    <w:rsid w:val="00815C4B"/>
    <w:rsid w:val="008274FD"/>
    <w:rsid w:val="00827D05"/>
    <w:rsid w:val="0085116D"/>
    <w:rsid w:val="008556B9"/>
    <w:rsid w:val="00856B4C"/>
    <w:rsid w:val="00860314"/>
    <w:rsid w:val="00872C08"/>
    <w:rsid w:val="008743D5"/>
    <w:rsid w:val="00875F4F"/>
    <w:rsid w:val="00883C03"/>
    <w:rsid w:val="008A1526"/>
    <w:rsid w:val="008A3F88"/>
    <w:rsid w:val="008B55E7"/>
    <w:rsid w:val="008C40B4"/>
    <w:rsid w:val="008C4717"/>
    <w:rsid w:val="008C681E"/>
    <w:rsid w:val="008D2DD9"/>
    <w:rsid w:val="008D6F07"/>
    <w:rsid w:val="008E4659"/>
    <w:rsid w:val="008E5BAF"/>
    <w:rsid w:val="008E6CAA"/>
    <w:rsid w:val="008F4A67"/>
    <w:rsid w:val="008F58AB"/>
    <w:rsid w:val="008F641F"/>
    <w:rsid w:val="008F7491"/>
    <w:rsid w:val="00901F25"/>
    <w:rsid w:val="009100EE"/>
    <w:rsid w:val="00910536"/>
    <w:rsid w:val="00911AE7"/>
    <w:rsid w:val="0092295F"/>
    <w:rsid w:val="009357A6"/>
    <w:rsid w:val="009437AF"/>
    <w:rsid w:val="00947D5F"/>
    <w:rsid w:val="00950554"/>
    <w:rsid w:val="00951AC9"/>
    <w:rsid w:val="009616E3"/>
    <w:rsid w:val="009741B4"/>
    <w:rsid w:val="00976FF2"/>
    <w:rsid w:val="00995EE0"/>
    <w:rsid w:val="00997B8F"/>
    <w:rsid w:val="009A120F"/>
    <w:rsid w:val="009A22D7"/>
    <w:rsid w:val="009A3197"/>
    <w:rsid w:val="009C0334"/>
    <w:rsid w:val="009E514D"/>
    <w:rsid w:val="009E6944"/>
    <w:rsid w:val="00A01F2B"/>
    <w:rsid w:val="00A05263"/>
    <w:rsid w:val="00A11E42"/>
    <w:rsid w:val="00A1355A"/>
    <w:rsid w:val="00A162F1"/>
    <w:rsid w:val="00A233FD"/>
    <w:rsid w:val="00A24F48"/>
    <w:rsid w:val="00A34394"/>
    <w:rsid w:val="00A34ED6"/>
    <w:rsid w:val="00A35F72"/>
    <w:rsid w:val="00A524DF"/>
    <w:rsid w:val="00A57616"/>
    <w:rsid w:val="00A66051"/>
    <w:rsid w:val="00A7536E"/>
    <w:rsid w:val="00A8370E"/>
    <w:rsid w:val="00A87CBE"/>
    <w:rsid w:val="00A87DD3"/>
    <w:rsid w:val="00AA0A8E"/>
    <w:rsid w:val="00AA4AD4"/>
    <w:rsid w:val="00AB2A17"/>
    <w:rsid w:val="00AB612D"/>
    <w:rsid w:val="00AC2711"/>
    <w:rsid w:val="00AD239C"/>
    <w:rsid w:val="00AD3223"/>
    <w:rsid w:val="00AD443E"/>
    <w:rsid w:val="00AD7CB8"/>
    <w:rsid w:val="00AE3650"/>
    <w:rsid w:val="00AE605A"/>
    <w:rsid w:val="00AE6EE9"/>
    <w:rsid w:val="00AE761F"/>
    <w:rsid w:val="00AF1B19"/>
    <w:rsid w:val="00B01CE7"/>
    <w:rsid w:val="00B10E65"/>
    <w:rsid w:val="00B12B49"/>
    <w:rsid w:val="00B12EA9"/>
    <w:rsid w:val="00B164DE"/>
    <w:rsid w:val="00B232E2"/>
    <w:rsid w:val="00B23A3E"/>
    <w:rsid w:val="00B30C6D"/>
    <w:rsid w:val="00B34327"/>
    <w:rsid w:val="00B34BB8"/>
    <w:rsid w:val="00B3504B"/>
    <w:rsid w:val="00B46190"/>
    <w:rsid w:val="00B4622C"/>
    <w:rsid w:val="00B463D8"/>
    <w:rsid w:val="00B52E60"/>
    <w:rsid w:val="00B61223"/>
    <w:rsid w:val="00B629AE"/>
    <w:rsid w:val="00B70C88"/>
    <w:rsid w:val="00B72D91"/>
    <w:rsid w:val="00B83F34"/>
    <w:rsid w:val="00B85798"/>
    <w:rsid w:val="00B93CFC"/>
    <w:rsid w:val="00B97239"/>
    <w:rsid w:val="00BB3B1B"/>
    <w:rsid w:val="00BC385D"/>
    <w:rsid w:val="00BC4E95"/>
    <w:rsid w:val="00BD1953"/>
    <w:rsid w:val="00BD1F9F"/>
    <w:rsid w:val="00BD66AA"/>
    <w:rsid w:val="00BE0282"/>
    <w:rsid w:val="00BE1A00"/>
    <w:rsid w:val="00BE1D1E"/>
    <w:rsid w:val="00BE2859"/>
    <w:rsid w:val="00BE40D0"/>
    <w:rsid w:val="00BE4DEB"/>
    <w:rsid w:val="00BE76FD"/>
    <w:rsid w:val="00BF235F"/>
    <w:rsid w:val="00BF4A30"/>
    <w:rsid w:val="00C228D5"/>
    <w:rsid w:val="00C260FA"/>
    <w:rsid w:val="00C315BB"/>
    <w:rsid w:val="00C349BA"/>
    <w:rsid w:val="00C47A7B"/>
    <w:rsid w:val="00C50C80"/>
    <w:rsid w:val="00C56250"/>
    <w:rsid w:val="00C7187B"/>
    <w:rsid w:val="00C766A0"/>
    <w:rsid w:val="00C802C2"/>
    <w:rsid w:val="00CA0EA5"/>
    <w:rsid w:val="00CA2531"/>
    <w:rsid w:val="00CA3233"/>
    <w:rsid w:val="00CA44F9"/>
    <w:rsid w:val="00CA5AA1"/>
    <w:rsid w:val="00CA6FDB"/>
    <w:rsid w:val="00CA7FDC"/>
    <w:rsid w:val="00CB094D"/>
    <w:rsid w:val="00CB0A9E"/>
    <w:rsid w:val="00CB63A1"/>
    <w:rsid w:val="00CC677E"/>
    <w:rsid w:val="00CD180D"/>
    <w:rsid w:val="00CD3C37"/>
    <w:rsid w:val="00CE12C7"/>
    <w:rsid w:val="00CE53BD"/>
    <w:rsid w:val="00CE563C"/>
    <w:rsid w:val="00CE7678"/>
    <w:rsid w:val="00CF14D0"/>
    <w:rsid w:val="00CF2493"/>
    <w:rsid w:val="00CF4584"/>
    <w:rsid w:val="00CF52A7"/>
    <w:rsid w:val="00CF6B2E"/>
    <w:rsid w:val="00D003E9"/>
    <w:rsid w:val="00D013FB"/>
    <w:rsid w:val="00D073C4"/>
    <w:rsid w:val="00D1117C"/>
    <w:rsid w:val="00D1511E"/>
    <w:rsid w:val="00D2412C"/>
    <w:rsid w:val="00D25043"/>
    <w:rsid w:val="00D26BD6"/>
    <w:rsid w:val="00D33C04"/>
    <w:rsid w:val="00D359D3"/>
    <w:rsid w:val="00D41908"/>
    <w:rsid w:val="00D42AFA"/>
    <w:rsid w:val="00D4529B"/>
    <w:rsid w:val="00D73874"/>
    <w:rsid w:val="00D77742"/>
    <w:rsid w:val="00D97F8A"/>
    <w:rsid w:val="00DA16E9"/>
    <w:rsid w:val="00DA1D0D"/>
    <w:rsid w:val="00DA23E5"/>
    <w:rsid w:val="00DC13D0"/>
    <w:rsid w:val="00DC2DE4"/>
    <w:rsid w:val="00DD0C18"/>
    <w:rsid w:val="00DD19FD"/>
    <w:rsid w:val="00DF4D1B"/>
    <w:rsid w:val="00DF5FA2"/>
    <w:rsid w:val="00E03E08"/>
    <w:rsid w:val="00E041CC"/>
    <w:rsid w:val="00E04820"/>
    <w:rsid w:val="00E22A0C"/>
    <w:rsid w:val="00E30E2E"/>
    <w:rsid w:val="00E31C96"/>
    <w:rsid w:val="00E3423D"/>
    <w:rsid w:val="00E50746"/>
    <w:rsid w:val="00E55250"/>
    <w:rsid w:val="00E6230F"/>
    <w:rsid w:val="00E6438C"/>
    <w:rsid w:val="00E67A8A"/>
    <w:rsid w:val="00E709A8"/>
    <w:rsid w:val="00E70CB9"/>
    <w:rsid w:val="00E751C6"/>
    <w:rsid w:val="00E75C25"/>
    <w:rsid w:val="00E7676C"/>
    <w:rsid w:val="00E80274"/>
    <w:rsid w:val="00E80E29"/>
    <w:rsid w:val="00E86104"/>
    <w:rsid w:val="00E87E26"/>
    <w:rsid w:val="00E92220"/>
    <w:rsid w:val="00E934E2"/>
    <w:rsid w:val="00E95A3D"/>
    <w:rsid w:val="00EA18E9"/>
    <w:rsid w:val="00EA1F56"/>
    <w:rsid w:val="00EA622E"/>
    <w:rsid w:val="00EA6E47"/>
    <w:rsid w:val="00EB22BE"/>
    <w:rsid w:val="00EB3052"/>
    <w:rsid w:val="00EC1F8D"/>
    <w:rsid w:val="00ED4E2C"/>
    <w:rsid w:val="00EE276C"/>
    <w:rsid w:val="00F03D78"/>
    <w:rsid w:val="00F04FD3"/>
    <w:rsid w:val="00F07BE8"/>
    <w:rsid w:val="00F158C6"/>
    <w:rsid w:val="00F16F41"/>
    <w:rsid w:val="00F1760D"/>
    <w:rsid w:val="00F21DD6"/>
    <w:rsid w:val="00F22998"/>
    <w:rsid w:val="00F2493A"/>
    <w:rsid w:val="00F25C32"/>
    <w:rsid w:val="00F25C5A"/>
    <w:rsid w:val="00F26AE4"/>
    <w:rsid w:val="00F3755D"/>
    <w:rsid w:val="00F41D6E"/>
    <w:rsid w:val="00F50DF0"/>
    <w:rsid w:val="00F523BA"/>
    <w:rsid w:val="00F53AB6"/>
    <w:rsid w:val="00F604B4"/>
    <w:rsid w:val="00F63C8E"/>
    <w:rsid w:val="00F70AA2"/>
    <w:rsid w:val="00F73B5E"/>
    <w:rsid w:val="00F82CCF"/>
    <w:rsid w:val="00F85C35"/>
    <w:rsid w:val="00F91E8C"/>
    <w:rsid w:val="00F95819"/>
    <w:rsid w:val="00FA0A54"/>
    <w:rsid w:val="00FA1F70"/>
    <w:rsid w:val="00FC2490"/>
    <w:rsid w:val="00FC3F5B"/>
    <w:rsid w:val="00FC6E7B"/>
    <w:rsid w:val="00FC7370"/>
    <w:rsid w:val="00FD3D9A"/>
    <w:rsid w:val="00FD719A"/>
    <w:rsid w:val="00FE57F9"/>
    <w:rsid w:val="00FE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8710"/>
  <w15:docId w15:val="{E32A1011-99BA-4D40-866E-C686D54B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E7B"/>
    <w:pPr>
      <w:spacing w:after="160" w:line="259" w:lineRule="auto"/>
    </w:pPr>
    <w:rPr>
      <w:sz w:val="22"/>
      <w:szCs w:val="22"/>
      <w:lang w:val="ru-RU" w:eastAsia="en-US"/>
    </w:rPr>
  </w:style>
  <w:style w:type="paragraph" w:styleId="1">
    <w:name w:val="heading 1"/>
    <w:basedOn w:val="a"/>
    <w:next w:val="a"/>
    <w:link w:val="10"/>
    <w:uiPriority w:val="9"/>
    <w:qFormat/>
    <w:rsid w:val="00B93CFC"/>
    <w:pPr>
      <w:keepNext/>
      <w:spacing w:before="240" w:after="60"/>
      <w:outlineLvl w:val="0"/>
    </w:pPr>
    <w:rPr>
      <w:rFonts w:ascii="Times New Roman" w:eastAsia="Times New Roman" w:hAnsi="Times New Roman"/>
      <w:b/>
      <w:bCs/>
      <w:kern w:val="32"/>
      <w:sz w:val="24"/>
      <w:szCs w:val="32"/>
    </w:rPr>
  </w:style>
  <w:style w:type="paragraph" w:styleId="2">
    <w:name w:val="heading 2"/>
    <w:basedOn w:val="a"/>
    <w:next w:val="a"/>
    <w:link w:val="20"/>
    <w:uiPriority w:val="9"/>
    <w:semiHidden/>
    <w:unhideWhenUsed/>
    <w:qFormat/>
    <w:rsid w:val="00B23A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sz w:val="16"/>
      <w:szCs w:val="16"/>
    </w:rPr>
  </w:style>
  <w:style w:type="character" w:customStyle="1" w:styleId="a4">
    <w:name w:val="Текст выноски Знак"/>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 w:type="paragraph" w:styleId="HTML">
    <w:name w:val="HTML Preformatted"/>
    <w:basedOn w:val="a"/>
    <w:link w:val="HTML0"/>
    <w:rsid w:val="0061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617BFF"/>
    <w:rPr>
      <w:rFonts w:ascii="Courier New" w:eastAsia="Times New Roman" w:hAnsi="Courier New" w:cs="Courier New"/>
    </w:rPr>
  </w:style>
  <w:style w:type="character" w:styleId="a6">
    <w:name w:val="Emphasis"/>
    <w:uiPriority w:val="20"/>
    <w:qFormat/>
    <w:rsid w:val="00617BFF"/>
    <w:rPr>
      <w:i/>
      <w:iCs/>
    </w:rPr>
  </w:style>
  <w:style w:type="paragraph" w:styleId="a7">
    <w:name w:val="No Spacing"/>
    <w:uiPriority w:val="1"/>
    <w:qFormat/>
    <w:rsid w:val="00617BFF"/>
    <w:rPr>
      <w:sz w:val="22"/>
      <w:szCs w:val="22"/>
      <w:lang w:val="ru-RU" w:eastAsia="en-US"/>
    </w:rPr>
  </w:style>
  <w:style w:type="paragraph" w:customStyle="1" w:styleId="11">
    <w:name w:val="Абзац списка1"/>
    <w:basedOn w:val="a"/>
    <w:rsid w:val="003F729D"/>
    <w:pPr>
      <w:spacing w:after="200" w:line="276" w:lineRule="auto"/>
      <w:ind w:left="720"/>
      <w:contextualSpacing/>
    </w:pPr>
    <w:rPr>
      <w:rFonts w:eastAsia="Times New Roman"/>
    </w:rPr>
  </w:style>
  <w:style w:type="character" w:customStyle="1" w:styleId="rvts44">
    <w:name w:val="rvts44"/>
    <w:rsid w:val="003F729D"/>
    <w:rPr>
      <w:rFonts w:cs="Times New Roman"/>
    </w:rPr>
  </w:style>
  <w:style w:type="paragraph" w:customStyle="1" w:styleId="12">
    <w:name w:val="Без интервала1"/>
    <w:rsid w:val="003F729D"/>
    <w:rPr>
      <w:rFonts w:eastAsia="Times New Roman"/>
      <w:sz w:val="22"/>
      <w:szCs w:val="22"/>
      <w:lang w:eastAsia="en-US"/>
    </w:rPr>
  </w:style>
  <w:style w:type="paragraph" w:customStyle="1" w:styleId="13">
    <w:name w:val="Заголовок1"/>
    <w:basedOn w:val="a"/>
    <w:next w:val="a"/>
    <w:link w:val="a8"/>
    <w:uiPriority w:val="10"/>
    <w:qFormat/>
    <w:rsid w:val="00B93CFC"/>
    <w:pPr>
      <w:spacing w:before="240" w:after="60"/>
      <w:jc w:val="center"/>
      <w:outlineLvl w:val="0"/>
    </w:pPr>
    <w:rPr>
      <w:rFonts w:ascii="Calibri Light" w:eastAsia="Times New Roman" w:hAnsi="Calibri Light"/>
      <w:b/>
      <w:bCs/>
      <w:kern w:val="28"/>
      <w:sz w:val="32"/>
      <w:szCs w:val="32"/>
    </w:rPr>
  </w:style>
  <w:style w:type="character" w:customStyle="1" w:styleId="a8">
    <w:name w:val="Заголовок Знак"/>
    <w:link w:val="13"/>
    <w:uiPriority w:val="10"/>
    <w:rsid w:val="00B93CFC"/>
    <w:rPr>
      <w:rFonts w:ascii="Calibri Light" w:eastAsia="Times New Roman" w:hAnsi="Calibri Light" w:cs="Times New Roman"/>
      <w:b/>
      <w:bCs/>
      <w:kern w:val="28"/>
      <w:sz w:val="32"/>
      <w:szCs w:val="32"/>
      <w:lang w:eastAsia="en-US"/>
    </w:rPr>
  </w:style>
  <w:style w:type="character" w:customStyle="1" w:styleId="10">
    <w:name w:val="Заголовок 1 Знак"/>
    <w:link w:val="1"/>
    <w:uiPriority w:val="9"/>
    <w:rsid w:val="00B93CFC"/>
    <w:rPr>
      <w:rFonts w:ascii="Times New Roman" w:eastAsia="Times New Roman" w:hAnsi="Times New Roman" w:cs="Times New Roman"/>
      <w:b/>
      <w:bCs/>
      <w:kern w:val="32"/>
      <w:sz w:val="24"/>
      <w:szCs w:val="32"/>
      <w:lang w:eastAsia="en-US"/>
    </w:rPr>
  </w:style>
  <w:style w:type="table" w:styleId="a9">
    <w:name w:val="Table Grid"/>
    <w:basedOn w:val="a1"/>
    <w:uiPriority w:val="39"/>
    <w:rsid w:val="00F6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23A3E"/>
    <w:rPr>
      <w:rFonts w:asciiTheme="majorHAnsi" w:eastAsiaTheme="majorEastAsia" w:hAnsiTheme="majorHAnsi" w:cstheme="majorBidi"/>
      <w:color w:val="365F91" w:themeColor="accent1" w:themeShade="BF"/>
      <w:sz w:val="26"/>
      <w:szCs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4478">
      <w:bodyDiv w:val="1"/>
      <w:marLeft w:val="0"/>
      <w:marRight w:val="0"/>
      <w:marTop w:val="0"/>
      <w:marBottom w:val="0"/>
      <w:divBdr>
        <w:top w:val="none" w:sz="0" w:space="0" w:color="auto"/>
        <w:left w:val="none" w:sz="0" w:space="0" w:color="auto"/>
        <w:bottom w:val="none" w:sz="0" w:space="0" w:color="auto"/>
        <w:right w:val="none" w:sz="0" w:space="0" w:color="auto"/>
      </w:divBdr>
    </w:div>
    <w:div w:id="122581815">
      <w:bodyDiv w:val="1"/>
      <w:marLeft w:val="0"/>
      <w:marRight w:val="0"/>
      <w:marTop w:val="0"/>
      <w:marBottom w:val="0"/>
      <w:divBdr>
        <w:top w:val="none" w:sz="0" w:space="0" w:color="auto"/>
        <w:left w:val="none" w:sz="0" w:space="0" w:color="auto"/>
        <w:bottom w:val="none" w:sz="0" w:space="0" w:color="auto"/>
        <w:right w:val="none" w:sz="0" w:space="0" w:color="auto"/>
      </w:divBdr>
    </w:div>
    <w:div w:id="160774990">
      <w:bodyDiv w:val="1"/>
      <w:marLeft w:val="0"/>
      <w:marRight w:val="0"/>
      <w:marTop w:val="0"/>
      <w:marBottom w:val="0"/>
      <w:divBdr>
        <w:top w:val="none" w:sz="0" w:space="0" w:color="auto"/>
        <w:left w:val="none" w:sz="0" w:space="0" w:color="auto"/>
        <w:bottom w:val="none" w:sz="0" w:space="0" w:color="auto"/>
        <w:right w:val="none" w:sz="0" w:space="0" w:color="auto"/>
      </w:divBdr>
    </w:div>
    <w:div w:id="175730656">
      <w:bodyDiv w:val="1"/>
      <w:marLeft w:val="0"/>
      <w:marRight w:val="0"/>
      <w:marTop w:val="0"/>
      <w:marBottom w:val="0"/>
      <w:divBdr>
        <w:top w:val="none" w:sz="0" w:space="0" w:color="auto"/>
        <w:left w:val="none" w:sz="0" w:space="0" w:color="auto"/>
        <w:bottom w:val="none" w:sz="0" w:space="0" w:color="auto"/>
        <w:right w:val="none" w:sz="0" w:space="0" w:color="auto"/>
      </w:divBdr>
    </w:div>
    <w:div w:id="242691566">
      <w:bodyDiv w:val="1"/>
      <w:marLeft w:val="0"/>
      <w:marRight w:val="0"/>
      <w:marTop w:val="0"/>
      <w:marBottom w:val="0"/>
      <w:divBdr>
        <w:top w:val="none" w:sz="0" w:space="0" w:color="auto"/>
        <w:left w:val="none" w:sz="0" w:space="0" w:color="auto"/>
        <w:bottom w:val="none" w:sz="0" w:space="0" w:color="auto"/>
        <w:right w:val="none" w:sz="0" w:space="0" w:color="auto"/>
      </w:divBdr>
    </w:div>
    <w:div w:id="263197599">
      <w:bodyDiv w:val="1"/>
      <w:marLeft w:val="0"/>
      <w:marRight w:val="0"/>
      <w:marTop w:val="0"/>
      <w:marBottom w:val="0"/>
      <w:divBdr>
        <w:top w:val="none" w:sz="0" w:space="0" w:color="auto"/>
        <w:left w:val="none" w:sz="0" w:space="0" w:color="auto"/>
        <w:bottom w:val="none" w:sz="0" w:space="0" w:color="auto"/>
        <w:right w:val="none" w:sz="0" w:space="0" w:color="auto"/>
      </w:divBdr>
    </w:div>
    <w:div w:id="291060170">
      <w:bodyDiv w:val="1"/>
      <w:marLeft w:val="0"/>
      <w:marRight w:val="0"/>
      <w:marTop w:val="0"/>
      <w:marBottom w:val="0"/>
      <w:divBdr>
        <w:top w:val="none" w:sz="0" w:space="0" w:color="auto"/>
        <w:left w:val="none" w:sz="0" w:space="0" w:color="auto"/>
        <w:bottom w:val="none" w:sz="0" w:space="0" w:color="auto"/>
        <w:right w:val="none" w:sz="0" w:space="0" w:color="auto"/>
      </w:divBdr>
    </w:div>
    <w:div w:id="420955737">
      <w:bodyDiv w:val="1"/>
      <w:marLeft w:val="0"/>
      <w:marRight w:val="0"/>
      <w:marTop w:val="0"/>
      <w:marBottom w:val="0"/>
      <w:divBdr>
        <w:top w:val="none" w:sz="0" w:space="0" w:color="auto"/>
        <w:left w:val="none" w:sz="0" w:space="0" w:color="auto"/>
        <w:bottom w:val="none" w:sz="0" w:space="0" w:color="auto"/>
        <w:right w:val="none" w:sz="0" w:space="0" w:color="auto"/>
      </w:divBdr>
    </w:div>
    <w:div w:id="427700936">
      <w:bodyDiv w:val="1"/>
      <w:marLeft w:val="0"/>
      <w:marRight w:val="0"/>
      <w:marTop w:val="0"/>
      <w:marBottom w:val="0"/>
      <w:divBdr>
        <w:top w:val="none" w:sz="0" w:space="0" w:color="auto"/>
        <w:left w:val="none" w:sz="0" w:space="0" w:color="auto"/>
        <w:bottom w:val="none" w:sz="0" w:space="0" w:color="auto"/>
        <w:right w:val="none" w:sz="0" w:space="0" w:color="auto"/>
      </w:divBdr>
    </w:div>
    <w:div w:id="434176112">
      <w:bodyDiv w:val="1"/>
      <w:marLeft w:val="0"/>
      <w:marRight w:val="0"/>
      <w:marTop w:val="0"/>
      <w:marBottom w:val="0"/>
      <w:divBdr>
        <w:top w:val="none" w:sz="0" w:space="0" w:color="auto"/>
        <w:left w:val="none" w:sz="0" w:space="0" w:color="auto"/>
        <w:bottom w:val="none" w:sz="0" w:space="0" w:color="auto"/>
        <w:right w:val="none" w:sz="0" w:space="0" w:color="auto"/>
      </w:divBdr>
    </w:div>
    <w:div w:id="491065267">
      <w:bodyDiv w:val="1"/>
      <w:marLeft w:val="0"/>
      <w:marRight w:val="0"/>
      <w:marTop w:val="0"/>
      <w:marBottom w:val="0"/>
      <w:divBdr>
        <w:top w:val="none" w:sz="0" w:space="0" w:color="auto"/>
        <w:left w:val="none" w:sz="0" w:space="0" w:color="auto"/>
        <w:bottom w:val="none" w:sz="0" w:space="0" w:color="auto"/>
        <w:right w:val="none" w:sz="0" w:space="0" w:color="auto"/>
      </w:divBdr>
    </w:div>
    <w:div w:id="494491520">
      <w:bodyDiv w:val="1"/>
      <w:marLeft w:val="0"/>
      <w:marRight w:val="0"/>
      <w:marTop w:val="0"/>
      <w:marBottom w:val="0"/>
      <w:divBdr>
        <w:top w:val="none" w:sz="0" w:space="0" w:color="auto"/>
        <w:left w:val="none" w:sz="0" w:space="0" w:color="auto"/>
        <w:bottom w:val="none" w:sz="0" w:space="0" w:color="auto"/>
        <w:right w:val="none" w:sz="0" w:space="0" w:color="auto"/>
      </w:divBdr>
    </w:div>
    <w:div w:id="634527585">
      <w:bodyDiv w:val="1"/>
      <w:marLeft w:val="0"/>
      <w:marRight w:val="0"/>
      <w:marTop w:val="0"/>
      <w:marBottom w:val="0"/>
      <w:divBdr>
        <w:top w:val="none" w:sz="0" w:space="0" w:color="auto"/>
        <w:left w:val="none" w:sz="0" w:space="0" w:color="auto"/>
        <w:bottom w:val="none" w:sz="0" w:space="0" w:color="auto"/>
        <w:right w:val="none" w:sz="0" w:space="0" w:color="auto"/>
      </w:divBdr>
    </w:div>
    <w:div w:id="656571711">
      <w:bodyDiv w:val="1"/>
      <w:marLeft w:val="0"/>
      <w:marRight w:val="0"/>
      <w:marTop w:val="0"/>
      <w:marBottom w:val="0"/>
      <w:divBdr>
        <w:top w:val="none" w:sz="0" w:space="0" w:color="auto"/>
        <w:left w:val="none" w:sz="0" w:space="0" w:color="auto"/>
        <w:bottom w:val="none" w:sz="0" w:space="0" w:color="auto"/>
        <w:right w:val="none" w:sz="0" w:space="0" w:color="auto"/>
      </w:divBdr>
    </w:div>
    <w:div w:id="768239521">
      <w:bodyDiv w:val="1"/>
      <w:marLeft w:val="0"/>
      <w:marRight w:val="0"/>
      <w:marTop w:val="0"/>
      <w:marBottom w:val="0"/>
      <w:divBdr>
        <w:top w:val="none" w:sz="0" w:space="0" w:color="auto"/>
        <w:left w:val="none" w:sz="0" w:space="0" w:color="auto"/>
        <w:bottom w:val="none" w:sz="0" w:space="0" w:color="auto"/>
        <w:right w:val="none" w:sz="0" w:space="0" w:color="auto"/>
      </w:divBdr>
    </w:div>
    <w:div w:id="977800715">
      <w:bodyDiv w:val="1"/>
      <w:marLeft w:val="0"/>
      <w:marRight w:val="0"/>
      <w:marTop w:val="0"/>
      <w:marBottom w:val="0"/>
      <w:divBdr>
        <w:top w:val="none" w:sz="0" w:space="0" w:color="auto"/>
        <w:left w:val="none" w:sz="0" w:space="0" w:color="auto"/>
        <w:bottom w:val="none" w:sz="0" w:space="0" w:color="auto"/>
        <w:right w:val="none" w:sz="0" w:space="0" w:color="auto"/>
      </w:divBdr>
    </w:div>
    <w:div w:id="992563579">
      <w:bodyDiv w:val="1"/>
      <w:marLeft w:val="0"/>
      <w:marRight w:val="0"/>
      <w:marTop w:val="0"/>
      <w:marBottom w:val="0"/>
      <w:divBdr>
        <w:top w:val="none" w:sz="0" w:space="0" w:color="auto"/>
        <w:left w:val="none" w:sz="0" w:space="0" w:color="auto"/>
        <w:bottom w:val="none" w:sz="0" w:space="0" w:color="auto"/>
        <w:right w:val="none" w:sz="0" w:space="0" w:color="auto"/>
      </w:divBdr>
    </w:div>
    <w:div w:id="1084836934">
      <w:bodyDiv w:val="1"/>
      <w:marLeft w:val="0"/>
      <w:marRight w:val="0"/>
      <w:marTop w:val="0"/>
      <w:marBottom w:val="0"/>
      <w:divBdr>
        <w:top w:val="none" w:sz="0" w:space="0" w:color="auto"/>
        <w:left w:val="none" w:sz="0" w:space="0" w:color="auto"/>
        <w:bottom w:val="none" w:sz="0" w:space="0" w:color="auto"/>
        <w:right w:val="none" w:sz="0" w:space="0" w:color="auto"/>
      </w:divBdr>
    </w:div>
    <w:div w:id="1094016784">
      <w:bodyDiv w:val="1"/>
      <w:marLeft w:val="0"/>
      <w:marRight w:val="0"/>
      <w:marTop w:val="0"/>
      <w:marBottom w:val="0"/>
      <w:divBdr>
        <w:top w:val="none" w:sz="0" w:space="0" w:color="auto"/>
        <w:left w:val="none" w:sz="0" w:space="0" w:color="auto"/>
        <w:bottom w:val="none" w:sz="0" w:space="0" w:color="auto"/>
        <w:right w:val="none" w:sz="0" w:space="0" w:color="auto"/>
      </w:divBdr>
    </w:div>
    <w:div w:id="1173498628">
      <w:bodyDiv w:val="1"/>
      <w:marLeft w:val="0"/>
      <w:marRight w:val="0"/>
      <w:marTop w:val="0"/>
      <w:marBottom w:val="0"/>
      <w:divBdr>
        <w:top w:val="none" w:sz="0" w:space="0" w:color="auto"/>
        <w:left w:val="none" w:sz="0" w:space="0" w:color="auto"/>
        <w:bottom w:val="none" w:sz="0" w:space="0" w:color="auto"/>
        <w:right w:val="none" w:sz="0" w:space="0" w:color="auto"/>
      </w:divBdr>
    </w:div>
    <w:div w:id="1284462456">
      <w:bodyDiv w:val="1"/>
      <w:marLeft w:val="0"/>
      <w:marRight w:val="0"/>
      <w:marTop w:val="0"/>
      <w:marBottom w:val="0"/>
      <w:divBdr>
        <w:top w:val="none" w:sz="0" w:space="0" w:color="auto"/>
        <w:left w:val="none" w:sz="0" w:space="0" w:color="auto"/>
        <w:bottom w:val="none" w:sz="0" w:space="0" w:color="auto"/>
        <w:right w:val="none" w:sz="0" w:space="0" w:color="auto"/>
      </w:divBdr>
    </w:div>
    <w:div w:id="1320037651">
      <w:bodyDiv w:val="1"/>
      <w:marLeft w:val="0"/>
      <w:marRight w:val="0"/>
      <w:marTop w:val="0"/>
      <w:marBottom w:val="0"/>
      <w:divBdr>
        <w:top w:val="none" w:sz="0" w:space="0" w:color="auto"/>
        <w:left w:val="none" w:sz="0" w:space="0" w:color="auto"/>
        <w:bottom w:val="none" w:sz="0" w:space="0" w:color="auto"/>
        <w:right w:val="none" w:sz="0" w:space="0" w:color="auto"/>
      </w:divBdr>
    </w:div>
    <w:div w:id="1342050473">
      <w:bodyDiv w:val="1"/>
      <w:marLeft w:val="0"/>
      <w:marRight w:val="0"/>
      <w:marTop w:val="0"/>
      <w:marBottom w:val="0"/>
      <w:divBdr>
        <w:top w:val="none" w:sz="0" w:space="0" w:color="auto"/>
        <w:left w:val="none" w:sz="0" w:space="0" w:color="auto"/>
        <w:bottom w:val="none" w:sz="0" w:space="0" w:color="auto"/>
        <w:right w:val="none" w:sz="0" w:space="0" w:color="auto"/>
      </w:divBdr>
    </w:div>
    <w:div w:id="1352336440">
      <w:bodyDiv w:val="1"/>
      <w:marLeft w:val="0"/>
      <w:marRight w:val="0"/>
      <w:marTop w:val="0"/>
      <w:marBottom w:val="0"/>
      <w:divBdr>
        <w:top w:val="none" w:sz="0" w:space="0" w:color="auto"/>
        <w:left w:val="none" w:sz="0" w:space="0" w:color="auto"/>
        <w:bottom w:val="none" w:sz="0" w:space="0" w:color="auto"/>
        <w:right w:val="none" w:sz="0" w:space="0" w:color="auto"/>
      </w:divBdr>
    </w:div>
    <w:div w:id="1483621326">
      <w:bodyDiv w:val="1"/>
      <w:marLeft w:val="0"/>
      <w:marRight w:val="0"/>
      <w:marTop w:val="0"/>
      <w:marBottom w:val="0"/>
      <w:divBdr>
        <w:top w:val="none" w:sz="0" w:space="0" w:color="auto"/>
        <w:left w:val="none" w:sz="0" w:space="0" w:color="auto"/>
        <w:bottom w:val="none" w:sz="0" w:space="0" w:color="auto"/>
        <w:right w:val="none" w:sz="0" w:space="0" w:color="auto"/>
      </w:divBdr>
    </w:div>
    <w:div w:id="1516992166">
      <w:bodyDiv w:val="1"/>
      <w:marLeft w:val="0"/>
      <w:marRight w:val="0"/>
      <w:marTop w:val="0"/>
      <w:marBottom w:val="0"/>
      <w:divBdr>
        <w:top w:val="none" w:sz="0" w:space="0" w:color="auto"/>
        <w:left w:val="none" w:sz="0" w:space="0" w:color="auto"/>
        <w:bottom w:val="none" w:sz="0" w:space="0" w:color="auto"/>
        <w:right w:val="none" w:sz="0" w:space="0" w:color="auto"/>
      </w:divBdr>
    </w:div>
    <w:div w:id="1518499961">
      <w:bodyDiv w:val="1"/>
      <w:marLeft w:val="0"/>
      <w:marRight w:val="0"/>
      <w:marTop w:val="0"/>
      <w:marBottom w:val="0"/>
      <w:divBdr>
        <w:top w:val="none" w:sz="0" w:space="0" w:color="auto"/>
        <w:left w:val="none" w:sz="0" w:space="0" w:color="auto"/>
        <w:bottom w:val="none" w:sz="0" w:space="0" w:color="auto"/>
        <w:right w:val="none" w:sz="0" w:space="0" w:color="auto"/>
      </w:divBdr>
    </w:div>
    <w:div w:id="1565065396">
      <w:bodyDiv w:val="1"/>
      <w:marLeft w:val="0"/>
      <w:marRight w:val="0"/>
      <w:marTop w:val="0"/>
      <w:marBottom w:val="0"/>
      <w:divBdr>
        <w:top w:val="none" w:sz="0" w:space="0" w:color="auto"/>
        <w:left w:val="none" w:sz="0" w:space="0" w:color="auto"/>
        <w:bottom w:val="none" w:sz="0" w:space="0" w:color="auto"/>
        <w:right w:val="none" w:sz="0" w:space="0" w:color="auto"/>
      </w:divBdr>
    </w:div>
    <w:div w:id="1615868845">
      <w:bodyDiv w:val="1"/>
      <w:marLeft w:val="0"/>
      <w:marRight w:val="0"/>
      <w:marTop w:val="0"/>
      <w:marBottom w:val="0"/>
      <w:divBdr>
        <w:top w:val="none" w:sz="0" w:space="0" w:color="auto"/>
        <w:left w:val="none" w:sz="0" w:space="0" w:color="auto"/>
        <w:bottom w:val="none" w:sz="0" w:space="0" w:color="auto"/>
        <w:right w:val="none" w:sz="0" w:space="0" w:color="auto"/>
      </w:divBdr>
    </w:div>
    <w:div w:id="1625768936">
      <w:bodyDiv w:val="1"/>
      <w:marLeft w:val="0"/>
      <w:marRight w:val="0"/>
      <w:marTop w:val="0"/>
      <w:marBottom w:val="0"/>
      <w:divBdr>
        <w:top w:val="none" w:sz="0" w:space="0" w:color="auto"/>
        <w:left w:val="none" w:sz="0" w:space="0" w:color="auto"/>
        <w:bottom w:val="none" w:sz="0" w:space="0" w:color="auto"/>
        <w:right w:val="none" w:sz="0" w:space="0" w:color="auto"/>
      </w:divBdr>
    </w:div>
    <w:div w:id="1665545026">
      <w:bodyDiv w:val="1"/>
      <w:marLeft w:val="0"/>
      <w:marRight w:val="0"/>
      <w:marTop w:val="0"/>
      <w:marBottom w:val="0"/>
      <w:divBdr>
        <w:top w:val="none" w:sz="0" w:space="0" w:color="auto"/>
        <w:left w:val="none" w:sz="0" w:space="0" w:color="auto"/>
        <w:bottom w:val="none" w:sz="0" w:space="0" w:color="auto"/>
        <w:right w:val="none" w:sz="0" w:space="0" w:color="auto"/>
      </w:divBdr>
    </w:div>
    <w:div w:id="1698702156">
      <w:bodyDiv w:val="1"/>
      <w:marLeft w:val="0"/>
      <w:marRight w:val="0"/>
      <w:marTop w:val="0"/>
      <w:marBottom w:val="0"/>
      <w:divBdr>
        <w:top w:val="none" w:sz="0" w:space="0" w:color="auto"/>
        <w:left w:val="none" w:sz="0" w:space="0" w:color="auto"/>
        <w:bottom w:val="none" w:sz="0" w:space="0" w:color="auto"/>
        <w:right w:val="none" w:sz="0" w:space="0" w:color="auto"/>
      </w:divBdr>
    </w:div>
    <w:div w:id="1710107312">
      <w:bodyDiv w:val="1"/>
      <w:marLeft w:val="0"/>
      <w:marRight w:val="0"/>
      <w:marTop w:val="0"/>
      <w:marBottom w:val="0"/>
      <w:divBdr>
        <w:top w:val="none" w:sz="0" w:space="0" w:color="auto"/>
        <w:left w:val="none" w:sz="0" w:space="0" w:color="auto"/>
        <w:bottom w:val="none" w:sz="0" w:space="0" w:color="auto"/>
        <w:right w:val="none" w:sz="0" w:space="0" w:color="auto"/>
      </w:divBdr>
    </w:div>
    <w:div w:id="1874608527">
      <w:bodyDiv w:val="1"/>
      <w:marLeft w:val="0"/>
      <w:marRight w:val="0"/>
      <w:marTop w:val="0"/>
      <w:marBottom w:val="0"/>
      <w:divBdr>
        <w:top w:val="none" w:sz="0" w:space="0" w:color="auto"/>
        <w:left w:val="none" w:sz="0" w:space="0" w:color="auto"/>
        <w:bottom w:val="none" w:sz="0" w:space="0" w:color="auto"/>
        <w:right w:val="none" w:sz="0" w:space="0" w:color="auto"/>
      </w:divBdr>
    </w:div>
    <w:div w:id="1914390208">
      <w:bodyDiv w:val="1"/>
      <w:marLeft w:val="0"/>
      <w:marRight w:val="0"/>
      <w:marTop w:val="0"/>
      <w:marBottom w:val="0"/>
      <w:divBdr>
        <w:top w:val="none" w:sz="0" w:space="0" w:color="auto"/>
        <w:left w:val="none" w:sz="0" w:space="0" w:color="auto"/>
        <w:bottom w:val="none" w:sz="0" w:space="0" w:color="auto"/>
        <w:right w:val="none" w:sz="0" w:space="0" w:color="auto"/>
      </w:divBdr>
    </w:div>
    <w:div w:id="1920096848">
      <w:bodyDiv w:val="1"/>
      <w:marLeft w:val="0"/>
      <w:marRight w:val="0"/>
      <w:marTop w:val="0"/>
      <w:marBottom w:val="0"/>
      <w:divBdr>
        <w:top w:val="none" w:sz="0" w:space="0" w:color="auto"/>
        <w:left w:val="none" w:sz="0" w:space="0" w:color="auto"/>
        <w:bottom w:val="none" w:sz="0" w:space="0" w:color="auto"/>
        <w:right w:val="none" w:sz="0" w:space="0" w:color="auto"/>
      </w:divBdr>
    </w:div>
    <w:div w:id="1954433909">
      <w:bodyDiv w:val="1"/>
      <w:marLeft w:val="0"/>
      <w:marRight w:val="0"/>
      <w:marTop w:val="0"/>
      <w:marBottom w:val="0"/>
      <w:divBdr>
        <w:top w:val="none" w:sz="0" w:space="0" w:color="auto"/>
        <w:left w:val="none" w:sz="0" w:space="0" w:color="auto"/>
        <w:bottom w:val="none" w:sz="0" w:space="0" w:color="auto"/>
        <w:right w:val="none" w:sz="0" w:space="0" w:color="auto"/>
      </w:divBdr>
    </w:div>
    <w:div w:id="2001351622">
      <w:bodyDiv w:val="1"/>
      <w:marLeft w:val="0"/>
      <w:marRight w:val="0"/>
      <w:marTop w:val="0"/>
      <w:marBottom w:val="0"/>
      <w:divBdr>
        <w:top w:val="none" w:sz="0" w:space="0" w:color="auto"/>
        <w:left w:val="none" w:sz="0" w:space="0" w:color="auto"/>
        <w:bottom w:val="none" w:sz="0" w:space="0" w:color="auto"/>
        <w:right w:val="none" w:sz="0" w:space="0" w:color="auto"/>
      </w:divBdr>
    </w:div>
    <w:div w:id="2022463853">
      <w:bodyDiv w:val="1"/>
      <w:marLeft w:val="0"/>
      <w:marRight w:val="0"/>
      <w:marTop w:val="0"/>
      <w:marBottom w:val="0"/>
      <w:divBdr>
        <w:top w:val="none" w:sz="0" w:space="0" w:color="auto"/>
        <w:left w:val="none" w:sz="0" w:space="0" w:color="auto"/>
        <w:bottom w:val="none" w:sz="0" w:space="0" w:color="auto"/>
        <w:right w:val="none" w:sz="0" w:space="0" w:color="auto"/>
      </w:divBdr>
    </w:div>
    <w:div w:id="2091734917">
      <w:bodyDiv w:val="1"/>
      <w:marLeft w:val="0"/>
      <w:marRight w:val="0"/>
      <w:marTop w:val="0"/>
      <w:marBottom w:val="0"/>
      <w:divBdr>
        <w:top w:val="none" w:sz="0" w:space="0" w:color="auto"/>
        <w:left w:val="none" w:sz="0" w:space="0" w:color="auto"/>
        <w:bottom w:val="none" w:sz="0" w:space="0" w:color="auto"/>
        <w:right w:val="none" w:sz="0" w:space="0" w:color="auto"/>
      </w:divBdr>
    </w:div>
    <w:div w:id="213005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2044</Words>
  <Characters>11656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2024-06-12T10:00:00Z</cp:lastPrinted>
  <dcterms:created xsi:type="dcterms:W3CDTF">2024-10-03T09:20:00Z</dcterms:created>
  <dcterms:modified xsi:type="dcterms:W3CDTF">2024-12-09T08:48:00Z</dcterms:modified>
</cp:coreProperties>
</file>