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378E" w14:textId="77777777" w:rsidR="00E74AF2" w:rsidRDefault="00000000">
      <w:pPr>
        <w:jc w:val="center"/>
      </w:pPr>
      <w:r>
        <w:rPr>
          <w:noProof/>
        </w:rPr>
        <w:drawing>
          <wp:inline distT="0" distB="0" distL="0" distR="0" wp14:anchorId="6A739845" wp14:editId="6FA56D79">
            <wp:extent cx="485775" cy="6000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3035" w14:textId="77777777" w:rsidR="00E74AF2" w:rsidRDefault="00E74AF2">
      <w:pPr>
        <w:jc w:val="center"/>
        <w:rPr>
          <w:sz w:val="20"/>
        </w:rPr>
      </w:pPr>
    </w:p>
    <w:p w14:paraId="4E5C3120" w14:textId="77777777" w:rsidR="00E74AF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1D58A97" w14:textId="77777777" w:rsidR="00E74AF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832A743" w14:textId="77777777" w:rsidR="00E74AF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0A47781B" w14:textId="77777777" w:rsidR="00E74AF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І С Ь К И Й  Г О Л О В А  </w:t>
      </w:r>
    </w:p>
    <w:p w14:paraId="72D75136" w14:textId="77777777" w:rsidR="00E74AF2" w:rsidRDefault="00E74AF2">
      <w:pPr>
        <w:jc w:val="center"/>
        <w:rPr>
          <w:b/>
          <w:sz w:val="28"/>
          <w:szCs w:val="28"/>
        </w:rPr>
      </w:pPr>
    </w:p>
    <w:p w14:paraId="495387AB" w14:textId="77777777" w:rsidR="00E74AF2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4887920" w14:textId="77777777" w:rsidR="00E74AF2" w:rsidRDefault="00E74AF2">
      <w:pPr>
        <w:jc w:val="both"/>
        <w:rPr>
          <w:sz w:val="28"/>
          <w:szCs w:val="28"/>
        </w:rPr>
      </w:pPr>
    </w:p>
    <w:p w14:paraId="229B777A" w14:textId="77777777" w:rsidR="00E74AF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D847BB">
        <w:rPr>
          <w:sz w:val="28"/>
          <w:szCs w:val="28"/>
        </w:rPr>
        <w:t>14</w:t>
      </w:r>
      <w:r>
        <w:rPr>
          <w:sz w:val="28"/>
          <w:szCs w:val="28"/>
        </w:rPr>
        <w:t xml:space="preserve"> червня 202</w:t>
      </w:r>
      <w:r w:rsidRPr="00D847BB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 </w:t>
      </w:r>
      <w:r w:rsidRPr="00D847BB">
        <w:rPr>
          <w:sz w:val="28"/>
          <w:szCs w:val="28"/>
        </w:rPr>
        <w:t>99</w:t>
      </w:r>
    </w:p>
    <w:p w14:paraId="4143354C" w14:textId="77777777" w:rsidR="00E74AF2" w:rsidRDefault="00E74AF2">
      <w:pPr>
        <w:rPr>
          <w:sz w:val="32"/>
          <w:szCs w:val="32"/>
        </w:rPr>
      </w:pPr>
    </w:p>
    <w:p w14:paraId="4A60845E" w14:textId="77777777" w:rsidR="00E74AF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осіб, уповноважених</w:t>
      </w:r>
    </w:p>
    <w:p w14:paraId="73C2E93B" w14:textId="77777777" w:rsidR="00E74AF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 доступ до ВІС ДМС України  </w:t>
      </w:r>
    </w:p>
    <w:p w14:paraId="177A6988" w14:textId="77777777" w:rsidR="00E74AF2" w:rsidRDefault="00E74AF2">
      <w:pPr>
        <w:jc w:val="both"/>
        <w:rPr>
          <w:sz w:val="28"/>
          <w:szCs w:val="28"/>
        </w:rPr>
      </w:pPr>
    </w:p>
    <w:p w14:paraId="4E2F4BDD" w14:textId="77777777" w:rsidR="00E74AF2" w:rsidRDefault="00E74AF2">
      <w:pPr>
        <w:jc w:val="center"/>
      </w:pPr>
    </w:p>
    <w:p w14:paraId="077E45BD" w14:textId="77777777" w:rsidR="00E74AF2" w:rsidRDefault="00000000">
      <w:pPr>
        <w:pStyle w:val="a1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 метою створення належних умов надання адміністративних послуг та з метою забезпечення захисту інформації під час її обробки в автоматизованій системі для оформлення документів, що підтверджують громадянство України, посвідчують особу чи її спеціальний статус, відповідно до статей 42, 59, 73 Закону України «Про місцеве самоврядування в Україні», керуючись законами «Про Єдиний державний демографічний реєстр та документи, що підтверджують громадянство України, посвідчують особу чи її спеціальний статус», «Про громадянство України», «Про порядок виїзду з України і в’їзд в Україну громадян України», «Про адміністративні послуги», Порядком ведення Єдиного державного демографічного реєстру та надання з нього інформації, взаємодії між уповноваженими суб’єктами, а також здійснення ідентифікації та верифікації, затвердженого постановою Кабінету Міністрів України від 18.10.2017 №784, відповідно до Договору доручення на часткову обробку персональних даних у базах персональних даних між Державною міграційною службою України та виконавчим комітетом Ніжинської міської ради Чернігівської області</w:t>
      </w:r>
    </w:p>
    <w:p w14:paraId="12461F15" w14:textId="77777777" w:rsidR="00E74AF2" w:rsidRDefault="00000000">
      <w:pPr>
        <w:pStyle w:val="a1"/>
        <w:numPr>
          <w:ilvl w:val="0"/>
          <w:numId w:val="1"/>
        </w:numPr>
        <w:tabs>
          <w:tab w:val="left" w:pos="0"/>
        </w:tabs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користувачами, уповноваженими мати доступ до відомчої інформаційної системи Державної міграційної служби України (далі – ВІС) </w:t>
      </w:r>
    </w:p>
    <w:p w14:paraId="27231DAE" w14:textId="77777777" w:rsidR="00E74AF2" w:rsidRDefault="00000000">
      <w:pPr>
        <w:pStyle w:val="a1"/>
        <w:numPr>
          <w:ilvl w:val="0"/>
          <w:numId w:val="2"/>
        </w:numPr>
        <w:jc w:val="both"/>
      </w:pPr>
      <w:r>
        <w:rPr>
          <w:sz w:val="28"/>
          <w:szCs w:val="28"/>
        </w:rPr>
        <w:t>Кушніренко Наталію Анатоліївну - адміністратора відділу адміністративно-дозвільних процедур управління «Центр надання адміністративних послуг» виконавчого комітету Ніжинської міської ради Чернігівської області;</w:t>
      </w:r>
    </w:p>
    <w:p w14:paraId="093666C5" w14:textId="77777777" w:rsidR="00E74AF2" w:rsidRDefault="00000000">
      <w:pPr>
        <w:pStyle w:val="a1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Хоменко Катерину Іванівну - адміністратора відділу ведення реєстру територіальної громади управління «Центр надання адміністративних </w:t>
      </w:r>
      <w:r>
        <w:rPr>
          <w:sz w:val="28"/>
          <w:szCs w:val="28"/>
        </w:rPr>
        <w:lastRenderedPageBreak/>
        <w:t>послуг» виконавчого комітету Ніжинської міської ради Чернігівської області.</w:t>
      </w:r>
    </w:p>
    <w:p w14:paraId="07113CC8" w14:textId="77777777" w:rsidR="00E74AF2" w:rsidRDefault="0000000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2. Довести до відома користувачів обов’язки, встановлені Порядком надання працівникам доступу до відомчої інформаційної системи Державної міграційної служби України (далі – Порядок), згідно з додатком 1.</w:t>
      </w:r>
    </w:p>
    <w:p w14:paraId="3B557463" w14:textId="77777777" w:rsidR="00E74AF2" w:rsidRDefault="0000000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 Визначити користувачів уповноваженими обробляти персональні дані у базах персональних даних у сфері надання адміністративних послуг громадянам України щодо оформлення документів, що посвідчують особу, з дотриманням вимог законів України «Про Єдиний державний демографічний реєстр та документи, що підтверджують громадянство України, посвідчують особу чи її спеціальний статус», «Про громадянство України», «Про порядок виїзду з України і в’їзд в Україну громадян України», інших нормативно-правових актів з цього напрямку. </w:t>
      </w:r>
    </w:p>
    <w:p w14:paraId="585EC87D" w14:textId="77777777" w:rsidR="00E74AF2" w:rsidRDefault="0000000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Визначити начальника управління «Центр надання адміністративних послуг» виконавчого комітету Ніжинської міської ради Чернігівської області (далі – ЦНАП ) Володимира </w:t>
      </w:r>
      <w:proofErr w:type="spellStart"/>
      <w:r>
        <w:rPr>
          <w:sz w:val="28"/>
          <w:szCs w:val="28"/>
        </w:rPr>
        <w:t>Градобика</w:t>
      </w:r>
      <w:proofErr w:type="spellEnd"/>
      <w:r>
        <w:rPr>
          <w:sz w:val="28"/>
          <w:szCs w:val="28"/>
        </w:rPr>
        <w:t xml:space="preserve"> відповідальним за організацію та надання користувачам доступу до ВІС, отримання та збереження користувачами сертифікатів на канали зв’язку, отримання та збереження користувачами сертифікатів на робочі станції.</w:t>
      </w:r>
    </w:p>
    <w:p w14:paraId="473E4B09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>5. Визначити адміністраторів ЦНАП :</w:t>
      </w:r>
    </w:p>
    <w:p w14:paraId="3BD17A20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>Кушніренко Наталію Анатоліївну,</w:t>
      </w:r>
    </w:p>
    <w:p w14:paraId="6E470001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>Хоменко Катерину Іванівну</w:t>
      </w:r>
    </w:p>
    <w:p w14:paraId="34D81329" w14:textId="77777777" w:rsidR="00E74AF2" w:rsidRDefault="0000000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матеріально відповідальними особами за отримання персоналізованих бланків паспорта громадянина України, паспорта громадянина України для виїзду за кордон від матеріально відповідальних осіб суб’єкта надання адміністративних послуг на підставі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приймання-передачі.</w:t>
      </w:r>
    </w:p>
    <w:p w14:paraId="6063DBD7" w14:textId="77777777" w:rsidR="00E74AF2" w:rsidRDefault="00000000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Визначити начальника ЦНАП Володимира </w:t>
      </w:r>
      <w:proofErr w:type="spellStart"/>
      <w:r>
        <w:rPr>
          <w:sz w:val="28"/>
          <w:szCs w:val="28"/>
        </w:rPr>
        <w:t>Градобика</w:t>
      </w:r>
      <w:proofErr w:type="spellEnd"/>
      <w:r>
        <w:rPr>
          <w:sz w:val="28"/>
          <w:szCs w:val="28"/>
        </w:rPr>
        <w:t xml:space="preserve"> відповідальною особою – адміністратором безпеки (далі – відповідальна особа), яка координує та здійснює інформаційний контроль дій користувачів з питань повноважень, встановлених цим розпорядженням (ведення та зберігання журналів обліку даних користувачів та документації, здійснення контролю за доступом користувачів до ВІС тощо), та є контактною особою у стосунках із представниками Державної міграційної служби України (далі – ДМС). Відповідальна особа – адміністратор безпеки відповідає за виконання зобов’язань, передбачених Порядком,  забезпечення захисту інформації, у тому числі спеціального програмного забезпечення, для доступу до ВІС.</w:t>
      </w:r>
    </w:p>
    <w:p w14:paraId="71F5C009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 xml:space="preserve">7. Начальнику ЦНАП Володимиру </w:t>
      </w:r>
      <w:proofErr w:type="spellStart"/>
      <w:r>
        <w:rPr>
          <w:sz w:val="28"/>
          <w:szCs w:val="28"/>
        </w:rPr>
        <w:t>Градобику</w:t>
      </w:r>
      <w:proofErr w:type="spellEnd"/>
      <w:r>
        <w:rPr>
          <w:sz w:val="28"/>
          <w:szCs w:val="28"/>
        </w:rPr>
        <w:t>:</w:t>
      </w:r>
    </w:p>
    <w:p w14:paraId="7BD51FEA" w14:textId="77777777" w:rsidR="00E74AF2" w:rsidRDefault="00000000">
      <w:pPr>
        <w:pStyle w:val="a1"/>
        <w:ind w:left="790"/>
        <w:rPr>
          <w:sz w:val="28"/>
          <w:szCs w:val="28"/>
        </w:rPr>
      </w:pPr>
      <w:r>
        <w:rPr>
          <w:sz w:val="28"/>
          <w:szCs w:val="28"/>
        </w:rPr>
        <w:lastRenderedPageBreak/>
        <w:t>7.1. Забезпечити створення належних умов для роботи користувачів.</w:t>
      </w:r>
    </w:p>
    <w:p w14:paraId="3A363D95" w14:textId="77777777" w:rsidR="00E74AF2" w:rsidRDefault="00000000">
      <w:pPr>
        <w:pStyle w:val="a1"/>
        <w:ind w:left="790"/>
        <w:rPr>
          <w:sz w:val="28"/>
          <w:szCs w:val="28"/>
        </w:rPr>
      </w:pPr>
      <w:r>
        <w:rPr>
          <w:sz w:val="28"/>
          <w:szCs w:val="28"/>
        </w:rPr>
        <w:t>7.2. Забезпечити оприлюднення  розпорядження на офіційному сайті Ніжинської міської ради.</w:t>
      </w:r>
    </w:p>
    <w:p w14:paraId="4DE5546B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>8. Контроль за виконанням цього розпорядження покласти на заступника міського голови з питань діяльності виконавчих органів ради Сергія Смагу.</w:t>
      </w:r>
    </w:p>
    <w:p w14:paraId="71E47E29" w14:textId="77777777" w:rsidR="00E74AF2" w:rsidRDefault="00E74AF2">
      <w:pPr>
        <w:pStyle w:val="a1"/>
      </w:pPr>
    </w:p>
    <w:p w14:paraId="65C8DD4F" w14:textId="77777777" w:rsidR="00E74AF2" w:rsidRDefault="00E74AF2">
      <w:pPr>
        <w:pStyle w:val="a1"/>
      </w:pPr>
    </w:p>
    <w:p w14:paraId="65DF079F" w14:textId="77777777" w:rsidR="00E74AF2" w:rsidRDefault="00E74AF2">
      <w:pPr>
        <w:jc w:val="center"/>
        <w:rPr>
          <w:sz w:val="28"/>
          <w:szCs w:val="28"/>
        </w:rPr>
      </w:pPr>
    </w:p>
    <w:p w14:paraId="38345C7E" w14:textId="77777777" w:rsidR="00E74AF2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 КОДОЛА</w:t>
      </w:r>
    </w:p>
    <w:p w14:paraId="4BCD1FAB" w14:textId="77777777" w:rsidR="00E74AF2" w:rsidRDefault="00E74AF2">
      <w:pPr>
        <w:jc w:val="both"/>
        <w:rPr>
          <w:b/>
          <w:sz w:val="28"/>
          <w:szCs w:val="28"/>
        </w:rPr>
      </w:pPr>
    </w:p>
    <w:p w14:paraId="1744D16B" w14:textId="77777777" w:rsidR="00E74AF2" w:rsidRDefault="00E74AF2">
      <w:pPr>
        <w:jc w:val="center"/>
        <w:rPr>
          <w:rFonts w:ascii="Calibri" w:hAnsi="Calibri"/>
          <w:sz w:val="28"/>
          <w:szCs w:val="28"/>
        </w:rPr>
      </w:pPr>
    </w:p>
    <w:p w14:paraId="4622B7BC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CEF742C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4948A3C3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2BF3946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7D04E634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40004670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59B16AB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9C1921D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20F1CE7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78D4B6DC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13781A2C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190D464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2C30C1F8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58DFF10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137F0875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B742110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1250AE7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051FFA37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6CECF99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6FEE7B9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C0C7534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4F9334B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57319132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239C19E9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69AC4F4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A829F27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30208531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6AA28376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779A3DD3" w14:textId="77777777" w:rsidR="00E74AF2" w:rsidRDefault="00E74AF2">
      <w:pPr>
        <w:rPr>
          <w:rFonts w:asciiTheme="minorHAnsi" w:hAnsiTheme="minorHAnsi"/>
          <w:sz w:val="28"/>
          <w:szCs w:val="28"/>
        </w:rPr>
      </w:pPr>
    </w:p>
    <w:p w14:paraId="7342C06F" w14:textId="77777777" w:rsidR="00E74AF2" w:rsidRDefault="00000000">
      <w:pPr>
        <w:rPr>
          <w:rFonts w:asciiTheme="minorHAnsi" w:hAnsiTheme="minorHAnsi"/>
          <w:sz w:val="28"/>
          <w:szCs w:val="28"/>
        </w:rPr>
      </w:pPr>
      <w:r>
        <w:br w:type="page"/>
      </w:r>
    </w:p>
    <w:p w14:paraId="62DD5B08" w14:textId="77777777" w:rsidR="00E74AF2" w:rsidRDefault="00000000">
      <w:pPr>
        <w:ind w:firstLine="861"/>
        <w:jc w:val="both"/>
      </w:pPr>
      <w:r>
        <w:rPr>
          <w:sz w:val="28"/>
          <w:szCs w:val="28"/>
        </w:rPr>
        <w:lastRenderedPageBreak/>
        <w:t>Візують:</w:t>
      </w:r>
    </w:p>
    <w:p w14:paraId="60FA33B8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799F16AC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6735B5D9" w14:textId="77777777" w:rsidR="00E74AF2" w:rsidRDefault="00000000">
      <w:pPr>
        <w:ind w:firstLine="861"/>
        <w:jc w:val="both"/>
      </w:pPr>
      <w:r>
        <w:rPr>
          <w:sz w:val="28"/>
          <w:szCs w:val="28"/>
        </w:rPr>
        <w:t>В.о. начальника управління «Центр</w:t>
      </w:r>
    </w:p>
    <w:p w14:paraId="128E3F4B" w14:textId="77777777" w:rsidR="00E74AF2" w:rsidRDefault="00000000">
      <w:pPr>
        <w:ind w:firstLine="861"/>
        <w:jc w:val="both"/>
      </w:pPr>
      <w:r>
        <w:rPr>
          <w:sz w:val="28"/>
          <w:szCs w:val="28"/>
        </w:rPr>
        <w:t xml:space="preserve">надання адміністративних послуг»                                       Юлія </w:t>
      </w:r>
      <w:proofErr w:type="spellStart"/>
      <w:r>
        <w:rPr>
          <w:sz w:val="28"/>
          <w:szCs w:val="28"/>
        </w:rPr>
        <w:t>Степнова</w:t>
      </w:r>
      <w:proofErr w:type="spellEnd"/>
    </w:p>
    <w:p w14:paraId="761EE494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1A33F4C8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56426F9A" w14:textId="77777777" w:rsidR="00E74AF2" w:rsidRDefault="00000000">
      <w:pPr>
        <w:ind w:firstLine="861"/>
        <w:jc w:val="both"/>
      </w:pPr>
      <w:r>
        <w:rPr>
          <w:sz w:val="28"/>
          <w:szCs w:val="28"/>
        </w:rPr>
        <w:t xml:space="preserve">Заступник міського голови з питань </w:t>
      </w:r>
    </w:p>
    <w:p w14:paraId="4DC043B5" w14:textId="77777777" w:rsidR="00E74AF2" w:rsidRDefault="00000000">
      <w:pPr>
        <w:ind w:firstLine="861"/>
        <w:jc w:val="both"/>
      </w:pPr>
      <w:r>
        <w:rPr>
          <w:sz w:val="28"/>
          <w:szCs w:val="28"/>
        </w:rPr>
        <w:t>діяльності виконавчих органів ради                                         Сергій Смага</w:t>
      </w:r>
    </w:p>
    <w:p w14:paraId="63F24BA5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614CF16D" w14:textId="77777777" w:rsidR="00E74AF2" w:rsidRDefault="00E74AF2">
      <w:pPr>
        <w:ind w:firstLine="861"/>
        <w:jc w:val="both"/>
        <w:rPr>
          <w:sz w:val="28"/>
          <w:szCs w:val="28"/>
        </w:rPr>
      </w:pPr>
    </w:p>
    <w:p w14:paraId="5FD6BF6F" w14:textId="77777777" w:rsidR="00E74AF2" w:rsidRDefault="00000000">
      <w:pPr>
        <w:ind w:firstLine="861"/>
        <w:jc w:val="both"/>
      </w:pPr>
      <w:r>
        <w:rPr>
          <w:sz w:val="28"/>
          <w:szCs w:val="28"/>
        </w:rPr>
        <w:t>Начальник відділу</w:t>
      </w:r>
    </w:p>
    <w:p w14:paraId="4C7AE130" w14:textId="77777777" w:rsidR="00E74AF2" w:rsidRDefault="00000000">
      <w:pPr>
        <w:ind w:firstLine="861"/>
        <w:jc w:val="both"/>
        <w:sectPr w:rsidR="00E74AF2">
          <w:pgSz w:w="11906" w:h="16838"/>
          <w:pgMar w:top="850" w:right="850" w:bottom="850" w:left="1417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юридично — кадрового забезпечення                                   </w:t>
      </w:r>
      <w:r w:rsidRPr="00D847BB"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`</w:t>
      </w:r>
      <w:r w:rsidRPr="00D847BB">
        <w:rPr>
          <w:sz w:val="28"/>
          <w:szCs w:val="28"/>
          <w:lang w:val="ru-RU"/>
        </w:rPr>
        <w:t>ячеслав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Лега</w:t>
      </w:r>
      <w:proofErr w:type="spellEnd"/>
    </w:p>
    <w:tbl>
      <w:tblPr>
        <w:tblW w:w="4384" w:type="dxa"/>
        <w:jc w:val="right"/>
        <w:tblLayout w:type="fixed"/>
        <w:tblLook w:val="04A0" w:firstRow="1" w:lastRow="0" w:firstColumn="1" w:lastColumn="0" w:noHBand="0" w:noVBand="1"/>
      </w:tblPr>
      <w:tblGrid>
        <w:gridCol w:w="3733"/>
        <w:gridCol w:w="651"/>
      </w:tblGrid>
      <w:tr w:rsidR="00E74AF2" w14:paraId="1396DCE6" w14:textId="77777777">
        <w:trPr>
          <w:trHeight w:val="235"/>
          <w:jc w:val="right"/>
        </w:trPr>
        <w:tc>
          <w:tcPr>
            <w:tcW w:w="4383" w:type="dxa"/>
            <w:gridSpan w:val="2"/>
          </w:tcPr>
          <w:p w14:paraId="211DBC71" w14:textId="77777777" w:rsidR="00E74AF2" w:rsidRDefault="00000000">
            <w:pPr>
              <w:pStyle w:val="ae"/>
              <w:jc w:val="both"/>
              <w:rPr>
                <w:sz w:val="28"/>
              </w:rPr>
            </w:pPr>
            <w:r>
              <w:rPr>
                <w:caps w:val="0"/>
                <w:sz w:val="28"/>
              </w:rPr>
              <w:lastRenderedPageBreak/>
              <w:t>Додаток 1 до розпорядження</w:t>
            </w:r>
          </w:p>
          <w:p w14:paraId="0CD2F1E7" w14:textId="77777777" w:rsidR="00E74AF2" w:rsidRDefault="00000000">
            <w:pPr>
              <w:pStyle w:val="ae"/>
              <w:jc w:val="both"/>
              <w:rPr>
                <w:sz w:val="28"/>
              </w:rPr>
            </w:pPr>
            <w:r>
              <w:rPr>
                <w:caps w:val="0"/>
                <w:sz w:val="28"/>
              </w:rPr>
              <w:t>Ніжинського міського голови</w:t>
            </w:r>
          </w:p>
        </w:tc>
      </w:tr>
      <w:tr w:rsidR="00E74AF2" w14:paraId="5D273784" w14:textId="77777777">
        <w:trPr>
          <w:trHeight w:val="378"/>
          <w:jc w:val="right"/>
        </w:trPr>
        <w:tc>
          <w:tcPr>
            <w:tcW w:w="3732" w:type="dxa"/>
          </w:tcPr>
          <w:p w14:paraId="1DA51CF4" w14:textId="77777777" w:rsidR="00E74AF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_Copy_1"/>
            <w:bookmarkEnd w:id="0"/>
            <w:r>
              <w:rPr>
                <w:sz w:val="28"/>
                <w:szCs w:val="28"/>
              </w:rPr>
              <w:t>ід      .06.2024  №</w:t>
            </w:r>
          </w:p>
        </w:tc>
        <w:tc>
          <w:tcPr>
            <w:tcW w:w="651" w:type="dxa"/>
          </w:tcPr>
          <w:p w14:paraId="6254755C" w14:textId="77777777" w:rsidR="00E74AF2" w:rsidRDefault="00E74AF2">
            <w:pPr>
              <w:rPr>
                <w:sz w:val="28"/>
                <w:szCs w:val="28"/>
              </w:rPr>
            </w:pPr>
          </w:p>
        </w:tc>
      </w:tr>
    </w:tbl>
    <w:p w14:paraId="4489AEC6" w14:textId="77777777" w:rsidR="00E74AF2" w:rsidRDefault="00E74AF2"/>
    <w:p w14:paraId="7102CA61" w14:textId="77777777" w:rsidR="00E74AF2" w:rsidRDefault="00E74AF2">
      <w:pPr>
        <w:tabs>
          <w:tab w:val="left" w:pos="851"/>
          <w:tab w:val="left" w:pos="993"/>
        </w:tabs>
        <w:ind w:left="567"/>
        <w:jc w:val="center"/>
        <w:rPr>
          <w:b/>
          <w:szCs w:val="24"/>
        </w:rPr>
      </w:pPr>
    </w:p>
    <w:p w14:paraId="131ACD06" w14:textId="77777777" w:rsidR="00E74AF2" w:rsidRDefault="00000000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Обов’язки користувачів,</w:t>
      </w:r>
    </w:p>
    <w:p w14:paraId="0638144F" w14:textId="77777777" w:rsidR="00E74AF2" w:rsidRDefault="00000000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встановлені Порядком надання працівникам доступу до відомчої інформаційної системи Державної міграційної служби України</w:t>
      </w:r>
    </w:p>
    <w:p w14:paraId="306FC5DC" w14:textId="77777777" w:rsidR="00E74AF2" w:rsidRDefault="00E74AF2">
      <w:pPr>
        <w:tabs>
          <w:tab w:val="left" w:pos="851"/>
          <w:tab w:val="left" w:pos="993"/>
        </w:tabs>
        <w:ind w:left="567"/>
        <w:jc w:val="center"/>
        <w:rPr>
          <w:sz w:val="28"/>
          <w:szCs w:val="28"/>
        </w:rPr>
      </w:pPr>
    </w:p>
    <w:p w14:paraId="4B065460" w14:textId="77777777" w:rsidR="00E74AF2" w:rsidRDefault="00000000">
      <w:pPr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Користувач зобов’язаний:</w:t>
      </w:r>
    </w:p>
    <w:p w14:paraId="4CDFBD57" w14:textId="77777777" w:rsidR="00E74AF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забезпечувати обробку інформації відповідно до своїх функціональних обов’язків та Регламенту технічної взаємодії;</w:t>
      </w:r>
    </w:p>
    <w:p w14:paraId="3E6FA3F9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не допускати розголошення у будь-який спосіб персональних даних, які йому було довірено або які стали відомі у зв’язку з виконанням професійних чи службових або трудових обов’язків, крім випадків, передбачених законодавством;</w:t>
      </w:r>
    </w:p>
    <w:p w14:paraId="5BF25A7A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суворо дотримуватись вимог нормативно-правових актів з питань захисту інформації;</w:t>
      </w:r>
    </w:p>
    <w:p w14:paraId="7B85DE0C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на час відсутності на робочому місці блокувати свій доступ до відомчої інформаційної системи шляхом виходу із системи та видаленням з автоматизованого робочого місця захищеного носія особистого електронного ключа;</w:t>
      </w:r>
    </w:p>
    <w:p w14:paraId="59A4697E" w14:textId="77777777" w:rsidR="00E74AF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 разі надзвичайних подій доступу до відомчої інформаційної системи (зокрема: несанкціонованого доступу до робочої станції, несанкціонованих дій з відомчою інформаційною системою або інформацією, блокування доступу, втрати або компрометації пароля доступу тощо) – негайно усно повідомити начальника </w:t>
      </w:r>
      <w:r w:rsidRPr="00D847BB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правління «ЦНАП»,                                     який є відповідальною особою, і який, в свою чергу, зобов’язаний невідкладно проінформувати про подію адміністратора безпеки ДМС України.                                                                                                      </w:t>
      </w:r>
    </w:p>
    <w:p w14:paraId="136FFFC9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Після усного повідомлення про вищезазначену подію користувач та відповідальна особа зобов’язані в установленому порядку письмово поінформувати заступника міського голови з питань діяльності виконавчих органів ради Сергія Смагу та керівництво ДМС України;</w:t>
      </w:r>
    </w:p>
    <w:p w14:paraId="4AB482E8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виконувати вимоги законодавства, Порядку та договору щодо зберігання та використання отриманої інформації за призначенням;</w:t>
      </w:r>
    </w:p>
    <w:p w14:paraId="0A0EE3AA" w14:textId="77777777" w:rsidR="00E74AF2" w:rsidRDefault="0000000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здійснювати та відповідати за збереження змісту робочого пароля та дії, здійснені від імені його облікового запису, та дотримуватись вимог законодавства України про захист інформації в інформаційно-телекомунікаційних системах, захист персональних даних та електронний цифровий підпис;</w:t>
      </w:r>
    </w:p>
    <w:p w14:paraId="78409B04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  <w:sectPr w:rsidR="00E74AF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cs="Times New Roman"/>
          <w:sz w:val="28"/>
          <w:szCs w:val="28"/>
        </w:rPr>
        <w:t>1.8. використання різними користувачами одного облікового запису не допускається. Це правило діє і в тому разі, коли користувачі мають однакові повноваження на доступ до відомчої інформаційної системи.</w:t>
      </w:r>
    </w:p>
    <w:p w14:paraId="6187D360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 Користувачам забороняється:</w:t>
      </w:r>
    </w:p>
    <w:p w14:paraId="32C4EB82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2.1. розголошувати персональні дані фізичних осіб, отриманих з БПД,  доступ до яких надається користувачу відповідно до своїх функціональних обов’язків;</w:t>
      </w:r>
    </w:p>
    <w:p w14:paraId="478BA7B4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2.2. залишати носій особистого електронного ключа у автоматизованій робочій системі на час своєї відсутності;</w:t>
      </w:r>
    </w:p>
    <w:p w14:paraId="53AD772F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2.3. передавати у будь-якому вигляді або повідомляти особисті логіни (ідентифікатори) і паролі доступу іншим особам, у тому числі й своїм керівникам;</w:t>
      </w:r>
    </w:p>
    <w:p w14:paraId="40C23B43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2.3. зберігати пароль доступу на будь-яких носіях інформації та в загальнодоступних місцях, що дає змогу іншим особам отримати інформацію про цей пароль;</w:t>
      </w:r>
    </w:p>
    <w:p w14:paraId="76685679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2.4. використовувати отриману інформацію в цілях, не передбачених посадовими (функціональними) обов’язками користувача;</w:t>
      </w:r>
    </w:p>
    <w:p w14:paraId="1BCA57B2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2.5. встановлювати на автоматизоване робоче місце будь-яке програмне забезпечення або змінювати параметри конфігурації раніше встановлених програмних засобів, у тому числі спеціального програмного забезпечення та АВПЗ, для доступу до відомчої інформаційної системи та інформації, яка обробляється за допомогою відомчої інформаційної системи;</w:t>
      </w:r>
    </w:p>
    <w:p w14:paraId="3C930555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2.6. надавати доступ до автоматизованого робочого місця, з якого введені його ідентифікатори і паролі доступу, іншим особам, у тому числі керівникам;</w:t>
      </w:r>
    </w:p>
    <w:p w14:paraId="6F405429" w14:textId="77777777" w:rsidR="00E74AF2" w:rsidRDefault="00000000">
      <w:pPr>
        <w:pStyle w:val="1"/>
        <w:ind w:lef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2.7. розповсюджувати, поширювати та використовувати в особистих цілях або передавати іншим особам отриману за допомогою ВІС інформацію, крім випадків, передбачених законодавством.</w:t>
      </w:r>
    </w:p>
    <w:p w14:paraId="11E99146" w14:textId="77777777" w:rsidR="00E74AF2" w:rsidRDefault="00E74AF2">
      <w:pPr>
        <w:pStyle w:val="1"/>
        <w:ind w:left="0" w:firstLine="567"/>
        <w:jc w:val="both"/>
        <w:rPr>
          <w:rFonts w:cs="Times New Roman"/>
          <w:szCs w:val="24"/>
        </w:rPr>
      </w:pPr>
    </w:p>
    <w:p w14:paraId="4876DEF4" w14:textId="77777777" w:rsidR="00E74AF2" w:rsidRDefault="00E74AF2">
      <w:pPr>
        <w:pStyle w:val="1"/>
        <w:ind w:left="0" w:firstLine="567"/>
        <w:jc w:val="both"/>
        <w:rPr>
          <w:rFonts w:cs="Times New Roman"/>
          <w:szCs w:val="24"/>
        </w:rPr>
      </w:pPr>
    </w:p>
    <w:p w14:paraId="13541D25" w14:textId="77777777" w:rsidR="00E74AF2" w:rsidRDefault="00E74AF2">
      <w:pPr>
        <w:pStyle w:val="1"/>
        <w:ind w:left="0" w:firstLine="567"/>
        <w:jc w:val="both"/>
        <w:rPr>
          <w:rFonts w:cs="Times New Roman"/>
          <w:szCs w:val="24"/>
        </w:rPr>
      </w:pPr>
    </w:p>
    <w:p w14:paraId="1CEEDA80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124133F9" w14:textId="77777777" w:rsidR="00E74AF2" w:rsidRDefault="00000000">
      <w:pPr>
        <w:pStyle w:val="a1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   Сергій СМАГА</w:t>
      </w:r>
    </w:p>
    <w:sectPr w:rsidR="00E74AF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59C4"/>
    <w:multiLevelType w:val="multilevel"/>
    <w:tmpl w:val="ED64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070113"/>
    <w:multiLevelType w:val="multilevel"/>
    <w:tmpl w:val="EDF43130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5FA4675"/>
    <w:multiLevelType w:val="multilevel"/>
    <w:tmpl w:val="6FE03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8481469">
    <w:abstractNumId w:val="1"/>
  </w:num>
  <w:num w:numId="2" w16cid:durableId="2067336073">
    <w:abstractNumId w:val="0"/>
  </w:num>
  <w:num w:numId="3" w16cid:durableId="177015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2"/>
    <w:rsid w:val="00C63F14"/>
    <w:rsid w:val="00D847BB"/>
    <w:rsid w:val="00E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845F"/>
  <w15:docId w15:val="{A03263C4-A5E1-4014-AF93-8157E553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907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имвол нумерації"/>
    <w:qFormat/>
  </w:style>
  <w:style w:type="character" w:customStyle="1" w:styleId="a8">
    <w:name w:val="Маркери"/>
    <w:qFormat/>
    <w:rPr>
      <w:rFonts w:ascii="OpenSymbol" w:eastAsia="OpenSymbol" w:hAnsi="OpenSymbol" w:cs="OpenSymbol"/>
    </w:rPr>
  </w:style>
  <w:style w:type="character" w:styleId="a9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907989"/>
    <w:rPr>
      <w:rFonts w:ascii="Tahoma" w:hAnsi="Tahoma" w:cs="Tahoma"/>
      <w:sz w:val="16"/>
      <w:szCs w:val="16"/>
    </w:rPr>
  </w:style>
  <w:style w:type="paragraph" w:customStyle="1" w:styleId="ad">
    <w:name w:val="Горизонтальна ліні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e">
    <w:name w:val="Согласовано и утверждаю"/>
    <w:basedOn w:val="a"/>
    <w:qFormat/>
    <w:pPr>
      <w:jc w:val="center"/>
    </w:pPr>
    <w:rPr>
      <w:caps/>
      <w:szCs w:val="28"/>
      <w:lang w:eastAsia="zh-CN"/>
    </w:rPr>
  </w:style>
  <w:style w:type="paragraph" w:customStyle="1" w:styleId="1">
    <w:name w:val="Абзац списка1"/>
    <w:basedOn w:val="a"/>
    <w:qFormat/>
    <w:pPr>
      <w:ind w:left="720"/>
    </w:pPr>
    <w:rPr>
      <w:rFonts w:cs="Calibri"/>
      <w:lang w:eastAsia="ar-SA"/>
    </w:rPr>
  </w:style>
  <w:style w:type="paragraph" w:customStyle="1" w:styleId="af">
    <w:name w:val="Базовый"/>
    <w:qFormat/>
    <w:pPr>
      <w:tabs>
        <w:tab w:val="left" w:pos="708"/>
      </w:tabs>
      <w:spacing w:after="200" w:line="276" w:lineRule="auto"/>
    </w:pPr>
    <w:rPr>
      <w:rFonts w:ascii="Calibri" w:eastAsia="SimSun" w:hAnsi="Calibri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5578</Words>
  <Characters>3180</Characters>
  <Application>Microsoft Office Word</Application>
  <DocSecurity>0</DocSecurity>
  <Lines>26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dc:description/>
  <cp:lastModifiedBy>user</cp:lastModifiedBy>
  <cp:revision>2</cp:revision>
  <dcterms:created xsi:type="dcterms:W3CDTF">2024-06-14T13:11:00Z</dcterms:created>
  <dcterms:modified xsi:type="dcterms:W3CDTF">2024-06-14T13:11:00Z</dcterms:modified>
  <dc:language>uk-UA</dc:language>
</cp:coreProperties>
</file>