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AA4C" w14:textId="77777777" w:rsidR="0018730C" w:rsidRPr="0018730C" w:rsidRDefault="0018730C" w:rsidP="001873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uk-UA" w:eastAsia="zh-CN"/>
        </w:rPr>
      </w:pPr>
      <w:r w:rsidRPr="00187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00E15B" wp14:editId="32D24091">
                <wp:simplePos x="0" y="0"/>
                <wp:positionH relativeFrom="margin">
                  <wp:posOffset>3699510</wp:posOffset>
                </wp:positionH>
                <wp:positionV relativeFrom="paragraph">
                  <wp:posOffset>69850</wp:posOffset>
                </wp:positionV>
                <wp:extent cx="2423795" cy="451485"/>
                <wp:effectExtent l="0" t="0" r="28575" b="2540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FD63" w14:textId="77777777" w:rsidR="0018730C" w:rsidRDefault="0018730C" w:rsidP="0018730C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0E15B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291.3pt;margin-top:5.5pt;width:190.85pt;height:35.5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" strokecolor="window">
                <v:textbox style="mso-fit-shape-to-text:t">
                  <w:txbxContent>
                    <w:p w14:paraId="40EBFD63" w14:textId="77777777" w:rsidR="0018730C" w:rsidRDefault="0018730C" w:rsidP="0018730C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730C">
        <w:rPr>
          <w:rFonts w:ascii="Tms Rmn" w:eastAsia="Times New Roman" w:hAnsi="Tms Rmn" w:cs="Tms Rmn"/>
          <w:b/>
          <w:noProof/>
          <w:sz w:val="24"/>
          <w:szCs w:val="20"/>
          <w:lang w:eastAsia="ru-RU"/>
        </w:rPr>
        <w:drawing>
          <wp:inline distT="0" distB="0" distL="0" distR="0" wp14:anchorId="4703D2B7" wp14:editId="78B7A0BA">
            <wp:extent cx="487680" cy="5988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EA06" w14:textId="77777777" w:rsidR="0018730C" w:rsidRPr="0018730C" w:rsidRDefault="0018730C" w:rsidP="00187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УКРАЇНА</w:t>
      </w:r>
    </w:p>
    <w:p w14:paraId="36339570" w14:textId="77777777" w:rsidR="0018730C" w:rsidRPr="0018730C" w:rsidRDefault="0018730C" w:rsidP="00187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val="uk-UA" w:eastAsia="zh-CN"/>
        </w:rPr>
      </w:pPr>
      <w:r w:rsidRPr="0018730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ЧЕРНІГІВСЬКА ОБЛАСТЬ</w:t>
      </w:r>
    </w:p>
    <w:p w14:paraId="73F8B86F" w14:textId="77777777" w:rsidR="0018730C" w:rsidRPr="0018730C" w:rsidRDefault="0018730C" w:rsidP="00187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val="uk-UA" w:eastAsia="zh-CN"/>
        </w:rPr>
      </w:pPr>
    </w:p>
    <w:p w14:paraId="27C876DB" w14:textId="77777777" w:rsidR="0018730C" w:rsidRPr="0018730C" w:rsidRDefault="0018730C" w:rsidP="0018730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ms Rmn" w:eastAsia="Times New Roman" w:hAnsi="Tms Rmn" w:cs="Tms Rmn"/>
          <w:b/>
          <w:bCs/>
          <w:sz w:val="32"/>
          <w:szCs w:val="20"/>
          <w:lang w:val="uk-UA" w:eastAsia="zh-CN"/>
        </w:rPr>
      </w:pPr>
      <w:r w:rsidRPr="0018730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>Н І Ж И Н С Ь К А    М І С Ь К А    Р А Д А</w:t>
      </w:r>
    </w:p>
    <w:p w14:paraId="50848533" w14:textId="77777777" w:rsidR="0018730C" w:rsidRPr="0018730C" w:rsidRDefault="0018730C" w:rsidP="00187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zh-CN"/>
        </w:rPr>
        <w:t xml:space="preserve">37 сесія </w:t>
      </w:r>
      <w:r w:rsidRPr="0018730C">
        <w:rPr>
          <w:rFonts w:ascii="Times New Roman" w:eastAsia="Times New Roman" w:hAnsi="Times New Roman" w:cs="Times New Roman"/>
          <w:sz w:val="32"/>
          <w:szCs w:val="20"/>
          <w:lang w:val="uk-UA" w:eastAsia="zh-CN"/>
        </w:rPr>
        <w:t>VІII скликання</w:t>
      </w:r>
    </w:p>
    <w:p w14:paraId="06F6E6F9" w14:textId="77777777" w:rsidR="0018730C" w:rsidRPr="0018730C" w:rsidRDefault="0018730C" w:rsidP="00187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Р І Ш Е Н </w:t>
      </w:r>
      <w:proofErr w:type="spellStart"/>
      <w:r w:rsidRPr="0018730C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>Н</w:t>
      </w:r>
      <w:proofErr w:type="spellEnd"/>
      <w:r w:rsidRPr="0018730C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 Я</w:t>
      </w:r>
    </w:p>
    <w:p w14:paraId="49079215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zh-CN"/>
        </w:rPr>
      </w:pPr>
    </w:p>
    <w:p w14:paraId="427C0F3D" w14:textId="77777777" w:rsidR="0018730C" w:rsidRPr="0018730C" w:rsidRDefault="0018730C" w:rsidP="001873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04 квітня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2024 р.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м. Ніжин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43-37/2024</w:t>
      </w:r>
    </w:p>
    <w:p w14:paraId="2C61684F" w14:textId="77777777" w:rsidR="0018730C" w:rsidRPr="0018730C" w:rsidRDefault="0018730C" w:rsidP="0018730C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FEB6DAD" w14:textId="77777777" w:rsidR="0018730C" w:rsidRPr="0018730C" w:rsidRDefault="0018730C" w:rsidP="001873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постановку на баланс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комунального </w:t>
      </w:r>
    </w:p>
    <w:p w14:paraId="75DB4A8E" w14:textId="77777777" w:rsidR="0018730C" w:rsidRPr="0018730C" w:rsidRDefault="0018730C" w:rsidP="001873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підприємства “Служба єдиного замовника” </w:t>
      </w:r>
    </w:p>
    <w:p w14:paraId="78C81913" w14:textId="77777777" w:rsidR="0018730C" w:rsidRPr="0018730C" w:rsidRDefault="0018730C" w:rsidP="001873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укриття цивільного захисту</w:t>
      </w:r>
    </w:p>
    <w:p w14:paraId="2F76F8E5" w14:textId="77777777" w:rsidR="0018730C" w:rsidRPr="0018730C" w:rsidRDefault="0018730C" w:rsidP="001873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23740F0" w14:textId="77777777" w:rsidR="0018730C" w:rsidRPr="0018730C" w:rsidRDefault="0018730C" w:rsidP="0018730C">
      <w:pPr>
        <w:widowControl w:val="0"/>
        <w:snapToGrid w:val="0"/>
        <w:spacing w:after="0" w:line="240" w:lineRule="auto"/>
        <w:ind w:left="-142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Pr="0018730C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21.05.1997 р. № 280/97-ВР, </w:t>
      </w:r>
      <w:proofErr w:type="spellStart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27.11.2020 року №3-2/2020, враховуючи лист заступника начальника управління житлово-комунального господарства Сіренко С. А. від 26 березня</w:t>
      </w:r>
      <w:r w:rsidR="006A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року № 01-14/237, Ніжинська міська рада вирішила: </w:t>
      </w:r>
    </w:p>
    <w:p w14:paraId="1CC2DF34" w14:textId="77777777" w:rsidR="0018730C" w:rsidRPr="0018730C" w:rsidRDefault="0018730C" w:rsidP="0018730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-142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0" w:name="_Hlk96092346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Поставити на баланс комунального підприємства “Служба єдиного замовника” </w:t>
      </w:r>
      <w:bookmarkStart w:id="1" w:name="_Hlk96092433"/>
      <w:bookmarkEnd w:id="0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модуль захисної фортифікаційної споруди (ЗМ-150) на 200 осіб, загальною площею 130 </w:t>
      </w:r>
      <w:proofErr w:type="spellStart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кв.м</w:t>
      </w:r>
      <w:proofErr w:type="spellEnd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., заглиблений на 3,7 м., за адресою:             Чернігівська область, місто Ніжин, вулиця </w:t>
      </w:r>
      <w:proofErr w:type="spellStart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Бобрицька</w:t>
      </w:r>
      <w:proofErr w:type="spellEnd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будинок 2. </w:t>
      </w:r>
    </w:p>
    <w:bookmarkEnd w:id="1"/>
    <w:p w14:paraId="7AF98137" w14:textId="77777777" w:rsidR="0018730C" w:rsidRPr="0018730C" w:rsidRDefault="0018730C" w:rsidP="0018730C">
      <w:pPr>
        <w:widowControl w:val="0"/>
        <w:snapToGrid w:val="0"/>
        <w:spacing w:after="0" w:line="240" w:lineRule="auto"/>
        <w:ind w:left="-142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0DF1C15" w14:textId="77777777" w:rsidR="0018730C" w:rsidRPr="0018730C" w:rsidRDefault="0018730C" w:rsidP="0018730C">
      <w:pPr>
        <w:widowControl w:val="0"/>
        <w:snapToGrid w:val="0"/>
        <w:spacing w:after="0" w:line="240" w:lineRule="auto"/>
        <w:ind w:left="-142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Pr="001873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І., 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та директора комунального підприємства “Служба єдиного замовника” </w:t>
      </w:r>
      <w:proofErr w:type="spellStart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Кормана</w:t>
      </w:r>
      <w:proofErr w:type="spellEnd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</w:t>
      </w:r>
    </w:p>
    <w:p w14:paraId="1A452A46" w14:textId="77777777" w:rsidR="0018730C" w:rsidRPr="0018730C" w:rsidRDefault="0018730C" w:rsidP="0018730C">
      <w:pPr>
        <w:widowControl w:val="0"/>
        <w:snapToGrid w:val="0"/>
        <w:spacing w:after="0" w:line="240" w:lineRule="auto"/>
        <w:ind w:left="-142" w:right="-1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6A736E55" w14:textId="77777777" w:rsidR="0018730C" w:rsidRPr="0018730C" w:rsidRDefault="0018730C" w:rsidP="0018730C">
      <w:pPr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95CA7D7" w14:textId="77777777" w:rsidR="0018730C" w:rsidRPr="0018730C" w:rsidRDefault="0018730C" w:rsidP="0018730C">
      <w:pPr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29FD1B4" w14:textId="77777777" w:rsidR="0018730C" w:rsidRPr="0018730C" w:rsidRDefault="0018730C" w:rsidP="0018730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Олександр КОДОЛА</w:t>
      </w:r>
    </w:p>
    <w:p w14:paraId="683C9DC3" w14:textId="77777777" w:rsidR="0018730C" w:rsidRPr="0018730C" w:rsidRDefault="0018730C" w:rsidP="0018730C">
      <w:pPr>
        <w:suppressAutoHyphens/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87D2498" w14:textId="77777777" w:rsidR="0018730C" w:rsidRPr="0018730C" w:rsidRDefault="0018730C" w:rsidP="0018730C">
      <w:pPr>
        <w:suppressAutoHyphens/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3F1C47D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Візують</w:t>
      </w:r>
      <w:r w:rsidRPr="0018730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:</w:t>
      </w:r>
    </w:p>
    <w:p w14:paraId="1D0BF78F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F24DE12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Начальник Управління комунального майна</w:t>
      </w:r>
    </w:p>
    <w:p w14:paraId="7468506C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земельних відносин Ніжинської міської ради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Ірина ОНОКАЛО</w:t>
      </w:r>
    </w:p>
    <w:p w14:paraId="60E2310C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0809643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Перший заступник міського голови з питань </w:t>
      </w:r>
    </w:p>
    <w:p w14:paraId="401180AD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діяльності виконавчих органів ради                                       Федір ВОВЧЕНКО</w:t>
      </w:r>
    </w:p>
    <w:p w14:paraId="7A823BBE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13AF27D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Секретар Ніжинської міської ради                                            Юрій ХОМЕНКО</w:t>
      </w:r>
    </w:p>
    <w:p w14:paraId="7D759905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</w:p>
    <w:p w14:paraId="237C5F83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Начальник відділу юридично-кадрового </w:t>
      </w:r>
    </w:p>
    <w:p w14:paraId="7568E074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забезпечення апарату виконавчого комітету                              В`ячеслав ЛЕГА                     </w:t>
      </w:r>
    </w:p>
    <w:p w14:paraId="5377C75D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Ніжинської міської ради     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   </w:t>
      </w:r>
    </w:p>
    <w:p w14:paraId="35281320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5D729262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Головний спеціаліст-юрист відділу</w:t>
      </w:r>
    </w:p>
    <w:p w14:paraId="0F6698B0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бухгалтерського обліку, звітності</w:t>
      </w:r>
    </w:p>
    <w:p w14:paraId="6DFC5EAB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правового забезпечення Управління</w:t>
      </w:r>
    </w:p>
    <w:p w14:paraId="05C8B1F2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комунального майна та земельних</w:t>
      </w:r>
    </w:p>
    <w:p w14:paraId="7F5F5312" w14:textId="77777777" w:rsidR="0018730C" w:rsidRPr="0018730C" w:rsidRDefault="0018730C" w:rsidP="001873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відносин Ніжинської міської ради                                         Сергій САВЧЕНКО</w:t>
      </w:r>
    </w:p>
    <w:p w14:paraId="0702E8A8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5A4261D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Голова постійної комісії міської</w:t>
      </w:r>
    </w:p>
    <w:p w14:paraId="5556D909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ради з питань житлово-комунального</w:t>
      </w:r>
    </w:p>
    <w:p w14:paraId="7FD11870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господарства, комунальної власності, </w:t>
      </w:r>
    </w:p>
    <w:p w14:paraId="13A38FA7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транспорту і зв’язку та енергозбереження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</w:t>
      </w:r>
      <w:proofErr w:type="spellStart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Вячеслав</w:t>
      </w:r>
      <w:proofErr w:type="spellEnd"/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ДЕГТЯРЕНКО</w:t>
      </w:r>
    </w:p>
    <w:p w14:paraId="04CAC307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1A89059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Голова постійної комісії міської ради з питань</w:t>
      </w:r>
    </w:p>
    <w:p w14:paraId="6AB697FF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регламенту, законності, охорони прав і свобод громадян,</w:t>
      </w:r>
    </w:p>
    <w:p w14:paraId="79F2009A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запобігання корупції, адміністративно-територіального</w:t>
      </w:r>
    </w:p>
    <w:p w14:paraId="540E1485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устрою, депутатської діяльності та етики</w:t>
      </w:r>
      <w:r w:rsidRPr="00187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Валерій САЛОГУБ</w:t>
      </w:r>
    </w:p>
    <w:p w14:paraId="3B3626D5" w14:textId="77777777" w:rsidR="0018730C" w:rsidRPr="0018730C" w:rsidRDefault="0018730C" w:rsidP="00187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77C7E2A" w14:textId="77777777" w:rsidR="00000000" w:rsidRPr="0018730C" w:rsidRDefault="00000000">
      <w:pPr>
        <w:rPr>
          <w:lang w:val="uk-UA"/>
        </w:rPr>
      </w:pPr>
    </w:p>
    <w:sectPr w:rsidR="00525E2F" w:rsidRPr="0018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C33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num w:numId="1" w16cid:durableId="148605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0C"/>
    <w:rsid w:val="0018730C"/>
    <w:rsid w:val="00656B7F"/>
    <w:rsid w:val="006A2A9A"/>
    <w:rsid w:val="00737310"/>
    <w:rsid w:val="00801BC9"/>
    <w:rsid w:val="00D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F973"/>
  <w15:docId w15:val="{1AF4EC28-EB09-4F81-9DCA-DAC4C1BA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3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</cp:revision>
  <cp:lastPrinted>2024-04-05T06:00:00Z</cp:lastPrinted>
  <dcterms:created xsi:type="dcterms:W3CDTF">2024-04-09T06:14:00Z</dcterms:created>
  <dcterms:modified xsi:type="dcterms:W3CDTF">2024-04-09T06:14:00Z</dcterms:modified>
</cp:coreProperties>
</file>