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A7FA" w14:textId="77777777" w:rsidR="00B11438" w:rsidRPr="00FA383D" w:rsidRDefault="00B11438" w:rsidP="00B11438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08F6FE46" wp14:editId="06857496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613F1" w14:textId="77777777" w:rsidR="00B11438" w:rsidRPr="00FA383D" w:rsidRDefault="00B11438" w:rsidP="00B11438">
      <w:pPr>
        <w:jc w:val="center"/>
        <w:rPr>
          <w:rFonts w:ascii="Calibri" w:hAnsi="Calibri"/>
          <w:sz w:val="20"/>
        </w:rPr>
      </w:pPr>
    </w:p>
    <w:p w14:paraId="1127C12C" w14:textId="77777777" w:rsidR="00B11438" w:rsidRPr="00FA383D" w:rsidRDefault="00B11438" w:rsidP="00B11438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3D2A6670" w14:textId="77777777" w:rsidR="00B11438" w:rsidRPr="00FA383D" w:rsidRDefault="00B11438" w:rsidP="00B11438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1EA8AC08" w14:textId="77777777" w:rsidR="00B11438" w:rsidRPr="00FA383D" w:rsidRDefault="00B11438" w:rsidP="00B11438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47DC8479" w14:textId="77777777" w:rsidR="00B11438" w:rsidRPr="00FA383D" w:rsidRDefault="00B11438" w:rsidP="00B11438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71D3006D" w14:textId="77777777" w:rsidR="00B11438" w:rsidRPr="00FA383D" w:rsidRDefault="00B11438" w:rsidP="00B11438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46C45A12" w14:textId="77777777" w:rsidR="00B11438" w:rsidRPr="00FA383D" w:rsidRDefault="00B11438" w:rsidP="00B11438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75C043C5" w14:textId="77777777" w:rsidR="00B11438" w:rsidRPr="00FA383D" w:rsidRDefault="00B11438" w:rsidP="00B11438">
      <w:pPr>
        <w:jc w:val="center"/>
        <w:rPr>
          <w:b/>
          <w:sz w:val="28"/>
          <w:szCs w:val="28"/>
        </w:rPr>
      </w:pPr>
    </w:p>
    <w:p w14:paraId="6BF4D799" w14:textId="50F1060F" w:rsidR="00B11438" w:rsidRPr="00FA383D" w:rsidRDefault="00B11438" w:rsidP="00B11438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>від _</w:t>
      </w:r>
      <w:r w:rsidR="00AE023B">
        <w:rPr>
          <w:sz w:val="28"/>
          <w:szCs w:val="28"/>
        </w:rPr>
        <w:t>22 лютого 2024 року</w:t>
      </w:r>
      <w:r w:rsidR="007C123E">
        <w:rPr>
          <w:sz w:val="28"/>
          <w:szCs w:val="28"/>
        </w:rPr>
        <w:t xml:space="preserve">__            </w:t>
      </w:r>
      <w:r w:rsidRPr="00FA383D">
        <w:rPr>
          <w:sz w:val="28"/>
          <w:szCs w:val="28"/>
        </w:rPr>
        <w:t xml:space="preserve"> 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AE023B">
        <w:rPr>
          <w:sz w:val="28"/>
          <w:szCs w:val="28"/>
        </w:rPr>
        <w:t xml:space="preserve">                            № _111</w:t>
      </w:r>
      <w:r w:rsidRPr="00FA383D">
        <w:rPr>
          <w:sz w:val="28"/>
          <w:szCs w:val="28"/>
        </w:rPr>
        <w:t>_</w:t>
      </w:r>
    </w:p>
    <w:p w14:paraId="2AFFEC50" w14:textId="77777777" w:rsidR="00B11438" w:rsidRPr="00FA383D" w:rsidRDefault="00B11438" w:rsidP="00B11438">
      <w:pPr>
        <w:jc w:val="both"/>
        <w:rPr>
          <w:sz w:val="28"/>
          <w:szCs w:val="28"/>
        </w:rPr>
      </w:pPr>
    </w:p>
    <w:p w14:paraId="69A7A5AA" w14:textId="77777777" w:rsidR="00B11438" w:rsidRDefault="00B11438" w:rsidP="00B11438">
      <w:pPr>
        <w:jc w:val="both"/>
        <w:rPr>
          <w:sz w:val="28"/>
          <w:szCs w:val="28"/>
        </w:rPr>
      </w:pPr>
    </w:p>
    <w:p w14:paraId="66B4CC5D" w14:textId="7FF6BF80" w:rsidR="00B11438" w:rsidRPr="00B11438" w:rsidRDefault="00B11438" w:rsidP="00B11438">
      <w:pPr>
        <w:ind w:right="4676"/>
        <w:jc w:val="both"/>
        <w:rPr>
          <w:b/>
          <w:bCs/>
          <w:sz w:val="28"/>
          <w:szCs w:val="28"/>
        </w:rPr>
      </w:pPr>
      <w:r w:rsidRPr="00B11438">
        <w:rPr>
          <w:b/>
          <w:bCs/>
          <w:sz w:val="28"/>
          <w:szCs w:val="28"/>
        </w:rPr>
        <w:t xml:space="preserve">Про </w:t>
      </w:r>
      <w:r w:rsidR="00680DA8">
        <w:rPr>
          <w:b/>
          <w:bCs/>
          <w:sz w:val="28"/>
          <w:szCs w:val="28"/>
        </w:rPr>
        <w:t>деякі</w:t>
      </w:r>
      <w:r w:rsidR="005D22EC">
        <w:rPr>
          <w:b/>
          <w:bCs/>
          <w:sz w:val="28"/>
          <w:szCs w:val="28"/>
        </w:rPr>
        <w:t xml:space="preserve"> питання</w:t>
      </w:r>
      <w:r w:rsidRPr="00B11438">
        <w:rPr>
          <w:b/>
          <w:bCs/>
          <w:sz w:val="28"/>
          <w:szCs w:val="28"/>
        </w:rPr>
        <w:t xml:space="preserve"> здійснення поховання та відшкодування витрат на поховання </w:t>
      </w:r>
      <w:r w:rsidR="00680DA8">
        <w:rPr>
          <w:b/>
          <w:bCs/>
          <w:sz w:val="28"/>
          <w:szCs w:val="28"/>
        </w:rPr>
        <w:t>загиблих</w:t>
      </w:r>
      <w:r w:rsidRPr="00B11438">
        <w:rPr>
          <w:b/>
          <w:bCs/>
          <w:sz w:val="28"/>
          <w:szCs w:val="28"/>
        </w:rPr>
        <w:t xml:space="preserve"> (</w:t>
      </w:r>
      <w:r w:rsidR="00680DA8">
        <w:rPr>
          <w:b/>
          <w:bCs/>
          <w:sz w:val="28"/>
          <w:szCs w:val="28"/>
        </w:rPr>
        <w:t>померлих</w:t>
      </w:r>
      <w:r w:rsidRPr="00B11438">
        <w:rPr>
          <w:b/>
          <w:bCs/>
          <w:sz w:val="28"/>
          <w:szCs w:val="28"/>
        </w:rPr>
        <w:t>) військовослужбовців та інших осіб, які відд</w:t>
      </w:r>
      <w:r w:rsidR="00680DA8">
        <w:rPr>
          <w:b/>
          <w:bCs/>
          <w:sz w:val="28"/>
          <w:szCs w:val="28"/>
        </w:rPr>
        <w:t>а</w:t>
      </w:r>
      <w:r w:rsidRPr="00B11438">
        <w:rPr>
          <w:b/>
          <w:bCs/>
          <w:sz w:val="28"/>
          <w:szCs w:val="28"/>
        </w:rPr>
        <w:t xml:space="preserve">ли життя за незалежність України </w:t>
      </w:r>
    </w:p>
    <w:p w14:paraId="4110F9C8" w14:textId="77777777" w:rsidR="00B11438" w:rsidRPr="00FA383D" w:rsidRDefault="00B11438" w:rsidP="00B11438">
      <w:pPr>
        <w:jc w:val="both"/>
        <w:rPr>
          <w:sz w:val="28"/>
          <w:szCs w:val="28"/>
        </w:rPr>
      </w:pPr>
    </w:p>
    <w:p w14:paraId="434B3A02" w14:textId="77777777" w:rsidR="00B11438" w:rsidRPr="00FA383D" w:rsidRDefault="00B11438" w:rsidP="00B11438">
      <w:pPr>
        <w:jc w:val="both"/>
        <w:rPr>
          <w:szCs w:val="24"/>
        </w:rPr>
      </w:pPr>
    </w:p>
    <w:p w14:paraId="37FD3C17" w14:textId="6F276E24" w:rsidR="00B11438" w:rsidRDefault="00EA203C" w:rsidP="00E04C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36, 42,</w:t>
      </w:r>
      <w:r w:rsidR="00B0352E">
        <w:rPr>
          <w:sz w:val="28"/>
          <w:szCs w:val="28"/>
        </w:rPr>
        <w:t xml:space="preserve"> 53,</w:t>
      </w:r>
      <w:r>
        <w:rPr>
          <w:sz w:val="28"/>
          <w:szCs w:val="28"/>
        </w:rPr>
        <w:t xml:space="preserve">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0C0F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Закону України «Про Статут гарнізонної та вартової служби Збройних Сил України», наказу Міністра оборони України від </w:t>
      </w:r>
      <w:r w:rsidR="00680DA8">
        <w:rPr>
          <w:sz w:val="28"/>
          <w:szCs w:val="28"/>
        </w:rPr>
        <w:t>05.06.2001 №185 «Про затвердження «</w:t>
      </w:r>
      <w:r w:rsidR="00680DA8" w:rsidRPr="00680DA8">
        <w:rPr>
          <w:sz w:val="28"/>
          <w:szCs w:val="28"/>
        </w:rPr>
        <w:t>І</w:t>
      </w:r>
      <w:r w:rsidR="00680DA8">
        <w:rPr>
          <w:sz w:val="28"/>
          <w:szCs w:val="28"/>
        </w:rPr>
        <w:t>нструкції</w:t>
      </w:r>
      <w:r w:rsidR="00680DA8" w:rsidRPr="00680DA8">
        <w:rPr>
          <w:sz w:val="28"/>
          <w:szCs w:val="28"/>
        </w:rPr>
        <w:t xml:space="preserve"> про організацію поховання військовослужбовців, які загинули (померли) під час проходження військової служби</w:t>
      </w:r>
      <w:r w:rsidR="00680DA8">
        <w:rPr>
          <w:sz w:val="28"/>
          <w:szCs w:val="28"/>
        </w:rPr>
        <w:t>» (</w:t>
      </w:r>
      <w:r w:rsidR="006F0C0F">
        <w:rPr>
          <w:sz w:val="28"/>
          <w:szCs w:val="28"/>
        </w:rPr>
        <w:t>зі</w:t>
      </w:r>
      <w:r w:rsidR="00680DA8">
        <w:rPr>
          <w:sz w:val="28"/>
          <w:szCs w:val="28"/>
        </w:rPr>
        <w:t xml:space="preserve"> змінами), та з метою впорядкування питань що</w:t>
      </w:r>
      <w:r w:rsidR="00926B7A">
        <w:rPr>
          <w:sz w:val="28"/>
          <w:szCs w:val="28"/>
        </w:rPr>
        <w:t>до</w:t>
      </w:r>
      <w:r w:rsidR="00680DA8">
        <w:rPr>
          <w:sz w:val="28"/>
          <w:szCs w:val="28"/>
        </w:rPr>
        <w:t xml:space="preserve"> організації поховань на території Ніжинської </w:t>
      </w:r>
      <w:r w:rsidR="00B50878">
        <w:rPr>
          <w:sz w:val="28"/>
          <w:szCs w:val="28"/>
        </w:rPr>
        <w:t xml:space="preserve">міської </w:t>
      </w:r>
      <w:r w:rsidR="00680DA8">
        <w:rPr>
          <w:sz w:val="28"/>
          <w:szCs w:val="28"/>
        </w:rPr>
        <w:t>територіальної громади загиблих (померлих) військовослужбовців та інших осіб, які відд</w:t>
      </w:r>
      <w:r w:rsidR="00926B7A">
        <w:rPr>
          <w:sz w:val="28"/>
          <w:szCs w:val="28"/>
        </w:rPr>
        <w:t>а</w:t>
      </w:r>
      <w:r w:rsidR="00680DA8">
        <w:rPr>
          <w:sz w:val="28"/>
          <w:szCs w:val="28"/>
        </w:rPr>
        <w:t>ли життя за незалежність України, виконавчий комітет Ніжинської міської ради вирішив:</w:t>
      </w:r>
    </w:p>
    <w:p w14:paraId="68E1C76B" w14:textId="0A25F239" w:rsidR="00680DA8" w:rsidRDefault="00680DA8" w:rsidP="00E04C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Порядок </w:t>
      </w:r>
      <w:r w:rsidR="00276CB3" w:rsidRPr="00276CB3">
        <w:rPr>
          <w:sz w:val="28"/>
          <w:szCs w:val="28"/>
        </w:rPr>
        <w:t xml:space="preserve">здійснення поховання на території Ніжинської </w:t>
      </w:r>
      <w:r w:rsidR="00B50878">
        <w:rPr>
          <w:sz w:val="28"/>
          <w:szCs w:val="28"/>
        </w:rPr>
        <w:t xml:space="preserve">міської </w:t>
      </w:r>
      <w:r w:rsidR="00276CB3" w:rsidRPr="00276CB3">
        <w:rPr>
          <w:sz w:val="28"/>
          <w:szCs w:val="28"/>
        </w:rPr>
        <w:t>територіальної громади загиблих (померлих) військовослужбовців та інших осіб, які віддали життя за незалежність України та оплати наданих послуг</w:t>
      </w:r>
      <w:r w:rsidR="00926B7A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 1).</w:t>
      </w:r>
    </w:p>
    <w:p w14:paraId="776686E8" w14:textId="5D476CFC" w:rsidR="005D22EC" w:rsidRDefault="00276CB3" w:rsidP="00E04C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22EC">
        <w:rPr>
          <w:sz w:val="28"/>
          <w:szCs w:val="28"/>
        </w:rPr>
        <w:t>. Призначити відповідальних:</w:t>
      </w:r>
    </w:p>
    <w:p w14:paraId="40209B06" w14:textId="0C2C362D" w:rsidR="005D22EC" w:rsidRDefault="00276CB3" w:rsidP="00E04C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22EC">
        <w:rPr>
          <w:sz w:val="28"/>
          <w:szCs w:val="28"/>
        </w:rPr>
        <w:t xml:space="preserve">.1. Директора КП «Ніжинське виробниче управління комунального господарства» (Шпак В.А.) за виділення земельної ділянки на кладовищах громади </w:t>
      </w:r>
      <w:r w:rsidR="007C123E">
        <w:rPr>
          <w:sz w:val="28"/>
          <w:szCs w:val="28"/>
        </w:rPr>
        <w:t xml:space="preserve">для поховання загиблих (померлих) </w:t>
      </w:r>
      <w:r w:rsidR="005D22EC" w:rsidRPr="00680DA8">
        <w:rPr>
          <w:sz w:val="28"/>
          <w:szCs w:val="28"/>
        </w:rPr>
        <w:t>військовослужбовців та інших осіб, які відд</w:t>
      </w:r>
      <w:r w:rsidR="005D22EC">
        <w:rPr>
          <w:sz w:val="28"/>
          <w:szCs w:val="28"/>
        </w:rPr>
        <w:t>а</w:t>
      </w:r>
      <w:r w:rsidR="005D22EC" w:rsidRPr="00680DA8">
        <w:rPr>
          <w:sz w:val="28"/>
          <w:szCs w:val="28"/>
        </w:rPr>
        <w:t>ли життя за незалежність України</w:t>
      </w:r>
      <w:r w:rsidR="005D22EC">
        <w:rPr>
          <w:sz w:val="28"/>
          <w:szCs w:val="28"/>
        </w:rPr>
        <w:t>;</w:t>
      </w:r>
    </w:p>
    <w:p w14:paraId="665B8E3F" w14:textId="485B0F68" w:rsidR="005D22EC" w:rsidRDefault="00276CB3" w:rsidP="00E04C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22EC">
        <w:rPr>
          <w:sz w:val="28"/>
          <w:szCs w:val="28"/>
        </w:rPr>
        <w:t>.2.</w:t>
      </w:r>
      <w:r w:rsidR="00A54DD1">
        <w:rPr>
          <w:sz w:val="28"/>
          <w:szCs w:val="28"/>
        </w:rPr>
        <w:t xml:space="preserve"> Начальника Управління культури</w:t>
      </w:r>
      <w:r w:rsidR="00B50878">
        <w:rPr>
          <w:sz w:val="28"/>
          <w:szCs w:val="28"/>
        </w:rPr>
        <w:t xml:space="preserve"> і туризму</w:t>
      </w:r>
      <w:r w:rsidR="00A54DD1">
        <w:rPr>
          <w:sz w:val="28"/>
          <w:szCs w:val="28"/>
        </w:rPr>
        <w:t xml:space="preserve"> Ніжинської міської ради (</w:t>
      </w:r>
      <w:proofErr w:type="spellStart"/>
      <w:r w:rsidR="00A54DD1">
        <w:rPr>
          <w:sz w:val="28"/>
          <w:szCs w:val="28"/>
        </w:rPr>
        <w:t>Басак</w:t>
      </w:r>
      <w:proofErr w:type="spellEnd"/>
      <w:r w:rsidR="00A54DD1">
        <w:rPr>
          <w:sz w:val="28"/>
          <w:szCs w:val="28"/>
        </w:rPr>
        <w:t xml:space="preserve"> Т.Ф),</w:t>
      </w:r>
      <w:r w:rsidR="00A54DD1" w:rsidRPr="00A54DD1">
        <w:rPr>
          <w:sz w:val="28"/>
          <w:szCs w:val="28"/>
        </w:rPr>
        <w:t xml:space="preserve"> </w:t>
      </w:r>
      <w:r w:rsidR="004C725A">
        <w:rPr>
          <w:sz w:val="28"/>
          <w:szCs w:val="28"/>
        </w:rPr>
        <w:t xml:space="preserve">начальника відділу з питань надзвичайних ситуацій, цивільного захисту населення, оборонної та мобілізаційної роботи </w:t>
      </w:r>
      <w:r w:rsidR="00B50878">
        <w:rPr>
          <w:sz w:val="28"/>
          <w:szCs w:val="28"/>
        </w:rPr>
        <w:t xml:space="preserve">виконавчого комітету Ніжинської міської ради </w:t>
      </w:r>
      <w:r w:rsidR="004C725A">
        <w:rPr>
          <w:sz w:val="28"/>
          <w:szCs w:val="28"/>
        </w:rPr>
        <w:t>(Овчаренко І.Ю.), начальник</w:t>
      </w:r>
      <w:r w:rsidR="00DE6A02">
        <w:rPr>
          <w:sz w:val="28"/>
          <w:szCs w:val="28"/>
        </w:rPr>
        <w:t>а</w:t>
      </w:r>
      <w:r w:rsidR="004C725A">
        <w:rPr>
          <w:sz w:val="28"/>
          <w:szCs w:val="28"/>
        </w:rPr>
        <w:t xml:space="preserve"> відділу інформаційно-</w:t>
      </w:r>
      <w:r w:rsidR="004C725A">
        <w:rPr>
          <w:sz w:val="28"/>
          <w:szCs w:val="28"/>
        </w:rPr>
        <w:lastRenderedPageBreak/>
        <w:t xml:space="preserve">аналітичної роботи та комунікації з громадськістю </w:t>
      </w:r>
      <w:r w:rsidR="00B50878">
        <w:rPr>
          <w:sz w:val="28"/>
          <w:szCs w:val="28"/>
        </w:rPr>
        <w:t xml:space="preserve">виконавчого комітету Ніжинської міської ради </w:t>
      </w:r>
      <w:r w:rsidR="004C725A">
        <w:rPr>
          <w:sz w:val="28"/>
          <w:szCs w:val="28"/>
        </w:rPr>
        <w:t xml:space="preserve">(Пустовіт С.М.) </w:t>
      </w:r>
      <w:r w:rsidR="00A54DD1">
        <w:rPr>
          <w:sz w:val="28"/>
          <w:szCs w:val="28"/>
        </w:rPr>
        <w:t xml:space="preserve">за організацію вшанування, церемонії прощання, та героїзацію загиблих (померлих) </w:t>
      </w:r>
      <w:r w:rsidR="00A54DD1" w:rsidRPr="00680DA8">
        <w:rPr>
          <w:sz w:val="28"/>
          <w:szCs w:val="28"/>
        </w:rPr>
        <w:t>військовослужбовців та інших осіб, які відд</w:t>
      </w:r>
      <w:r w:rsidR="00A54DD1">
        <w:rPr>
          <w:sz w:val="28"/>
          <w:szCs w:val="28"/>
        </w:rPr>
        <w:t>а</w:t>
      </w:r>
      <w:r w:rsidR="00A54DD1" w:rsidRPr="00680DA8">
        <w:rPr>
          <w:sz w:val="28"/>
          <w:szCs w:val="28"/>
        </w:rPr>
        <w:t>ли життя за незалежність України</w:t>
      </w:r>
      <w:r w:rsidR="00A54DD1">
        <w:rPr>
          <w:sz w:val="28"/>
          <w:szCs w:val="28"/>
        </w:rPr>
        <w:t>.</w:t>
      </w:r>
    </w:p>
    <w:p w14:paraId="04662A11" w14:textId="0EBB1D4B" w:rsidR="00A54DD1" w:rsidRDefault="00276CB3" w:rsidP="00A54D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DD1">
        <w:rPr>
          <w:sz w:val="28"/>
          <w:szCs w:val="28"/>
        </w:rPr>
        <w:t xml:space="preserve">. </w:t>
      </w:r>
      <w:r w:rsidR="006F0C0F">
        <w:rPr>
          <w:sz w:val="28"/>
          <w:szCs w:val="28"/>
        </w:rPr>
        <w:t>Н</w:t>
      </w:r>
      <w:r w:rsidR="00A54DD1">
        <w:rPr>
          <w:sz w:val="28"/>
          <w:szCs w:val="28"/>
        </w:rPr>
        <w:t>ачальник</w:t>
      </w:r>
      <w:r w:rsidR="006F0C0F">
        <w:rPr>
          <w:sz w:val="28"/>
          <w:szCs w:val="28"/>
        </w:rPr>
        <w:t>у</w:t>
      </w:r>
      <w:r w:rsidR="00A54DD1"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B50878">
        <w:rPr>
          <w:sz w:val="28"/>
          <w:szCs w:val="28"/>
        </w:rPr>
        <w:t xml:space="preserve">виконавчого комітету Ніжинської міської ради </w:t>
      </w:r>
      <w:r w:rsidR="00A54DD1">
        <w:rPr>
          <w:sz w:val="28"/>
          <w:szCs w:val="28"/>
        </w:rPr>
        <w:t>Овчаренку І.Ю. забезпечити розміщення цього рішення на офіційному сайті Ніжинської міської ради.</w:t>
      </w:r>
    </w:p>
    <w:p w14:paraId="7C4735B7" w14:textId="624355AE" w:rsidR="00A54DD1" w:rsidRDefault="00276CB3" w:rsidP="00A54D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DD1">
        <w:rPr>
          <w:sz w:val="28"/>
          <w:szCs w:val="28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r w:rsidR="00B0352E">
        <w:rPr>
          <w:sz w:val="28"/>
          <w:szCs w:val="28"/>
        </w:rPr>
        <w:t>Смагу С.С</w:t>
      </w:r>
      <w:r w:rsidR="00A54DD1">
        <w:rPr>
          <w:sz w:val="28"/>
          <w:szCs w:val="28"/>
        </w:rPr>
        <w:t>.</w:t>
      </w:r>
    </w:p>
    <w:p w14:paraId="14D1039D" w14:textId="7F024532" w:rsidR="00A54DD1" w:rsidRDefault="00A54DD1" w:rsidP="00A54DD1">
      <w:pPr>
        <w:jc w:val="both"/>
        <w:rPr>
          <w:sz w:val="28"/>
          <w:szCs w:val="28"/>
        </w:rPr>
      </w:pPr>
    </w:p>
    <w:p w14:paraId="07B29534" w14:textId="77777777" w:rsidR="00B0352E" w:rsidRDefault="00B0352E" w:rsidP="00A54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</w:t>
      </w:r>
    </w:p>
    <w:p w14:paraId="15259AE9" w14:textId="496A224C" w:rsidR="00A54DD1" w:rsidRDefault="00B0352E" w:rsidP="00A54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Ніжинської міської ради - </w:t>
      </w:r>
    </w:p>
    <w:p w14:paraId="48598376" w14:textId="77777777" w:rsidR="00B0352E" w:rsidRDefault="00B0352E" w:rsidP="00B0352E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4A2062F2" w14:textId="434B6C9A" w:rsidR="00A54DD1" w:rsidRDefault="00B0352E" w:rsidP="00B0352E">
      <w:pPr>
        <w:rPr>
          <w:sz w:val="28"/>
          <w:szCs w:val="28"/>
        </w:rPr>
        <w:sectPr w:rsidR="00A54DD1" w:rsidSect="00544878">
          <w:pgSz w:w="11906" w:h="16838" w:code="9"/>
          <w:pgMar w:top="851" w:right="567" w:bottom="851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діяльності виконавчих органів ради                                           Федір ВОВЧЕНКО  </w:t>
      </w:r>
    </w:p>
    <w:p w14:paraId="02036294" w14:textId="2A819B91" w:rsidR="008630F3" w:rsidRDefault="00926B7A" w:rsidP="00926B7A">
      <w:pPr>
        <w:ind w:left="6096"/>
        <w:rPr>
          <w:szCs w:val="24"/>
        </w:rPr>
      </w:pPr>
      <w:r>
        <w:rPr>
          <w:szCs w:val="24"/>
        </w:rPr>
        <w:lastRenderedPageBreak/>
        <w:t>Додаток 1</w:t>
      </w:r>
    </w:p>
    <w:p w14:paraId="75714CC5" w14:textId="77777777" w:rsidR="00926B7A" w:rsidRDefault="00926B7A" w:rsidP="00926B7A">
      <w:pPr>
        <w:ind w:left="6096"/>
        <w:rPr>
          <w:szCs w:val="24"/>
        </w:rPr>
      </w:pPr>
      <w:r>
        <w:rPr>
          <w:szCs w:val="24"/>
        </w:rPr>
        <w:t xml:space="preserve">До рішення виконавчого комітету Ніжинської міської ради </w:t>
      </w:r>
    </w:p>
    <w:p w14:paraId="4939C6AB" w14:textId="169B0D04" w:rsidR="00926B7A" w:rsidRDefault="00926B7A" w:rsidP="003F58DA">
      <w:pPr>
        <w:spacing w:after="120"/>
        <w:ind w:left="6095"/>
        <w:rPr>
          <w:szCs w:val="24"/>
        </w:rPr>
      </w:pPr>
      <w:r>
        <w:rPr>
          <w:szCs w:val="24"/>
        </w:rPr>
        <w:t>від ____________ № ______</w:t>
      </w:r>
    </w:p>
    <w:p w14:paraId="6C80E9A2" w14:textId="2F71BF88" w:rsidR="00926B7A" w:rsidRPr="00926B7A" w:rsidRDefault="00926B7A" w:rsidP="00926B7A">
      <w:pPr>
        <w:jc w:val="center"/>
        <w:rPr>
          <w:b/>
          <w:bCs/>
          <w:sz w:val="28"/>
          <w:szCs w:val="28"/>
        </w:rPr>
      </w:pPr>
      <w:r w:rsidRPr="00926B7A">
        <w:rPr>
          <w:b/>
          <w:bCs/>
          <w:sz w:val="28"/>
          <w:szCs w:val="28"/>
        </w:rPr>
        <w:t xml:space="preserve">ПОРЯДОК </w:t>
      </w:r>
    </w:p>
    <w:p w14:paraId="1CEFDEDA" w14:textId="6BEFCE20" w:rsidR="00926B7A" w:rsidRPr="003F58DA" w:rsidRDefault="00926B7A" w:rsidP="003F58DA">
      <w:pPr>
        <w:spacing w:after="120"/>
        <w:jc w:val="center"/>
        <w:rPr>
          <w:b/>
          <w:bCs/>
          <w:sz w:val="16"/>
          <w:szCs w:val="16"/>
        </w:rPr>
      </w:pPr>
      <w:r w:rsidRPr="00926B7A">
        <w:rPr>
          <w:b/>
          <w:bCs/>
          <w:sz w:val="28"/>
          <w:szCs w:val="28"/>
        </w:rPr>
        <w:t>здійснення поховання</w:t>
      </w:r>
      <w:r>
        <w:rPr>
          <w:b/>
          <w:bCs/>
          <w:sz w:val="28"/>
          <w:szCs w:val="28"/>
        </w:rPr>
        <w:t xml:space="preserve"> на території Ніжинської </w:t>
      </w:r>
      <w:r w:rsidR="00B50878">
        <w:rPr>
          <w:b/>
          <w:bCs/>
          <w:sz w:val="28"/>
          <w:szCs w:val="28"/>
        </w:rPr>
        <w:t xml:space="preserve">міської </w:t>
      </w:r>
      <w:r>
        <w:rPr>
          <w:b/>
          <w:bCs/>
          <w:sz w:val="28"/>
          <w:szCs w:val="28"/>
        </w:rPr>
        <w:t>територіальної громади</w:t>
      </w:r>
      <w:r w:rsidRPr="00926B7A">
        <w:rPr>
          <w:b/>
          <w:bCs/>
          <w:sz w:val="28"/>
          <w:szCs w:val="28"/>
        </w:rPr>
        <w:t xml:space="preserve"> загиблих (померлих) військовослужбовців та інших осіб, які віддали життя за незалежність України</w:t>
      </w:r>
      <w:r w:rsidR="005E425E">
        <w:rPr>
          <w:b/>
          <w:bCs/>
          <w:sz w:val="28"/>
          <w:szCs w:val="28"/>
        </w:rPr>
        <w:t xml:space="preserve"> та </w:t>
      </w:r>
      <w:r w:rsidR="00BA4AF3">
        <w:rPr>
          <w:b/>
          <w:bCs/>
          <w:sz w:val="28"/>
          <w:szCs w:val="28"/>
        </w:rPr>
        <w:t>оплати наданих послуг</w:t>
      </w:r>
    </w:p>
    <w:p w14:paraId="2A6BEE27" w14:textId="43433266" w:rsidR="00926B7A" w:rsidRDefault="00926B7A" w:rsidP="006D4E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Цей Порядок визначає необхідний мінімальний перелік вимог щодо порядку організації вшанування </w:t>
      </w:r>
      <w:r w:rsidR="006D4E02">
        <w:rPr>
          <w:sz w:val="28"/>
          <w:szCs w:val="28"/>
        </w:rPr>
        <w:t>пам’яті</w:t>
      </w:r>
      <w:r>
        <w:rPr>
          <w:sz w:val="28"/>
          <w:szCs w:val="28"/>
        </w:rPr>
        <w:t xml:space="preserve">, </w:t>
      </w:r>
      <w:r w:rsidR="006D4E02">
        <w:rPr>
          <w:sz w:val="28"/>
          <w:szCs w:val="28"/>
        </w:rPr>
        <w:t>церемонії прощання, транспортування та поховання загиблих (померлих) військовослужбовців та інших осіб, які віддали своє життя за незалежність України.</w:t>
      </w:r>
    </w:p>
    <w:p w14:paraId="03F1548A" w14:textId="436EAA46" w:rsidR="006D4E02" w:rsidRDefault="006D4E02" w:rsidP="006D4E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Порядок є обов’язковим для виконання на території Ніжинської </w:t>
      </w:r>
      <w:r w:rsidR="006F0C0F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громади.</w:t>
      </w:r>
    </w:p>
    <w:p w14:paraId="1FD49423" w14:textId="0A8631CA" w:rsidR="00010252" w:rsidRDefault="006D4E02" w:rsidP="006D4E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5584">
        <w:rPr>
          <w:sz w:val="28"/>
          <w:szCs w:val="28"/>
        </w:rPr>
        <w:t xml:space="preserve">Відповідно до вимог Закону України «Про Статут гарнізонної та вартової служби Збройних Сил України» </w:t>
      </w:r>
      <w:r w:rsidR="00010252" w:rsidRPr="00010252">
        <w:rPr>
          <w:color w:val="000000" w:themeColor="text1"/>
          <w:sz w:val="28"/>
          <w:szCs w:val="28"/>
          <w:shd w:val="clear" w:color="auto" w:fill="FFFFFF"/>
        </w:rPr>
        <w:t>організаці</w:t>
      </w:r>
      <w:r w:rsidR="00276CB3">
        <w:rPr>
          <w:color w:val="000000" w:themeColor="text1"/>
          <w:sz w:val="28"/>
          <w:szCs w:val="28"/>
          <w:shd w:val="clear" w:color="auto" w:fill="FFFFFF"/>
        </w:rPr>
        <w:t>я</w:t>
      </w:r>
      <w:r w:rsidR="00010252" w:rsidRPr="00010252">
        <w:rPr>
          <w:color w:val="000000" w:themeColor="text1"/>
          <w:sz w:val="28"/>
          <w:szCs w:val="28"/>
          <w:shd w:val="clear" w:color="auto" w:fill="FFFFFF"/>
        </w:rPr>
        <w:t xml:space="preserve"> військового поховального ритуалу</w:t>
      </w:r>
      <w:r w:rsidR="00010252">
        <w:rPr>
          <w:color w:val="000000" w:themeColor="text1"/>
          <w:sz w:val="28"/>
          <w:szCs w:val="28"/>
          <w:shd w:val="clear" w:color="auto" w:fill="FFFFFF"/>
        </w:rPr>
        <w:t xml:space="preserve"> покладається на гарнізонну службу.</w:t>
      </w:r>
      <w:r w:rsidR="002903D5" w:rsidRPr="00010252">
        <w:rPr>
          <w:sz w:val="28"/>
          <w:szCs w:val="28"/>
        </w:rPr>
        <w:t xml:space="preserve"> </w:t>
      </w:r>
    </w:p>
    <w:p w14:paraId="796BD50F" w14:textId="211E19E7" w:rsidR="006D4E02" w:rsidRDefault="00197150" w:rsidP="006D4E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0252">
        <w:rPr>
          <w:sz w:val="28"/>
          <w:szCs w:val="28"/>
        </w:rPr>
        <w:t>. Відповідальна особа</w:t>
      </w:r>
      <w:r w:rsidR="00B50878">
        <w:rPr>
          <w:sz w:val="28"/>
          <w:szCs w:val="28"/>
        </w:rPr>
        <w:t>,</w:t>
      </w:r>
      <w:r w:rsidR="00010252">
        <w:rPr>
          <w:sz w:val="28"/>
          <w:szCs w:val="28"/>
        </w:rPr>
        <w:t xml:space="preserve"> призначена начальником Ніжинського гарнізону</w:t>
      </w:r>
      <w:r w:rsidR="00B50878">
        <w:rPr>
          <w:sz w:val="28"/>
          <w:szCs w:val="28"/>
        </w:rPr>
        <w:t>,</w:t>
      </w:r>
      <w:r w:rsidR="00010252">
        <w:rPr>
          <w:sz w:val="28"/>
          <w:szCs w:val="28"/>
        </w:rPr>
        <w:t xml:space="preserve"> завчасно надсилає до виконавчого комітету Ніжинської міської ради п</w:t>
      </w:r>
      <w:r w:rsidR="00F05584">
        <w:rPr>
          <w:sz w:val="28"/>
          <w:szCs w:val="28"/>
        </w:rPr>
        <w:t xml:space="preserve">овідомлення про час та місце проведення </w:t>
      </w:r>
      <w:r w:rsidR="00276CB3" w:rsidRPr="00010252">
        <w:rPr>
          <w:color w:val="000000" w:themeColor="text1"/>
          <w:sz w:val="28"/>
          <w:szCs w:val="28"/>
          <w:shd w:val="clear" w:color="auto" w:fill="FFFFFF"/>
        </w:rPr>
        <w:t>військового поховального ритуалу</w:t>
      </w:r>
      <w:r w:rsidR="00BA4DD9">
        <w:rPr>
          <w:sz w:val="28"/>
          <w:szCs w:val="28"/>
        </w:rPr>
        <w:t xml:space="preserve"> </w:t>
      </w:r>
      <w:r w:rsidR="00F05584">
        <w:rPr>
          <w:sz w:val="28"/>
          <w:szCs w:val="28"/>
        </w:rPr>
        <w:t xml:space="preserve">з зазначенням порядку проведення процедури прощання </w:t>
      </w:r>
      <w:r w:rsidR="00BA4DD9">
        <w:rPr>
          <w:sz w:val="28"/>
          <w:szCs w:val="28"/>
        </w:rPr>
        <w:t xml:space="preserve">за формою, що додається </w:t>
      </w:r>
      <w:r w:rsidR="00F05584">
        <w:rPr>
          <w:sz w:val="28"/>
          <w:szCs w:val="28"/>
        </w:rPr>
        <w:t>(Додаток 1</w:t>
      </w:r>
      <w:r w:rsidR="00BA4DD9">
        <w:rPr>
          <w:sz w:val="28"/>
          <w:szCs w:val="28"/>
        </w:rPr>
        <w:t>)</w:t>
      </w:r>
      <w:r w:rsidR="00F05584">
        <w:rPr>
          <w:sz w:val="28"/>
          <w:szCs w:val="28"/>
        </w:rPr>
        <w:t>.</w:t>
      </w:r>
    </w:p>
    <w:p w14:paraId="3E6712BE" w14:textId="0C7289D3" w:rsidR="00BA4DD9" w:rsidRDefault="00197150" w:rsidP="006D4E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DD9">
        <w:rPr>
          <w:sz w:val="28"/>
          <w:szCs w:val="28"/>
        </w:rPr>
        <w:t xml:space="preserve">. Посадові особи виконавчого комітету Ніжинської ради які відповідають за організацію вшанування, церемонії прощання, та героїзацію загиблих (померлих) </w:t>
      </w:r>
      <w:r w:rsidR="00BA4DD9" w:rsidRPr="00680DA8">
        <w:rPr>
          <w:sz w:val="28"/>
          <w:szCs w:val="28"/>
        </w:rPr>
        <w:t>військовослужбовців та інших осіб, які відд</w:t>
      </w:r>
      <w:r w:rsidR="00BA4DD9">
        <w:rPr>
          <w:sz w:val="28"/>
          <w:szCs w:val="28"/>
        </w:rPr>
        <w:t>а</w:t>
      </w:r>
      <w:r w:rsidR="00BA4DD9" w:rsidRPr="00680DA8">
        <w:rPr>
          <w:sz w:val="28"/>
          <w:szCs w:val="28"/>
        </w:rPr>
        <w:t>ли життя за незалежність України</w:t>
      </w:r>
      <w:r w:rsidR="00B50878">
        <w:rPr>
          <w:sz w:val="28"/>
          <w:szCs w:val="28"/>
        </w:rPr>
        <w:t>,</w:t>
      </w:r>
      <w:r w:rsidR="00BA4DD9">
        <w:rPr>
          <w:sz w:val="28"/>
          <w:szCs w:val="28"/>
        </w:rPr>
        <w:t xml:space="preserve"> з отриманням повідомлення організовують роботу щодо </w:t>
      </w:r>
      <w:r w:rsidR="0089103B">
        <w:rPr>
          <w:sz w:val="28"/>
          <w:szCs w:val="28"/>
        </w:rPr>
        <w:t>порядку організації вшанування, церемонії прощання та героїзації загиблого (померлого).</w:t>
      </w:r>
    </w:p>
    <w:p w14:paraId="7B61434B" w14:textId="0533D68D" w:rsidR="005E425E" w:rsidRDefault="00197150" w:rsidP="00032FBF">
      <w:pPr>
        <w:ind w:firstLine="851"/>
        <w:jc w:val="both"/>
        <w:rPr>
          <w:sz w:val="28"/>
          <w:szCs w:val="28"/>
        </w:rPr>
      </w:pPr>
      <w:r w:rsidRPr="00032FBF">
        <w:rPr>
          <w:sz w:val="28"/>
          <w:szCs w:val="28"/>
        </w:rPr>
        <w:t>4</w:t>
      </w:r>
      <w:r w:rsidR="0089103B" w:rsidRPr="00032FBF">
        <w:rPr>
          <w:sz w:val="28"/>
          <w:szCs w:val="28"/>
        </w:rPr>
        <w:t xml:space="preserve">. </w:t>
      </w:r>
      <w:r w:rsidRPr="00032FBF">
        <w:rPr>
          <w:sz w:val="28"/>
          <w:szCs w:val="28"/>
        </w:rPr>
        <w:t>Суб’єкт господарської діяльності в сфері надання ритуальних послуг</w:t>
      </w:r>
      <w:r w:rsidR="005E425E">
        <w:rPr>
          <w:sz w:val="28"/>
          <w:szCs w:val="28"/>
        </w:rPr>
        <w:t xml:space="preserve"> (Далі – Суб’єкт господарювання)</w:t>
      </w:r>
      <w:r w:rsidRPr="00032FBF">
        <w:rPr>
          <w:sz w:val="28"/>
          <w:szCs w:val="28"/>
        </w:rPr>
        <w:t xml:space="preserve"> визначається </w:t>
      </w:r>
      <w:r w:rsidR="001F6119">
        <w:rPr>
          <w:sz w:val="28"/>
          <w:szCs w:val="28"/>
        </w:rPr>
        <w:t>згідно законодавства про закупівлі: Закону України від  №922 «Про публічні закупівлі» з урахуванням постанови</w:t>
      </w:r>
      <w:r w:rsidR="00032FBF">
        <w:rPr>
          <w:sz w:val="28"/>
          <w:szCs w:val="28"/>
        </w:rPr>
        <w:t xml:space="preserve"> Кабінету міністрів України від 12.10.2022 №1178 </w:t>
      </w:r>
      <w:r w:rsidR="005E425E" w:rsidRPr="006D59CA">
        <w:rPr>
          <w:sz w:val="28"/>
          <w:szCs w:val="28"/>
        </w:rPr>
        <w:t>«</w:t>
      </w:r>
      <w:r w:rsidR="005E425E" w:rsidRPr="006D59CA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5E425E" w:rsidRPr="006D59CA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5E425E" w:rsidRPr="006D59CA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5E425E" w:rsidRPr="006D59CA">
        <w:rPr>
          <w:sz w:val="28"/>
          <w:szCs w:val="28"/>
        </w:rPr>
        <w:t>»</w:t>
      </w:r>
      <w:r w:rsidR="00032FBF" w:rsidRPr="00032FBF">
        <w:rPr>
          <w:sz w:val="28"/>
          <w:szCs w:val="28"/>
        </w:rPr>
        <w:t>.</w:t>
      </w:r>
      <w:r w:rsidRPr="00032FBF">
        <w:rPr>
          <w:sz w:val="28"/>
          <w:szCs w:val="28"/>
        </w:rPr>
        <w:t xml:space="preserve"> </w:t>
      </w:r>
    </w:p>
    <w:p w14:paraId="34BE3C5F" w14:textId="35DA7B16" w:rsidR="00032FBF" w:rsidRPr="00032FBF" w:rsidRDefault="005E425E" w:rsidP="00032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Суб’єкт господарювання</w:t>
      </w:r>
      <w:r w:rsidRPr="00032FB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32FBF" w:rsidRPr="00032FBF">
        <w:rPr>
          <w:sz w:val="28"/>
          <w:szCs w:val="28"/>
        </w:rPr>
        <w:t xml:space="preserve">а бажанням близьких родичів загиблого (померлого) або уповноваженої на поховання особи </w:t>
      </w:r>
      <w:r w:rsidR="0089103B" w:rsidRPr="00032FBF">
        <w:rPr>
          <w:sz w:val="28"/>
          <w:szCs w:val="28"/>
        </w:rPr>
        <w:t>забезпеч</w:t>
      </w:r>
      <w:r w:rsidR="00197150" w:rsidRPr="00032FBF">
        <w:rPr>
          <w:sz w:val="28"/>
          <w:szCs w:val="28"/>
        </w:rPr>
        <w:t>у</w:t>
      </w:r>
      <w:r w:rsidR="00032FBF" w:rsidRPr="00032FBF">
        <w:rPr>
          <w:sz w:val="28"/>
          <w:szCs w:val="28"/>
        </w:rPr>
        <w:t>є</w:t>
      </w:r>
      <w:r w:rsidR="0089103B" w:rsidRPr="00032FBF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послуг відповідно</w:t>
      </w:r>
      <w:r w:rsidR="00032FBF" w:rsidRPr="00032FBF">
        <w:rPr>
          <w:sz w:val="28"/>
          <w:szCs w:val="28"/>
        </w:rPr>
        <w:t xml:space="preserve"> до </w:t>
      </w:r>
      <w:r>
        <w:rPr>
          <w:sz w:val="28"/>
          <w:szCs w:val="28"/>
        </w:rPr>
        <w:t>«</w:t>
      </w:r>
      <w:r w:rsidR="00032FBF">
        <w:rPr>
          <w:sz w:val="28"/>
          <w:szCs w:val="28"/>
        </w:rPr>
        <w:t>П</w:t>
      </w:r>
      <w:r w:rsidR="00032FBF" w:rsidRPr="00032FBF">
        <w:rPr>
          <w:sz w:val="28"/>
          <w:szCs w:val="28"/>
        </w:rPr>
        <w:t>ерелік</w:t>
      </w:r>
      <w:r w:rsidR="00032FBF">
        <w:rPr>
          <w:sz w:val="28"/>
          <w:szCs w:val="28"/>
        </w:rPr>
        <w:t>у</w:t>
      </w:r>
      <w:r w:rsidR="00032FBF" w:rsidRPr="00032FBF">
        <w:rPr>
          <w:sz w:val="28"/>
          <w:szCs w:val="28"/>
        </w:rPr>
        <w:t xml:space="preserve"> ритуальних послуг, які пропонується надавити за рахунок міс</w:t>
      </w:r>
      <w:r w:rsidR="00276CB3">
        <w:rPr>
          <w:sz w:val="28"/>
          <w:szCs w:val="28"/>
        </w:rPr>
        <w:t>цевого</w:t>
      </w:r>
      <w:r w:rsidR="00032FBF" w:rsidRPr="00032FBF">
        <w:rPr>
          <w:sz w:val="28"/>
          <w:szCs w:val="28"/>
        </w:rPr>
        <w:t xml:space="preserve"> бюджету Ніжинської міської територіальної громади для поховання загиблих військовослужбовців</w:t>
      </w:r>
      <w:r>
        <w:rPr>
          <w:sz w:val="28"/>
          <w:szCs w:val="28"/>
        </w:rPr>
        <w:t>», що додається (Додаток 2)</w:t>
      </w:r>
    </w:p>
    <w:p w14:paraId="04CCABE8" w14:textId="008ABD4F" w:rsidR="0089103B" w:rsidRDefault="00032FBF" w:rsidP="00032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103B" w:rsidRPr="00032FB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КП «Ніжинське виробниче управління комунального господарства» забезпечує</w:t>
      </w:r>
      <w:r w:rsidR="0089103B">
        <w:rPr>
          <w:sz w:val="28"/>
          <w:szCs w:val="28"/>
        </w:rPr>
        <w:t xml:space="preserve"> безкоштовн</w:t>
      </w:r>
      <w:r>
        <w:rPr>
          <w:sz w:val="28"/>
          <w:szCs w:val="28"/>
        </w:rPr>
        <w:t>е</w:t>
      </w:r>
      <w:r w:rsidR="0089103B">
        <w:rPr>
          <w:sz w:val="28"/>
          <w:szCs w:val="28"/>
        </w:rPr>
        <w:t xml:space="preserve"> виділ</w:t>
      </w:r>
      <w:r>
        <w:rPr>
          <w:sz w:val="28"/>
          <w:szCs w:val="28"/>
        </w:rPr>
        <w:t>ення</w:t>
      </w:r>
      <w:r w:rsidR="0089103B">
        <w:rPr>
          <w:sz w:val="28"/>
          <w:szCs w:val="28"/>
        </w:rPr>
        <w:t xml:space="preserve"> </w:t>
      </w:r>
      <w:r w:rsidR="00D66272"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r w:rsidR="00D66272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="00D66272">
        <w:rPr>
          <w:sz w:val="28"/>
          <w:szCs w:val="28"/>
        </w:rPr>
        <w:t xml:space="preserve"> на одному з кладовищ </w:t>
      </w:r>
      <w:r w:rsidR="00B50878">
        <w:rPr>
          <w:sz w:val="28"/>
          <w:szCs w:val="28"/>
        </w:rPr>
        <w:t>громади</w:t>
      </w:r>
      <w:r w:rsidR="00D66272">
        <w:rPr>
          <w:sz w:val="28"/>
          <w:szCs w:val="28"/>
        </w:rPr>
        <w:t xml:space="preserve"> або на «Алеї С</w:t>
      </w:r>
      <w:r w:rsidR="00B50878">
        <w:rPr>
          <w:sz w:val="28"/>
          <w:szCs w:val="28"/>
        </w:rPr>
        <w:t>л</w:t>
      </w:r>
      <w:r w:rsidR="00D66272">
        <w:rPr>
          <w:sz w:val="28"/>
          <w:szCs w:val="28"/>
        </w:rPr>
        <w:t>ави» на кладовищ</w:t>
      </w:r>
      <w:r w:rsidR="00B50878">
        <w:rPr>
          <w:sz w:val="28"/>
          <w:szCs w:val="28"/>
        </w:rPr>
        <w:t>і</w:t>
      </w:r>
      <w:r w:rsidR="00D66272">
        <w:rPr>
          <w:sz w:val="28"/>
          <w:szCs w:val="28"/>
        </w:rPr>
        <w:t xml:space="preserve"> по вул. П</w:t>
      </w:r>
      <w:r w:rsidR="00276CB3">
        <w:rPr>
          <w:sz w:val="28"/>
          <w:szCs w:val="28"/>
        </w:rPr>
        <w:t>і</w:t>
      </w:r>
      <w:r w:rsidR="00D66272">
        <w:rPr>
          <w:sz w:val="28"/>
          <w:szCs w:val="28"/>
        </w:rPr>
        <w:t>сочна</w:t>
      </w:r>
      <w:r w:rsidR="0089103B">
        <w:rPr>
          <w:sz w:val="28"/>
          <w:szCs w:val="28"/>
        </w:rPr>
        <w:t>.</w:t>
      </w:r>
    </w:p>
    <w:p w14:paraId="3A59D73B" w14:textId="2FC3C47B" w:rsidR="00DE6A02" w:rsidRDefault="00032FBF" w:rsidP="00032FBF">
      <w:pPr>
        <w:ind w:firstLine="851"/>
        <w:jc w:val="both"/>
        <w:rPr>
          <w:sz w:val="28"/>
          <w:szCs w:val="28"/>
        </w:rPr>
        <w:sectPr w:rsidR="00DE6A02" w:rsidSect="00544878">
          <w:pgSz w:w="11906" w:h="16838"/>
          <w:pgMar w:top="850" w:right="567" w:bottom="85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6. </w:t>
      </w:r>
      <w:r w:rsidR="001F6119">
        <w:rPr>
          <w:sz w:val="28"/>
          <w:szCs w:val="28"/>
        </w:rPr>
        <w:t>Оплата послуг</w:t>
      </w:r>
      <w:r w:rsidR="005E425E">
        <w:rPr>
          <w:sz w:val="28"/>
          <w:szCs w:val="28"/>
        </w:rPr>
        <w:t xml:space="preserve"> Суб’єкту господарювання здійснюється відповідно до укладеного договору та актів виконаних робіт</w:t>
      </w:r>
      <w:r w:rsidR="004C725A">
        <w:rPr>
          <w:sz w:val="28"/>
          <w:szCs w:val="28"/>
        </w:rPr>
        <w:t xml:space="preserve"> по Комплексній програмі заходів </w:t>
      </w:r>
      <w:r w:rsidR="004C725A">
        <w:rPr>
          <w:sz w:val="28"/>
          <w:szCs w:val="28"/>
        </w:rPr>
        <w:lastRenderedPageBreak/>
        <w:t xml:space="preserve">та робіт з територіальної оборони Ніжинської міської територіальної громади </w:t>
      </w:r>
      <w:r w:rsidR="001F6119">
        <w:rPr>
          <w:sz w:val="28"/>
          <w:szCs w:val="28"/>
        </w:rPr>
        <w:t>при наявності бюджетних призначень</w:t>
      </w:r>
      <w:r w:rsidR="003F58DA">
        <w:rPr>
          <w:sz w:val="28"/>
          <w:szCs w:val="28"/>
        </w:rPr>
        <w:t xml:space="preserve"> та асигнувань на поточний рік</w:t>
      </w:r>
      <w:r w:rsidR="005E425E">
        <w:rPr>
          <w:sz w:val="28"/>
          <w:szCs w:val="28"/>
        </w:rPr>
        <w:t>.</w:t>
      </w:r>
    </w:p>
    <w:p w14:paraId="309ADB13" w14:textId="3C6D8C1E" w:rsidR="00020EFD" w:rsidRPr="00020EFD" w:rsidRDefault="00020EFD" w:rsidP="00020EFD">
      <w:pPr>
        <w:ind w:left="4820"/>
      </w:pPr>
      <w:r w:rsidRPr="00020EFD">
        <w:lastRenderedPageBreak/>
        <w:t>Додаток 1</w:t>
      </w:r>
    </w:p>
    <w:p w14:paraId="49D988D9" w14:textId="1D72DE20" w:rsidR="00020EFD" w:rsidRPr="00020EFD" w:rsidRDefault="00020EFD" w:rsidP="00020EFD">
      <w:pPr>
        <w:ind w:left="4820"/>
        <w:jc w:val="both"/>
        <w:rPr>
          <w:szCs w:val="24"/>
        </w:rPr>
      </w:pPr>
      <w:r w:rsidRPr="00020EFD">
        <w:rPr>
          <w:szCs w:val="24"/>
        </w:rPr>
        <w:t xml:space="preserve">до «Порядку здійснення поховання на території Ніжинської </w:t>
      </w:r>
      <w:r w:rsidR="00B50878">
        <w:rPr>
          <w:szCs w:val="24"/>
        </w:rPr>
        <w:t xml:space="preserve">міської </w:t>
      </w:r>
      <w:r w:rsidRPr="00020EFD">
        <w:rPr>
          <w:szCs w:val="24"/>
        </w:rPr>
        <w:t>територіальної громади загиблих (померлих) військовослужбовців та інших осіб, які віддали життя за незалежність України та проведення відшкодування витрат з міського бюджету» затвердженого рішенням виконавчого комітету Ніжинської міської ради від _________________ № _______</w:t>
      </w:r>
    </w:p>
    <w:tbl>
      <w:tblPr>
        <w:tblStyle w:val="a4"/>
        <w:tblpPr w:leftFromText="180" w:rightFromText="180" w:vertAnchor="page" w:horzAnchor="margin" w:tblpY="35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6CB3" w14:paraId="41DAF978" w14:textId="77777777" w:rsidTr="00276CB3">
        <w:trPr>
          <w:trHeight w:val="3393"/>
        </w:trPr>
        <w:tc>
          <w:tcPr>
            <w:tcW w:w="4814" w:type="dxa"/>
            <w:vAlign w:val="center"/>
          </w:tcPr>
          <w:p w14:paraId="47F98D4A" w14:textId="77777777" w:rsidR="00276CB3" w:rsidRPr="007B3D1E" w:rsidRDefault="00276CB3" w:rsidP="00276CB3">
            <w:pPr>
              <w:jc w:val="center"/>
              <w:rPr>
                <w:sz w:val="16"/>
                <w:szCs w:val="16"/>
              </w:rPr>
            </w:pPr>
            <w:r w:rsidRPr="007B3D1E">
              <w:rPr>
                <w:sz w:val="16"/>
                <w:szCs w:val="16"/>
              </w:rPr>
              <w:t>(кутовий штамп)</w:t>
            </w:r>
          </w:p>
        </w:tc>
        <w:tc>
          <w:tcPr>
            <w:tcW w:w="4814" w:type="dxa"/>
            <w:vAlign w:val="center"/>
          </w:tcPr>
          <w:p w14:paraId="4BAE25C0" w14:textId="77777777" w:rsidR="00276CB3" w:rsidRDefault="00276CB3" w:rsidP="00276CB3">
            <w:pPr>
              <w:jc w:val="center"/>
            </w:pPr>
            <w:r>
              <w:t>________________________________</w:t>
            </w:r>
          </w:p>
          <w:p w14:paraId="72EB16BB" w14:textId="77777777" w:rsidR="00276CB3" w:rsidRDefault="00276CB3" w:rsidP="00276CB3">
            <w:pPr>
              <w:jc w:val="center"/>
            </w:pPr>
            <w:r>
              <w:t>________________________________</w:t>
            </w:r>
          </w:p>
          <w:p w14:paraId="3FD3F7EC" w14:textId="77777777" w:rsidR="00276CB3" w:rsidRDefault="00276CB3" w:rsidP="00276CB3">
            <w:pPr>
              <w:jc w:val="center"/>
            </w:pPr>
            <w:r>
              <w:t>________________________________</w:t>
            </w:r>
          </w:p>
        </w:tc>
      </w:tr>
    </w:tbl>
    <w:p w14:paraId="3AC16F3D" w14:textId="77777777" w:rsidR="00020EFD" w:rsidRDefault="00020EFD" w:rsidP="00020EFD">
      <w:pPr>
        <w:jc w:val="center"/>
        <w:rPr>
          <w:b/>
          <w:bCs/>
        </w:rPr>
      </w:pPr>
    </w:p>
    <w:p w14:paraId="52531B1E" w14:textId="216BAC65" w:rsidR="00020EFD" w:rsidRPr="00F5769D" w:rsidRDefault="00020EFD" w:rsidP="00020EFD">
      <w:pPr>
        <w:jc w:val="center"/>
        <w:rPr>
          <w:b/>
          <w:bCs/>
        </w:rPr>
      </w:pPr>
      <w:r w:rsidRPr="00F5769D">
        <w:rPr>
          <w:b/>
          <w:bCs/>
        </w:rPr>
        <w:t>ПОВІДОМЛЕННЯ</w:t>
      </w:r>
    </w:p>
    <w:p w14:paraId="59442BEF" w14:textId="77777777" w:rsidR="00020EFD" w:rsidRDefault="00020EFD" w:rsidP="00020EFD">
      <w:pPr>
        <w:jc w:val="center"/>
        <w:rPr>
          <w:b/>
          <w:bCs/>
        </w:rPr>
      </w:pPr>
      <w:r w:rsidRPr="00F5769D">
        <w:rPr>
          <w:b/>
          <w:bCs/>
        </w:rPr>
        <w:t xml:space="preserve">про </w:t>
      </w:r>
      <w:r>
        <w:rPr>
          <w:b/>
          <w:bCs/>
        </w:rPr>
        <w:t>проведення військового поховального ритуалу</w:t>
      </w:r>
    </w:p>
    <w:p w14:paraId="27564817" w14:textId="1532E0B0" w:rsidR="00020EFD" w:rsidRDefault="00020EFD" w:rsidP="00020EFD">
      <w:pPr>
        <w:ind w:firstLine="851"/>
        <w:jc w:val="both"/>
      </w:pPr>
      <w:r w:rsidRPr="00F5769D">
        <w:t xml:space="preserve">Повідомляємо Вас, що </w:t>
      </w:r>
      <w:r>
        <w:t>«___» ____________ 20 __ року о «_____» годин відбуд</w:t>
      </w:r>
      <w:r w:rsidR="00276CB3">
        <w:t>е</w:t>
      </w:r>
      <w:r>
        <w:t>ться поховання військовослужбовця _____________________________</w:t>
      </w:r>
      <w:r w:rsidR="00276CB3">
        <w:t>______________________</w:t>
      </w:r>
      <w:r>
        <w:t>_</w:t>
      </w:r>
    </w:p>
    <w:p w14:paraId="34187326" w14:textId="77777777" w:rsidR="00020EFD" w:rsidRPr="00FD217A" w:rsidRDefault="00020EFD" w:rsidP="00020EFD">
      <w:pPr>
        <w:spacing w:after="120"/>
        <w:ind w:left="6521"/>
        <w:jc w:val="both"/>
        <w:rPr>
          <w:sz w:val="20"/>
        </w:rPr>
      </w:pPr>
      <w:r>
        <w:rPr>
          <w:sz w:val="20"/>
        </w:rPr>
        <w:t>(військове звання,</w:t>
      </w:r>
    </w:p>
    <w:p w14:paraId="290635A6" w14:textId="7EAA9A3A" w:rsidR="00020EFD" w:rsidRDefault="00020EFD" w:rsidP="00020EFD">
      <w:pPr>
        <w:jc w:val="center"/>
      </w:pPr>
      <w:r>
        <w:t>____________________________________________________________________</w:t>
      </w:r>
      <w:r w:rsidR="00276CB3">
        <w:t>__________</w:t>
      </w:r>
      <w:r>
        <w:t>,</w:t>
      </w:r>
    </w:p>
    <w:p w14:paraId="6E44E7A9" w14:textId="77777777" w:rsidR="00020EFD" w:rsidRPr="00FD217A" w:rsidRDefault="00020EFD" w:rsidP="00020EFD">
      <w:pPr>
        <w:jc w:val="center"/>
        <w:rPr>
          <w:sz w:val="20"/>
        </w:rPr>
      </w:pPr>
      <w:r>
        <w:rPr>
          <w:sz w:val="20"/>
        </w:rPr>
        <w:t>прізвище, ім’я, по батькові)</w:t>
      </w:r>
    </w:p>
    <w:p w14:paraId="64782DBC" w14:textId="77777777" w:rsidR="00020EFD" w:rsidRDefault="00020EFD" w:rsidP="00020EFD">
      <w:pPr>
        <w:spacing w:after="120"/>
        <w:jc w:val="both"/>
      </w:pPr>
      <w:r>
        <w:t xml:space="preserve">який загинув (помер) виконуючі обов’язок військової служби </w:t>
      </w:r>
      <w:r w:rsidRPr="008E4602">
        <w:rPr>
          <w:color w:val="000000" w:themeColor="text1"/>
          <w:szCs w:val="28"/>
        </w:rPr>
        <w:t>під час захисту незалежності та територіальної цілісності України</w:t>
      </w:r>
      <w:r>
        <w:t>.</w:t>
      </w:r>
    </w:p>
    <w:p w14:paraId="717F8280" w14:textId="293E873B" w:rsidR="00020EFD" w:rsidRDefault="00020EFD" w:rsidP="00020EFD">
      <w:pPr>
        <w:ind w:firstLine="851"/>
        <w:jc w:val="both"/>
      </w:pPr>
      <w:r>
        <w:t>Військовий поховальний ритуал відбуд</w:t>
      </w:r>
      <w:r w:rsidR="00276CB3">
        <w:t>е</w:t>
      </w:r>
      <w:r>
        <w:t>ться за ______________</w:t>
      </w:r>
      <w:r w:rsidR="00276CB3">
        <w:t>__________</w:t>
      </w:r>
      <w:r>
        <w:t xml:space="preserve">________ </w:t>
      </w:r>
    </w:p>
    <w:p w14:paraId="43BE5658" w14:textId="77777777" w:rsidR="00020EFD" w:rsidRPr="00942EC6" w:rsidRDefault="00020EFD" w:rsidP="00020EFD">
      <w:pPr>
        <w:ind w:left="6663"/>
        <w:jc w:val="both"/>
        <w:rPr>
          <w:sz w:val="20"/>
        </w:rPr>
      </w:pPr>
      <w:r>
        <w:rPr>
          <w:sz w:val="20"/>
        </w:rPr>
        <w:t xml:space="preserve">   (загальною, або спеціальною)</w:t>
      </w:r>
    </w:p>
    <w:p w14:paraId="780352E5" w14:textId="77777777" w:rsidR="00020EFD" w:rsidRDefault="00020EFD" w:rsidP="00020EFD">
      <w:pPr>
        <w:jc w:val="both"/>
      </w:pPr>
      <w:r>
        <w:t>церемонією.</w:t>
      </w:r>
    </w:p>
    <w:p w14:paraId="32900EBB" w14:textId="10CFABDD" w:rsidR="00020EFD" w:rsidRDefault="00020EFD" w:rsidP="00020EFD">
      <w:pPr>
        <w:spacing w:after="120"/>
        <w:ind w:firstLine="851"/>
        <w:jc w:val="both"/>
      </w:pPr>
      <w:r>
        <w:t>Церковні обрядові заходи пройдуть в _________</w:t>
      </w:r>
      <w:r w:rsidR="00276CB3">
        <w:t>___________</w:t>
      </w:r>
      <w:r>
        <w:t>_____________________</w:t>
      </w:r>
    </w:p>
    <w:p w14:paraId="5B91F95E" w14:textId="09F0F690" w:rsidR="00020EFD" w:rsidRDefault="00020EFD" w:rsidP="00020EFD">
      <w:pPr>
        <w:spacing w:after="120"/>
        <w:jc w:val="both"/>
      </w:pPr>
      <w:r>
        <w:t>___________________________________________________________</w:t>
      </w:r>
      <w:r w:rsidR="00276CB3">
        <w:t>____________</w:t>
      </w:r>
      <w:r>
        <w:t>_________</w:t>
      </w:r>
    </w:p>
    <w:p w14:paraId="0A187866" w14:textId="0A64A72A" w:rsidR="00020EFD" w:rsidRDefault="00020EFD" w:rsidP="00020EFD">
      <w:pPr>
        <w:ind w:firstLine="851"/>
        <w:jc w:val="both"/>
        <w:rPr>
          <w:color w:val="000000" w:themeColor="text1"/>
          <w:szCs w:val="28"/>
          <w:lang w:eastAsia="uk-UA"/>
        </w:rPr>
      </w:pPr>
      <w:r>
        <w:t xml:space="preserve">За проханням </w:t>
      </w:r>
      <w:r w:rsidRPr="00FD217A">
        <w:rPr>
          <w:color w:val="000000" w:themeColor="text1"/>
          <w:szCs w:val="28"/>
          <w:lang w:eastAsia="uk-UA"/>
        </w:rPr>
        <w:t>родич</w:t>
      </w:r>
      <w:r>
        <w:rPr>
          <w:color w:val="000000" w:themeColor="text1"/>
          <w:szCs w:val="28"/>
          <w:lang w:eastAsia="uk-UA"/>
        </w:rPr>
        <w:t>ів</w:t>
      </w:r>
      <w:r w:rsidRPr="00FD217A">
        <w:rPr>
          <w:color w:val="000000" w:themeColor="text1"/>
          <w:szCs w:val="28"/>
          <w:lang w:eastAsia="uk-UA"/>
        </w:rPr>
        <w:t xml:space="preserve"> </w:t>
      </w:r>
      <w:r>
        <w:rPr>
          <w:color w:val="000000" w:themeColor="text1"/>
          <w:szCs w:val="28"/>
          <w:lang w:eastAsia="uk-UA"/>
        </w:rPr>
        <w:t>(</w:t>
      </w:r>
      <w:r w:rsidRPr="00FD217A">
        <w:rPr>
          <w:color w:val="000000" w:themeColor="text1"/>
          <w:szCs w:val="28"/>
          <w:lang w:eastAsia="uk-UA"/>
        </w:rPr>
        <w:t>чи інши</w:t>
      </w:r>
      <w:r>
        <w:rPr>
          <w:color w:val="000000" w:themeColor="text1"/>
          <w:szCs w:val="28"/>
          <w:lang w:eastAsia="uk-UA"/>
        </w:rPr>
        <w:t>х</w:t>
      </w:r>
      <w:r w:rsidRPr="00FD217A">
        <w:rPr>
          <w:color w:val="000000" w:themeColor="text1"/>
          <w:szCs w:val="28"/>
          <w:lang w:eastAsia="uk-UA"/>
        </w:rPr>
        <w:t xml:space="preserve"> близьки</w:t>
      </w:r>
      <w:r>
        <w:rPr>
          <w:color w:val="000000" w:themeColor="text1"/>
          <w:szCs w:val="28"/>
          <w:lang w:eastAsia="uk-UA"/>
        </w:rPr>
        <w:t>х</w:t>
      </w:r>
      <w:r w:rsidRPr="00FD217A">
        <w:rPr>
          <w:color w:val="000000" w:themeColor="text1"/>
          <w:szCs w:val="28"/>
          <w:lang w:eastAsia="uk-UA"/>
        </w:rPr>
        <w:t xml:space="preserve"> ос</w:t>
      </w:r>
      <w:r>
        <w:rPr>
          <w:color w:val="000000" w:themeColor="text1"/>
          <w:szCs w:val="28"/>
          <w:lang w:eastAsia="uk-UA"/>
        </w:rPr>
        <w:t>і</w:t>
      </w:r>
      <w:r w:rsidRPr="00FD217A">
        <w:rPr>
          <w:color w:val="000000" w:themeColor="text1"/>
          <w:szCs w:val="28"/>
          <w:lang w:eastAsia="uk-UA"/>
        </w:rPr>
        <w:t>б, які взяли на себе зобов’язання поховати загиблого (померлого) військовослужбовця</w:t>
      </w:r>
      <w:r>
        <w:rPr>
          <w:color w:val="000000" w:themeColor="text1"/>
          <w:szCs w:val="28"/>
          <w:lang w:eastAsia="uk-UA"/>
        </w:rPr>
        <w:t>, іншої особи) поховання тіла загиблого військовослужбовця відбуд</w:t>
      </w:r>
      <w:r w:rsidR="00276CB3">
        <w:rPr>
          <w:color w:val="000000" w:themeColor="text1"/>
          <w:szCs w:val="28"/>
          <w:lang w:eastAsia="uk-UA"/>
        </w:rPr>
        <w:t>е</w:t>
      </w:r>
      <w:r>
        <w:rPr>
          <w:color w:val="000000" w:themeColor="text1"/>
          <w:szCs w:val="28"/>
          <w:lang w:eastAsia="uk-UA"/>
        </w:rPr>
        <w:t>ться на ____________</w:t>
      </w:r>
      <w:r w:rsidR="00276CB3">
        <w:rPr>
          <w:color w:val="000000" w:themeColor="text1"/>
          <w:szCs w:val="28"/>
          <w:lang w:eastAsia="uk-UA"/>
        </w:rPr>
        <w:t>__________________________________</w:t>
      </w:r>
      <w:r>
        <w:rPr>
          <w:color w:val="000000" w:themeColor="text1"/>
          <w:szCs w:val="28"/>
          <w:lang w:eastAsia="uk-UA"/>
        </w:rPr>
        <w:t>___</w:t>
      </w:r>
    </w:p>
    <w:p w14:paraId="67CF8E16" w14:textId="6A8A5E65" w:rsidR="00020EFD" w:rsidRPr="00942EC6" w:rsidRDefault="00020EFD" w:rsidP="00276CB3">
      <w:pPr>
        <w:spacing w:after="120"/>
        <w:ind w:left="4962"/>
        <w:jc w:val="both"/>
        <w:rPr>
          <w:color w:val="000000" w:themeColor="text1"/>
          <w:sz w:val="20"/>
          <w:lang w:eastAsia="uk-UA"/>
        </w:rPr>
      </w:pPr>
      <w:r>
        <w:rPr>
          <w:color w:val="000000" w:themeColor="text1"/>
          <w:sz w:val="20"/>
          <w:lang w:eastAsia="uk-UA"/>
        </w:rPr>
        <w:t>(вказати населений пункт,</w:t>
      </w:r>
      <w:r w:rsidR="00276CB3" w:rsidRPr="00276CB3">
        <w:rPr>
          <w:color w:val="000000" w:themeColor="text1"/>
          <w:sz w:val="20"/>
          <w:lang w:eastAsia="uk-UA"/>
        </w:rPr>
        <w:t xml:space="preserve"> </w:t>
      </w:r>
      <w:r w:rsidR="00276CB3">
        <w:rPr>
          <w:color w:val="000000" w:themeColor="text1"/>
          <w:sz w:val="20"/>
          <w:lang w:eastAsia="uk-UA"/>
        </w:rPr>
        <w:t>назву, адресу</w:t>
      </w:r>
    </w:p>
    <w:p w14:paraId="208AC234" w14:textId="34601136" w:rsidR="00020EFD" w:rsidRDefault="00020EFD" w:rsidP="00020EFD">
      <w:pPr>
        <w:jc w:val="center"/>
        <w:rPr>
          <w:color w:val="000000" w:themeColor="text1"/>
          <w:sz w:val="20"/>
          <w:lang w:eastAsia="uk-UA"/>
        </w:rPr>
      </w:pPr>
      <w:r>
        <w:rPr>
          <w:color w:val="000000" w:themeColor="text1"/>
          <w:szCs w:val="28"/>
          <w:lang w:eastAsia="uk-UA"/>
        </w:rPr>
        <w:t>_______________________</w:t>
      </w:r>
      <w:r w:rsidR="00276CB3">
        <w:rPr>
          <w:color w:val="000000" w:themeColor="text1"/>
          <w:szCs w:val="28"/>
          <w:lang w:eastAsia="uk-UA"/>
        </w:rPr>
        <w:t>____________</w:t>
      </w:r>
      <w:r>
        <w:rPr>
          <w:color w:val="000000" w:themeColor="text1"/>
          <w:szCs w:val="28"/>
          <w:lang w:eastAsia="uk-UA"/>
        </w:rPr>
        <w:t>_____________________________________________</w:t>
      </w:r>
      <w:r w:rsidRPr="00942EC6">
        <w:rPr>
          <w:color w:val="000000" w:themeColor="text1"/>
          <w:sz w:val="20"/>
          <w:lang w:eastAsia="uk-UA"/>
        </w:rPr>
        <w:t xml:space="preserve"> </w:t>
      </w:r>
      <w:r w:rsidR="00276CB3">
        <w:rPr>
          <w:color w:val="000000" w:themeColor="text1"/>
          <w:sz w:val="20"/>
          <w:lang w:eastAsia="uk-UA"/>
        </w:rPr>
        <w:t xml:space="preserve">                     </w:t>
      </w:r>
      <w:r>
        <w:rPr>
          <w:color w:val="000000" w:themeColor="text1"/>
          <w:sz w:val="20"/>
          <w:lang w:eastAsia="uk-UA"/>
        </w:rPr>
        <w:t>кладовища та місце на ньому)</w:t>
      </w:r>
    </w:p>
    <w:p w14:paraId="06490110" w14:textId="77777777" w:rsidR="00020EFD" w:rsidRDefault="00020EFD" w:rsidP="00020EFD">
      <w:pPr>
        <w:rPr>
          <w:color w:val="000000" w:themeColor="text1"/>
          <w:sz w:val="20"/>
          <w:lang w:eastAsia="uk-UA"/>
        </w:rPr>
      </w:pPr>
    </w:p>
    <w:p w14:paraId="39BA70D2" w14:textId="77777777" w:rsidR="00020EFD" w:rsidRDefault="00020EFD" w:rsidP="00020EFD">
      <w:pPr>
        <w:rPr>
          <w:color w:val="000000" w:themeColor="text1"/>
          <w:szCs w:val="28"/>
          <w:lang w:eastAsia="uk-UA"/>
        </w:rPr>
      </w:pPr>
      <w:r>
        <w:rPr>
          <w:color w:val="000000" w:themeColor="text1"/>
          <w:szCs w:val="28"/>
          <w:lang w:eastAsia="uk-UA"/>
        </w:rPr>
        <w:t xml:space="preserve">Начальник Ніжинського районного </w:t>
      </w:r>
    </w:p>
    <w:p w14:paraId="4086EFFF" w14:textId="77777777" w:rsidR="00020EFD" w:rsidRDefault="00020EFD" w:rsidP="00020EFD">
      <w:pPr>
        <w:rPr>
          <w:color w:val="000000" w:themeColor="text1"/>
          <w:szCs w:val="28"/>
          <w:lang w:eastAsia="uk-UA"/>
        </w:rPr>
      </w:pPr>
      <w:r>
        <w:rPr>
          <w:color w:val="000000" w:themeColor="text1"/>
          <w:szCs w:val="28"/>
          <w:lang w:eastAsia="uk-UA"/>
        </w:rPr>
        <w:t xml:space="preserve">територіального центру комплектування </w:t>
      </w:r>
    </w:p>
    <w:p w14:paraId="13B1DCF6" w14:textId="5EB329B1" w:rsidR="00020EFD" w:rsidRDefault="00020EFD" w:rsidP="00020EFD">
      <w:pPr>
        <w:rPr>
          <w:color w:val="000000" w:themeColor="text1"/>
          <w:szCs w:val="28"/>
          <w:lang w:eastAsia="uk-UA"/>
        </w:rPr>
      </w:pPr>
      <w:r>
        <w:rPr>
          <w:color w:val="000000" w:themeColor="text1"/>
          <w:szCs w:val="28"/>
          <w:lang w:eastAsia="uk-UA"/>
        </w:rPr>
        <w:t>та соціальної підтримки                                                ______</w:t>
      </w:r>
      <w:r w:rsidR="00276CB3">
        <w:rPr>
          <w:color w:val="000000" w:themeColor="text1"/>
          <w:szCs w:val="28"/>
          <w:lang w:eastAsia="uk-UA"/>
        </w:rPr>
        <w:t>____________</w:t>
      </w:r>
      <w:r>
        <w:rPr>
          <w:color w:val="000000" w:themeColor="text1"/>
          <w:szCs w:val="28"/>
          <w:lang w:eastAsia="uk-UA"/>
        </w:rPr>
        <w:t>_________________</w:t>
      </w:r>
    </w:p>
    <w:p w14:paraId="29767C3F" w14:textId="77777777" w:rsidR="00020EFD" w:rsidRDefault="00020EFD" w:rsidP="00020EFD">
      <w:pPr>
        <w:ind w:left="6237"/>
        <w:jc w:val="center"/>
        <w:rPr>
          <w:color w:val="000000" w:themeColor="text1"/>
          <w:sz w:val="20"/>
          <w:lang w:eastAsia="uk-UA"/>
        </w:rPr>
      </w:pPr>
      <w:r>
        <w:rPr>
          <w:color w:val="000000" w:themeColor="text1"/>
          <w:sz w:val="20"/>
          <w:lang w:eastAsia="uk-UA"/>
        </w:rPr>
        <w:t>(прізвище, ініціали)</w:t>
      </w:r>
    </w:p>
    <w:p w14:paraId="41893D2D" w14:textId="77777777" w:rsidR="00020EFD" w:rsidRDefault="00020EFD" w:rsidP="00020EFD">
      <w:pPr>
        <w:rPr>
          <w:color w:val="000000" w:themeColor="text1"/>
          <w:sz w:val="20"/>
          <w:lang w:eastAsia="uk-UA"/>
        </w:rPr>
      </w:pPr>
    </w:p>
    <w:p w14:paraId="469B45EC" w14:textId="77777777" w:rsidR="00020EFD" w:rsidRDefault="00020EFD" w:rsidP="00020EFD">
      <w:pPr>
        <w:rPr>
          <w:color w:val="000000" w:themeColor="text1"/>
          <w:sz w:val="20"/>
          <w:lang w:eastAsia="uk-UA"/>
        </w:rPr>
      </w:pPr>
    </w:p>
    <w:p w14:paraId="4DD6493F" w14:textId="77777777" w:rsidR="00020EFD" w:rsidRDefault="00020EFD" w:rsidP="00020EFD">
      <w:pPr>
        <w:rPr>
          <w:color w:val="000000" w:themeColor="text1"/>
          <w:sz w:val="20"/>
          <w:lang w:eastAsia="uk-UA"/>
        </w:rPr>
      </w:pPr>
    </w:p>
    <w:p w14:paraId="0BE7CFE1" w14:textId="77777777" w:rsidR="00020EFD" w:rsidRDefault="00020EFD" w:rsidP="00020EFD">
      <w:pPr>
        <w:rPr>
          <w:color w:val="000000" w:themeColor="text1"/>
          <w:szCs w:val="24"/>
          <w:lang w:eastAsia="uk-UA"/>
        </w:rPr>
        <w:sectPr w:rsidR="00020EFD" w:rsidSect="00544878">
          <w:pgSz w:w="11906" w:h="16838"/>
          <w:pgMar w:top="850" w:right="567" w:bottom="850" w:left="1701" w:header="709" w:footer="709" w:gutter="0"/>
          <w:cols w:space="708"/>
          <w:docGrid w:linePitch="360"/>
        </w:sectPr>
      </w:pPr>
      <w:proofErr w:type="spellStart"/>
      <w:r w:rsidRPr="00EF3B1E">
        <w:rPr>
          <w:color w:val="000000" w:themeColor="text1"/>
          <w:szCs w:val="24"/>
          <w:lang w:eastAsia="uk-UA"/>
        </w:rPr>
        <w:t>Вик</w:t>
      </w:r>
      <w:proofErr w:type="spellEnd"/>
      <w:r w:rsidRPr="00EF3B1E">
        <w:rPr>
          <w:color w:val="000000" w:themeColor="text1"/>
          <w:szCs w:val="24"/>
          <w:lang w:eastAsia="uk-UA"/>
        </w:rPr>
        <w:t>.</w:t>
      </w:r>
      <w:r>
        <w:rPr>
          <w:color w:val="000000" w:themeColor="text1"/>
          <w:szCs w:val="24"/>
          <w:lang w:eastAsia="uk-UA"/>
        </w:rPr>
        <w:t>:</w:t>
      </w:r>
      <w:r w:rsidRPr="00EF3B1E">
        <w:rPr>
          <w:color w:val="000000" w:themeColor="text1"/>
          <w:szCs w:val="24"/>
          <w:lang w:eastAsia="uk-UA"/>
        </w:rPr>
        <w:t xml:space="preserve"> _________________________</w:t>
      </w:r>
    </w:p>
    <w:p w14:paraId="1609DB28" w14:textId="350AC370" w:rsidR="00020EFD" w:rsidRPr="00020EFD" w:rsidRDefault="00020EFD" w:rsidP="00020EFD">
      <w:pPr>
        <w:ind w:left="4820"/>
      </w:pPr>
      <w:r w:rsidRPr="00020EFD">
        <w:lastRenderedPageBreak/>
        <w:t xml:space="preserve">Додаток </w:t>
      </w:r>
      <w:r>
        <w:t>2</w:t>
      </w:r>
    </w:p>
    <w:p w14:paraId="13294EB9" w14:textId="5DD32ADA" w:rsidR="00020EFD" w:rsidRPr="00020EFD" w:rsidRDefault="00020EFD" w:rsidP="00020EFD">
      <w:pPr>
        <w:ind w:left="4820"/>
        <w:jc w:val="both"/>
        <w:rPr>
          <w:szCs w:val="24"/>
        </w:rPr>
      </w:pPr>
      <w:r w:rsidRPr="00020EFD">
        <w:rPr>
          <w:szCs w:val="24"/>
        </w:rPr>
        <w:t xml:space="preserve">до «Порядку здійснення поховання на території Ніжинської </w:t>
      </w:r>
      <w:r w:rsidR="00B50878">
        <w:rPr>
          <w:szCs w:val="24"/>
        </w:rPr>
        <w:t xml:space="preserve">міської </w:t>
      </w:r>
      <w:r w:rsidRPr="00020EFD">
        <w:rPr>
          <w:szCs w:val="24"/>
        </w:rPr>
        <w:t>територіальної громади загиблих (померлих) військовослужбовців та інших осіб, які віддали життя за незалежність України та проведення відшкодування витрат з міського бюджету» затвердженого рішенням виконавчого комітету Ніжинської міської ради від _________________ № _______</w:t>
      </w:r>
    </w:p>
    <w:p w14:paraId="30C4DFE9" w14:textId="77777777" w:rsidR="00020EFD" w:rsidRDefault="00020EFD" w:rsidP="00020EFD">
      <w:pPr>
        <w:ind w:left="4820"/>
        <w:rPr>
          <w:szCs w:val="24"/>
        </w:rPr>
      </w:pPr>
    </w:p>
    <w:p w14:paraId="26C5E754" w14:textId="77777777" w:rsidR="00020EFD" w:rsidRPr="00EF3B1E" w:rsidRDefault="00020EFD" w:rsidP="00020EFD">
      <w:pPr>
        <w:ind w:left="4820"/>
        <w:rPr>
          <w:szCs w:val="24"/>
        </w:rPr>
      </w:pPr>
    </w:p>
    <w:p w14:paraId="093F5512" w14:textId="77777777" w:rsidR="00020EFD" w:rsidRDefault="00020EFD" w:rsidP="00020EFD">
      <w:pPr>
        <w:jc w:val="center"/>
        <w:rPr>
          <w:b/>
          <w:bCs/>
          <w:sz w:val="28"/>
          <w:szCs w:val="28"/>
        </w:rPr>
      </w:pPr>
      <w:r w:rsidRPr="00020EFD">
        <w:rPr>
          <w:b/>
          <w:bCs/>
          <w:sz w:val="28"/>
          <w:szCs w:val="28"/>
        </w:rPr>
        <w:t xml:space="preserve">ПЕРЕЛІК </w:t>
      </w:r>
    </w:p>
    <w:p w14:paraId="6D9095C8" w14:textId="471945E8" w:rsidR="00020EFD" w:rsidRPr="00020EFD" w:rsidRDefault="00020EFD" w:rsidP="00020EFD">
      <w:pPr>
        <w:jc w:val="center"/>
        <w:rPr>
          <w:b/>
          <w:bCs/>
          <w:sz w:val="28"/>
          <w:szCs w:val="28"/>
        </w:rPr>
      </w:pPr>
      <w:r w:rsidRPr="00020EFD">
        <w:rPr>
          <w:b/>
          <w:bCs/>
          <w:sz w:val="28"/>
          <w:szCs w:val="28"/>
        </w:rPr>
        <w:t>ритуальних послуг, які пропонується надавити за рахунок міс</w:t>
      </w:r>
      <w:r>
        <w:rPr>
          <w:b/>
          <w:bCs/>
          <w:sz w:val="28"/>
          <w:szCs w:val="28"/>
        </w:rPr>
        <w:t>ького</w:t>
      </w:r>
      <w:r w:rsidRPr="00020EFD">
        <w:rPr>
          <w:b/>
          <w:bCs/>
          <w:sz w:val="28"/>
          <w:szCs w:val="28"/>
        </w:rPr>
        <w:t xml:space="preserve"> бюджету Ніжинської міської територіальної громади для поховання загиблих військовослужбовців</w:t>
      </w:r>
    </w:p>
    <w:p w14:paraId="5ECEFC69" w14:textId="77777777" w:rsidR="00020EFD" w:rsidRDefault="00020EFD" w:rsidP="00020EFD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7799"/>
        <w:gridCol w:w="1177"/>
      </w:tblGrid>
      <w:tr w:rsidR="00020EFD" w:rsidRPr="001E40F5" w14:paraId="11E44E0F" w14:textId="77777777" w:rsidTr="00020EFD">
        <w:tc>
          <w:tcPr>
            <w:tcW w:w="560" w:type="dxa"/>
          </w:tcPr>
          <w:p w14:paraId="45B63192" w14:textId="77777777" w:rsidR="00020EFD" w:rsidRPr="001E40F5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з/п</w:t>
            </w:r>
          </w:p>
        </w:tc>
        <w:tc>
          <w:tcPr>
            <w:tcW w:w="7799" w:type="dxa"/>
          </w:tcPr>
          <w:p w14:paraId="79987751" w14:textId="77777777" w:rsidR="00020EFD" w:rsidRPr="001E40F5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Найменування робіт і витрат</w:t>
            </w:r>
          </w:p>
        </w:tc>
        <w:tc>
          <w:tcPr>
            <w:tcW w:w="1177" w:type="dxa"/>
          </w:tcPr>
          <w:p w14:paraId="692650FD" w14:textId="77777777" w:rsidR="00020EFD" w:rsidRPr="001E40F5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Кількість</w:t>
            </w:r>
          </w:p>
        </w:tc>
      </w:tr>
      <w:tr w:rsidR="00020EFD" w:rsidRPr="001E40F5" w14:paraId="6549236A" w14:textId="77777777" w:rsidTr="00020EFD">
        <w:tc>
          <w:tcPr>
            <w:tcW w:w="560" w:type="dxa"/>
          </w:tcPr>
          <w:p w14:paraId="7E9341BA" w14:textId="77777777" w:rsidR="00020EFD" w:rsidRPr="001E40F5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799" w:type="dxa"/>
          </w:tcPr>
          <w:p w14:paraId="724D8A2F" w14:textId="77777777" w:rsidR="00020EFD" w:rsidRPr="001E40F5" w:rsidRDefault="00020EFD" w:rsidP="00020E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Копання могили ручним способом, довжина 2 м (викопування, опускання труни в могилу, закопування, формування намогильного насипу)</w:t>
            </w:r>
          </w:p>
        </w:tc>
        <w:tc>
          <w:tcPr>
            <w:tcW w:w="1177" w:type="dxa"/>
          </w:tcPr>
          <w:p w14:paraId="23BB129B" w14:textId="77777777" w:rsidR="00020EFD" w:rsidRPr="001E40F5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EFD" w:rsidRPr="001E40F5" w14:paraId="270C14C3" w14:textId="77777777" w:rsidTr="00020EFD">
        <w:tc>
          <w:tcPr>
            <w:tcW w:w="560" w:type="dxa"/>
          </w:tcPr>
          <w:p w14:paraId="41E077B1" w14:textId="77777777" w:rsidR="00020EFD" w:rsidRPr="001E40F5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799" w:type="dxa"/>
          </w:tcPr>
          <w:p w14:paraId="5B5CA780" w14:textId="77777777" w:rsidR="00020EFD" w:rsidRPr="001E40F5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Доставка тіла померлого з моргу</w:t>
            </w:r>
          </w:p>
        </w:tc>
        <w:tc>
          <w:tcPr>
            <w:tcW w:w="1177" w:type="dxa"/>
          </w:tcPr>
          <w:p w14:paraId="0C92D06A" w14:textId="77777777" w:rsidR="00020EFD" w:rsidRPr="001E40F5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EFD" w:rsidRPr="001E40F5" w14:paraId="0C33AA14" w14:textId="77777777" w:rsidTr="00020EFD">
        <w:tc>
          <w:tcPr>
            <w:tcW w:w="560" w:type="dxa"/>
          </w:tcPr>
          <w:p w14:paraId="1585430D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799" w:type="dxa"/>
          </w:tcPr>
          <w:p w14:paraId="346A04C4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Перенесення труни з тілом померлого</w:t>
            </w:r>
          </w:p>
        </w:tc>
        <w:tc>
          <w:tcPr>
            <w:tcW w:w="1177" w:type="dxa"/>
          </w:tcPr>
          <w:p w14:paraId="6245B223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EFD" w:rsidRPr="001E40F5" w14:paraId="22B7B315" w14:textId="77777777" w:rsidTr="00020EFD">
        <w:tc>
          <w:tcPr>
            <w:tcW w:w="560" w:type="dxa"/>
          </w:tcPr>
          <w:p w14:paraId="3510829B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799" w:type="dxa"/>
          </w:tcPr>
          <w:p w14:paraId="556F36C5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Доставка копачів</w:t>
            </w:r>
          </w:p>
        </w:tc>
        <w:tc>
          <w:tcPr>
            <w:tcW w:w="1177" w:type="dxa"/>
          </w:tcPr>
          <w:p w14:paraId="269501D4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EFD" w:rsidRPr="001E40F5" w14:paraId="0385BD2F" w14:textId="77777777" w:rsidTr="00020EFD">
        <w:tc>
          <w:tcPr>
            <w:tcW w:w="560" w:type="dxa"/>
          </w:tcPr>
          <w:p w14:paraId="7C5DEA97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799" w:type="dxa"/>
          </w:tcPr>
          <w:p w14:paraId="39FDAB60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 xml:space="preserve">Послуги </w:t>
            </w:r>
            <w:proofErr w:type="spellStart"/>
            <w:r>
              <w:rPr>
                <w:szCs w:val="24"/>
              </w:rPr>
              <w:t>автокатафалку</w:t>
            </w:r>
            <w:proofErr w:type="spellEnd"/>
          </w:p>
        </w:tc>
        <w:tc>
          <w:tcPr>
            <w:tcW w:w="1177" w:type="dxa"/>
          </w:tcPr>
          <w:p w14:paraId="53A459EA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EFD" w:rsidRPr="001E40F5" w14:paraId="0FC0F644" w14:textId="77777777" w:rsidTr="00020EFD">
        <w:tc>
          <w:tcPr>
            <w:tcW w:w="560" w:type="dxa"/>
          </w:tcPr>
          <w:p w14:paraId="3CB7794F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7799" w:type="dxa"/>
          </w:tcPr>
          <w:p w14:paraId="65B59F3E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Послуги автобуса супроводу</w:t>
            </w:r>
          </w:p>
        </w:tc>
        <w:tc>
          <w:tcPr>
            <w:tcW w:w="1177" w:type="dxa"/>
          </w:tcPr>
          <w:p w14:paraId="03AAFBAC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EFD" w:rsidRPr="001E40F5" w14:paraId="49FFBCFA" w14:textId="77777777" w:rsidTr="00020EFD">
        <w:tc>
          <w:tcPr>
            <w:tcW w:w="560" w:type="dxa"/>
          </w:tcPr>
          <w:p w14:paraId="78B44F5D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7799" w:type="dxa"/>
          </w:tcPr>
          <w:p w14:paraId="3855999F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Доставка мар до церкви</w:t>
            </w:r>
          </w:p>
        </w:tc>
        <w:tc>
          <w:tcPr>
            <w:tcW w:w="1177" w:type="dxa"/>
          </w:tcPr>
          <w:p w14:paraId="46F345E6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EFD" w:rsidRPr="001E40F5" w14:paraId="21C4BA2D" w14:textId="77777777" w:rsidTr="00020EFD">
        <w:tc>
          <w:tcPr>
            <w:tcW w:w="560" w:type="dxa"/>
          </w:tcPr>
          <w:p w14:paraId="7301A19A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7799" w:type="dxa"/>
          </w:tcPr>
          <w:p w14:paraId="20A18888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Ритуальний набір</w:t>
            </w:r>
          </w:p>
        </w:tc>
        <w:tc>
          <w:tcPr>
            <w:tcW w:w="1177" w:type="dxa"/>
          </w:tcPr>
          <w:p w14:paraId="6FFF9F59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EFD" w:rsidRPr="001E40F5" w14:paraId="75666862" w14:textId="77777777" w:rsidTr="00020EFD">
        <w:tc>
          <w:tcPr>
            <w:tcW w:w="560" w:type="dxa"/>
          </w:tcPr>
          <w:p w14:paraId="13271908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7799" w:type="dxa"/>
          </w:tcPr>
          <w:p w14:paraId="5DF802B9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Хустка</w:t>
            </w:r>
          </w:p>
        </w:tc>
        <w:tc>
          <w:tcPr>
            <w:tcW w:w="1177" w:type="dxa"/>
          </w:tcPr>
          <w:p w14:paraId="0E8D639A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20EFD" w:rsidRPr="001E40F5" w14:paraId="4B521F35" w14:textId="77777777" w:rsidTr="00020EFD">
        <w:tc>
          <w:tcPr>
            <w:tcW w:w="560" w:type="dxa"/>
          </w:tcPr>
          <w:p w14:paraId="74BF69DD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7799" w:type="dxa"/>
          </w:tcPr>
          <w:p w14:paraId="6E4D43A3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Ритуальний вінок</w:t>
            </w:r>
          </w:p>
        </w:tc>
        <w:tc>
          <w:tcPr>
            <w:tcW w:w="1177" w:type="dxa"/>
          </w:tcPr>
          <w:p w14:paraId="2528A3E6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20EFD" w:rsidRPr="001E40F5" w14:paraId="0DE9C696" w14:textId="77777777" w:rsidTr="00020EFD">
        <w:tc>
          <w:tcPr>
            <w:tcW w:w="560" w:type="dxa"/>
          </w:tcPr>
          <w:p w14:paraId="28841B95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7799" w:type="dxa"/>
          </w:tcPr>
          <w:p w14:paraId="6F22E91C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Стрічка з написом</w:t>
            </w:r>
          </w:p>
        </w:tc>
        <w:tc>
          <w:tcPr>
            <w:tcW w:w="1177" w:type="dxa"/>
          </w:tcPr>
          <w:p w14:paraId="2955CA0A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20EFD" w:rsidRPr="001E40F5" w14:paraId="15A2DBFF" w14:textId="77777777" w:rsidTr="00020EFD">
        <w:tc>
          <w:tcPr>
            <w:tcW w:w="560" w:type="dxa"/>
          </w:tcPr>
          <w:p w14:paraId="5C741646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7799" w:type="dxa"/>
          </w:tcPr>
          <w:p w14:paraId="6C875498" w14:textId="77777777" w:rsidR="00020EFD" w:rsidRDefault="00020EFD" w:rsidP="00886EFE">
            <w:pPr>
              <w:rPr>
                <w:szCs w:val="24"/>
              </w:rPr>
            </w:pPr>
            <w:r>
              <w:rPr>
                <w:szCs w:val="24"/>
              </w:rPr>
              <w:t>Державний прапор</w:t>
            </w:r>
          </w:p>
        </w:tc>
        <w:tc>
          <w:tcPr>
            <w:tcW w:w="1177" w:type="dxa"/>
          </w:tcPr>
          <w:p w14:paraId="1EC52AE8" w14:textId="77777777" w:rsidR="00020EFD" w:rsidRDefault="00020EFD" w:rsidP="0088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23DE869A" w14:textId="77777777" w:rsidR="00020EFD" w:rsidRPr="001E40F5" w:rsidRDefault="00020EFD" w:rsidP="00020EFD">
      <w:pPr>
        <w:jc w:val="center"/>
      </w:pPr>
    </w:p>
    <w:p w14:paraId="73F301EE" w14:textId="38902C43" w:rsidR="00032FBF" w:rsidRDefault="00032FBF" w:rsidP="00D7039B">
      <w:pPr>
        <w:rPr>
          <w:sz w:val="28"/>
          <w:szCs w:val="28"/>
        </w:rPr>
      </w:pPr>
    </w:p>
    <w:p w14:paraId="134BAAC8" w14:textId="77777777" w:rsidR="00D7039B" w:rsidRDefault="00D7039B" w:rsidP="00D7039B">
      <w:pPr>
        <w:rPr>
          <w:sz w:val="28"/>
          <w:szCs w:val="28"/>
        </w:rPr>
      </w:pPr>
    </w:p>
    <w:p w14:paraId="2666F2A6" w14:textId="77777777" w:rsidR="00D7039B" w:rsidRDefault="00D7039B" w:rsidP="00D7039B">
      <w:pPr>
        <w:rPr>
          <w:sz w:val="28"/>
          <w:szCs w:val="28"/>
        </w:rPr>
      </w:pPr>
    </w:p>
    <w:p w14:paraId="43C1D511" w14:textId="77777777" w:rsidR="00D7039B" w:rsidRDefault="00D7039B" w:rsidP="00D7039B">
      <w:pPr>
        <w:rPr>
          <w:sz w:val="28"/>
          <w:szCs w:val="28"/>
        </w:rPr>
      </w:pPr>
    </w:p>
    <w:p w14:paraId="70603FF3" w14:textId="77777777" w:rsidR="00D7039B" w:rsidRDefault="00D7039B" w:rsidP="00D7039B">
      <w:pPr>
        <w:rPr>
          <w:sz w:val="28"/>
          <w:szCs w:val="28"/>
        </w:rPr>
      </w:pPr>
    </w:p>
    <w:p w14:paraId="1DC92F16" w14:textId="77777777" w:rsidR="00D7039B" w:rsidRDefault="00D7039B" w:rsidP="00D7039B">
      <w:pPr>
        <w:rPr>
          <w:sz w:val="28"/>
          <w:szCs w:val="28"/>
        </w:rPr>
      </w:pPr>
    </w:p>
    <w:p w14:paraId="4EC1511D" w14:textId="77777777" w:rsidR="00D7039B" w:rsidRDefault="00D7039B" w:rsidP="00D7039B">
      <w:pPr>
        <w:rPr>
          <w:sz w:val="28"/>
          <w:szCs w:val="28"/>
        </w:rPr>
      </w:pPr>
    </w:p>
    <w:p w14:paraId="7D13C3C2" w14:textId="77777777" w:rsidR="00D7039B" w:rsidRDefault="00D7039B" w:rsidP="00D7039B">
      <w:pPr>
        <w:rPr>
          <w:sz w:val="28"/>
          <w:szCs w:val="28"/>
        </w:rPr>
      </w:pPr>
    </w:p>
    <w:p w14:paraId="0650DD21" w14:textId="77777777" w:rsidR="00B0352E" w:rsidRDefault="00B0352E" w:rsidP="00D7039B">
      <w:pPr>
        <w:rPr>
          <w:sz w:val="28"/>
          <w:szCs w:val="28"/>
        </w:rPr>
      </w:pPr>
    </w:p>
    <w:p w14:paraId="1ACBBB7B" w14:textId="77777777" w:rsidR="00B0352E" w:rsidRDefault="00B0352E" w:rsidP="00D7039B">
      <w:pPr>
        <w:rPr>
          <w:sz w:val="28"/>
          <w:szCs w:val="28"/>
        </w:rPr>
      </w:pPr>
    </w:p>
    <w:p w14:paraId="11164E28" w14:textId="77777777" w:rsidR="00B0352E" w:rsidRDefault="00B0352E" w:rsidP="00D7039B">
      <w:pPr>
        <w:rPr>
          <w:sz w:val="28"/>
          <w:szCs w:val="28"/>
        </w:rPr>
      </w:pPr>
    </w:p>
    <w:p w14:paraId="4EF1FD25" w14:textId="77777777" w:rsidR="00B0352E" w:rsidRDefault="00B0352E" w:rsidP="00D7039B">
      <w:pPr>
        <w:rPr>
          <w:sz w:val="28"/>
          <w:szCs w:val="28"/>
        </w:rPr>
      </w:pPr>
    </w:p>
    <w:p w14:paraId="10F1E453" w14:textId="77777777" w:rsidR="00B0352E" w:rsidRDefault="00B0352E" w:rsidP="00D7039B">
      <w:pPr>
        <w:rPr>
          <w:sz w:val="28"/>
          <w:szCs w:val="28"/>
        </w:rPr>
      </w:pPr>
    </w:p>
    <w:p w14:paraId="2FBB3603" w14:textId="77777777" w:rsidR="00B0352E" w:rsidRDefault="00B0352E" w:rsidP="00D7039B">
      <w:pPr>
        <w:rPr>
          <w:sz w:val="28"/>
          <w:szCs w:val="28"/>
        </w:rPr>
      </w:pPr>
    </w:p>
    <w:p w14:paraId="61C6EE0A" w14:textId="77777777" w:rsidR="00B0352E" w:rsidRDefault="00B0352E" w:rsidP="00D7039B">
      <w:pPr>
        <w:rPr>
          <w:sz w:val="28"/>
          <w:szCs w:val="28"/>
        </w:rPr>
      </w:pPr>
    </w:p>
    <w:p w14:paraId="469A394F" w14:textId="77777777" w:rsidR="00B0352E" w:rsidRDefault="00B0352E" w:rsidP="00D7039B">
      <w:pPr>
        <w:rPr>
          <w:sz w:val="28"/>
          <w:szCs w:val="28"/>
        </w:rPr>
      </w:pPr>
    </w:p>
    <w:p w14:paraId="6EF515D9" w14:textId="77777777" w:rsidR="00B0352E" w:rsidRDefault="00B0352E" w:rsidP="00D7039B">
      <w:pPr>
        <w:rPr>
          <w:sz w:val="28"/>
          <w:szCs w:val="28"/>
        </w:rPr>
      </w:pPr>
    </w:p>
    <w:p w14:paraId="7189CF89" w14:textId="77777777" w:rsidR="00B0352E" w:rsidRDefault="00B0352E" w:rsidP="00D7039B">
      <w:pPr>
        <w:rPr>
          <w:sz w:val="28"/>
          <w:szCs w:val="28"/>
        </w:rPr>
      </w:pPr>
    </w:p>
    <w:p w14:paraId="39112CD9" w14:textId="77777777" w:rsidR="00B0352E" w:rsidRPr="00F455E4" w:rsidRDefault="00B0352E" w:rsidP="00B0352E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t>ПОЯСНЮВАЛЬНА ЗАПИСКА</w:t>
      </w:r>
    </w:p>
    <w:p w14:paraId="62F2423E" w14:textId="77777777" w:rsidR="00B0352E" w:rsidRDefault="00B0352E" w:rsidP="00B0352E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02E43452" w14:textId="27A6740C" w:rsidR="00B0352E" w:rsidRDefault="00B0352E" w:rsidP="00B0352E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B11438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деякі питання</w:t>
      </w:r>
      <w:r w:rsidRPr="00B11438">
        <w:rPr>
          <w:b/>
          <w:bCs/>
          <w:sz w:val="28"/>
          <w:szCs w:val="28"/>
        </w:rPr>
        <w:t xml:space="preserve"> здійснення поховання та відшкодування витрат на поховання </w:t>
      </w:r>
      <w:r>
        <w:rPr>
          <w:b/>
          <w:bCs/>
          <w:sz w:val="28"/>
          <w:szCs w:val="28"/>
        </w:rPr>
        <w:t>загиблих</w:t>
      </w:r>
      <w:r w:rsidRPr="00B11438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померлих</w:t>
      </w:r>
      <w:r w:rsidRPr="00B11438">
        <w:rPr>
          <w:b/>
          <w:bCs/>
          <w:sz w:val="28"/>
          <w:szCs w:val="28"/>
        </w:rPr>
        <w:t>) військовослужбовців та інших осіб, які відд</w:t>
      </w:r>
      <w:r>
        <w:rPr>
          <w:b/>
          <w:bCs/>
          <w:sz w:val="28"/>
          <w:szCs w:val="28"/>
        </w:rPr>
        <w:t>а</w:t>
      </w:r>
      <w:r w:rsidRPr="00B11438">
        <w:rPr>
          <w:b/>
          <w:bCs/>
          <w:sz w:val="28"/>
          <w:szCs w:val="28"/>
        </w:rPr>
        <w:t>ли життя за незалежність України</w:t>
      </w:r>
      <w:r>
        <w:rPr>
          <w:b/>
          <w:sz w:val="28"/>
          <w:szCs w:val="28"/>
        </w:rPr>
        <w:t>»</w:t>
      </w:r>
    </w:p>
    <w:p w14:paraId="07B7E191" w14:textId="77777777" w:rsidR="00B0352E" w:rsidRDefault="00B0352E" w:rsidP="00B0352E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14:paraId="34553EDC" w14:textId="77777777" w:rsidR="00B0352E" w:rsidRDefault="00B0352E" w:rsidP="00B0352E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45595DD2" w14:textId="0B3DFC72" w:rsidR="00B0352E" w:rsidRDefault="00B0352E" w:rsidP="00B035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(зі змінами) та </w:t>
      </w:r>
      <w:r>
        <w:rPr>
          <w:sz w:val="28"/>
          <w:szCs w:val="28"/>
        </w:rPr>
        <w:t>вшанування пам’яті, церемонії прощання, транспортування та поховання загиблих (померлих) військовослужбовців та інших осіб, які віддали своє життя за незалежність України приймається це рішення</w:t>
      </w:r>
      <w:r>
        <w:rPr>
          <w:noProof/>
          <w:sz w:val="28"/>
        </w:rPr>
        <w:t>.</w:t>
      </w:r>
    </w:p>
    <w:p w14:paraId="10711F11" w14:textId="77777777" w:rsidR="00B0352E" w:rsidRDefault="00B0352E" w:rsidP="00B0352E">
      <w:pPr>
        <w:rPr>
          <w:sz w:val="28"/>
          <w:szCs w:val="28"/>
        </w:rPr>
      </w:pPr>
    </w:p>
    <w:p w14:paraId="5EC17BD5" w14:textId="77777777" w:rsidR="00B0352E" w:rsidRDefault="00B0352E" w:rsidP="00B0352E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3FB87E1C" w14:textId="6BEF1FE7" w:rsidR="00B0352E" w:rsidRDefault="00B0352E" w:rsidP="00B0352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36, 42, 53,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 (зі змінами),</w:t>
      </w:r>
      <w:r w:rsidR="00330A9F">
        <w:rPr>
          <w:sz w:val="28"/>
          <w:szCs w:val="28"/>
        </w:rPr>
        <w:t xml:space="preserve"> Закону України «Про Статут гарнізонної та вартової служби Збройних Сил України», наказу Міністра оборони України від 05.06.2001 №185 «Про затвердження «</w:t>
      </w:r>
      <w:r w:rsidR="00330A9F" w:rsidRPr="00680DA8">
        <w:rPr>
          <w:sz w:val="28"/>
          <w:szCs w:val="28"/>
        </w:rPr>
        <w:t>І</w:t>
      </w:r>
      <w:r w:rsidR="00330A9F">
        <w:rPr>
          <w:sz w:val="28"/>
          <w:szCs w:val="28"/>
        </w:rPr>
        <w:t>нструкції</w:t>
      </w:r>
      <w:r w:rsidR="00330A9F" w:rsidRPr="00680DA8">
        <w:rPr>
          <w:sz w:val="28"/>
          <w:szCs w:val="28"/>
        </w:rPr>
        <w:t xml:space="preserve"> про організацію поховання військовослужбовців, які загинули (померли) під час проходження військової служби</w:t>
      </w:r>
      <w:r w:rsidR="00330A9F">
        <w:rPr>
          <w:sz w:val="28"/>
          <w:szCs w:val="28"/>
        </w:rPr>
        <w:t>» (зі змінами),</w:t>
      </w:r>
      <w:r>
        <w:rPr>
          <w:sz w:val="28"/>
          <w:szCs w:val="28"/>
        </w:rPr>
        <w:t xml:space="preserve"> </w:t>
      </w:r>
      <w:proofErr w:type="spellStart"/>
      <w:r w:rsidR="00330A9F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 10,</w:t>
      </w:r>
      <w:r w:rsidR="00330A9F">
        <w:rPr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 w:rsidR="00330A9F">
        <w:rPr>
          <w:sz w:val="28"/>
          <w:szCs w:val="28"/>
        </w:rPr>
        <w:t xml:space="preserve"> </w:t>
      </w:r>
      <w:r>
        <w:rPr>
          <w:sz w:val="28"/>
          <w:szCs w:val="28"/>
        </w:rPr>
        <w:t>89,</w:t>
      </w:r>
      <w:r w:rsidR="00330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6D59CA">
        <w:rPr>
          <w:sz w:val="28"/>
          <w:szCs w:val="28"/>
        </w:rPr>
        <w:t>постанови Кабінету Міністрів України 12.10.2022 №1178 «</w:t>
      </w:r>
      <w:r w:rsidRPr="006D59CA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Pr="006D59CA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Pr="006D59CA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Pr="006D59CA">
        <w:rPr>
          <w:sz w:val="28"/>
          <w:szCs w:val="28"/>
        </w:rPr>
        <w:t>»</w:t>
      </w:r>
      <w:r>
        <w:rPr>
          <w:sz w:val="28"/>
          <w:szCs w:val="28"/>
        </w:rPr>
        <w:t xml:space="preserve">, Комплексної програми заходів та робіт з територіальної оборони Ніжинської міської територіальної громади на 2024 рік,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 w:rsidRPr="00FD53EE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 від 08.12.2023 №2-35/2023</w:t>
      </w:r>
      <w:r w:rsidR="00330A9F">
        <w:rPr>
          <w:sz w:val="28"/>
          <w:szCs w:val="28"/>
        </w:rPr>
        <w:t xml:space="preserve"> (зі змінами)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23CAC8F2" w14:textId="77777777" w:rsidR="00B0352E" w:rsidRDefault="00B0352E" w:rsidP="00B0352E">
      <w:pPr>
        <w:rPr>
          <w:sz w:val="28"/>
          <w:szCs w:val="28"/>
        </w:rPr>
      </w:pPr>
    </w:p>
    <w:p w14:paraId="358BBE69" w14:textId="77777777" w:rsidR="00B0352E" w:rsidRDefault="00B0352E" w:rsidP="00B0352E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4D149B75" w14:textId="2835C501" w:rsidR="00B0352E" w:rsidRDefault="00B50878" w:rsidP="00B035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порядку</w:t>
      </w:r>
      <w:r w:rsidR="00B0352E">
        <w:rPr>
          <w:sz w:val="28"/>
          <w:szCs w:val="28"/>
        </w:rPr>
        <w:t xml:space="preserve"> у 2024 році </w:t>
      </w:r>
      <w:r w:rsidRPr="00B50878">
        <w:rPr>
          <w:sz w:val="28"/>
          <w:szCs w:val="28"/>
        </w:rPr>
        <w:t>буде проводитися за рахунок</w:t>
      </w:r>
      <w:r w:rsidR="00B0352E">
        <w:rPr>
          <w:sz w:val="28"/>
          <w:szCs w:val="28"/>
        </w:rPr>
        <w:t xml:space="preserve"> видатки з </w:t>
      </w:r>
      <w:r w:rsidR="00330A9F">
        <w:rPr>
          <w:sz w:val="28"/>
          <w:szCs w:val="28"/>
        </w:rPr>
        <w:t xml:space="preserve">міського </w:t>
      </w:r>
      <w:r w:rsidR="00B0352E">
        <w:rPr>
          <w:sz w:val="28"/>
          <w:szCs w:val="28"/>
        </w:rPr>
        <w:t>бюджету Ніжинської міської територіальної громади</w:t>
      </w:r>
      <w:r w:rsidR="00B0352E">
        <w:rPr>
          <w:b/>
          <w:sz w:val="28"/>
          <w:szCs w:val="28"/>
        </w:rPr>
        <w:t>.</w:t>
      </w:r>
    </w:p>
    <w:p w14:paraId="2A9CC520" w14:textId="77777777" w:rsidR="00B0352E" w:rsidRDefault="00B0352E" w:rsidP="00B0352E">
      <w:pPr>
        <w:ind w:firstLine="851"/>
        <w:rPr>
          <w:sz w:val="28"/>
          <w:szCs w:val="28"/>
          <w:u w:val="single"/>
        </w:rPr>
      </w:pPr>
    </w:p>
    <w:p w14:paraId="5B432C7F" w14:textId="77777777" w:rsidR="00B0352E" w:rsidRDefault="00B0352E" w:rsidP="00B0352E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3B0EF61A" w14:textId="185D18C5" w:rsidR="00B0352E" w:rsidRDefault="00330A9F" w:rsidP="00B035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Вшанування пам’яті, церемонії прощання, транспортування та поховання загиблих (померлих) сприятиме героїзації загиблих (померлих) </w:t>
      </w:r>
      <w:r w:rsidRPr="00680DA8">
        <w:rPr>
          <w:sz w:val="28"/>
          <w:szCs w:val="28"/>
        </w:rPr>
        <w:t>військовослужбовців та інших осіб</w:t>
      </w:r>
      <w:r>
        <w:rPr>
          <w:sz w:val="28"/>
          <w:szCs w:val="28"/>
        </w:rPr>
        <w:t xml:space="preserve">, які віддали своє життя за незалежність України. </w:t>
      </w:r>
    </w:p>
    <w:p w14:paraId="627998F4" w14:textId="77777777" w:rsidR="00B0352E" w:rsidRDefault="00B0352E" w:rsidP="00B0352E">
      <w:pPr>
        <w:rPr>
          <w:sz w:val="28"/>
          <w:szCs w:val="28"/>
        </w:rPr>
      </w:pPr>
    </w:p>
    <w:p w14:paraId="6DEDC2C5" w14:textId="77777777" w:rsidR="00B0352E" w:rsidRDefault="00B0352E" w:rsidP="00B0352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14:paraId="4200F058" w14:textId="4FA7DD99" w:rsidR="00B0352E" w:rsidRDefault="00B0352E" w:rsidP="00D7039B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053D8359" w14:textId="77777777" w:rsidR="00D7039B" w:rsidRDefault="00D7039B" w:rsidP="00D7039B">
      <w:pPr>
        <w:rPr>
          <w:sz w:val="28"/>
          <w:szCs w:val="28"/>
        </w:rPr>
        <w:sectPr w:rsidR="00D7039B" w:rsidSect="00544878">
          <w:pgSz w:w="11906" w:h="16838"/>
          <w:pgMar w:top="850" w:right="567" w:bottom="850" w:left="1701" w:header="709" w:footer="709" w:gutter="0"/>
          <w:cols w:space="708"/>
          <w:docGrid w:linePitch="360"/>
        </w:sectPr>
      </w:pPr>
    </w:p>
    <w:p w14:paraId="1C81C0D7" w14:textId="77777777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38CFB6D2" w14:textId="77777777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14:paraId="13A57168" w14:textId="77777777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14:paraId="4CFC5176" w14:textId="686AF520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Ігор ОВЧАРЕНКО</w:t>
      </w:r>
    </w:p>
    <w:p w14:paraId="06CDFBEE" w14:textId="77777777" w:rsidR="00330A9F" w:rsidRDefault="00330A9F" w:rsidP="00330A9F">
      <w:pPr>
        <w:jc w:val="both"/>
        <w:rPr>
          <w:sz w:val="28"/>
          <w:szCs w:val="28"/>
        </w:rPr>
      </w:pPr>
    </w:p>
    <w:p w14:paraId="274687B2" w14:textId="77777777" w:rsidR="00330A9F" w:rsidRDefault="00330A9F" w:rsidP="00330A9F">
      <w:pPr>
        <w:jc w:val="both"/>
        <w:rPr>
          <w:sz w:val="28"/>
          <w:szCs w:val="28"/>
        </w:rPr>
      </w:pPr>
    </w:p>
    <w:p w14:paraId="57D06DE9" w14:textId="2DD18266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721570F6" w14:textId="2EEA69C3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       Сергій СМАГА</w:t>
      </w:r>
    </w:p>
    <w:p w14:paraId="3B9B8E18" w14:textId="77777777" w:rsidR="00330A9F" w:rsidRDefault="00330A9F" w:rsidP="00330A9F">
      <w:pPr>
        <w:jc w:val="both"/>
        <w:rPr>
          <w:sz w:val="28"/>
          <w:szCs w:val="28"/>
        </w:rPr>
      </w:pPr>
    </w:p>
    <w:p w14:paraId="59A70AF4" w14:textId="77777777" w:rsidR="00330A9F" w:rsidRDefault="00330A9F" w:rsidP="00330A9F">
      <w:pPr>
        <w:jc w:val="both"/>
        <w:rPr>
          <w:sz w:val="28"/>
          <w:szCs w:val="28"/>
        </w:rPr>
      </w:pPr>
    </w:p>
    <w:p w14:paraId="785C237B" w14:textId="77777777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комітету </w:t>
      </w:r>
    </w:p>
    <w:p w14:paraId="01CA14A8" w14:textId="77777777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Валерій САЛОГУБ</w:t>
      </w:r>
    </w:p>
    <w:p w14:paraId="408724F5" w14:textId="77777777" w:rsidR="00330A9F" w:rsidRDefault="00330A9F" w:rsidP="00330A9F">
      <w:pPr>
        <w:jc w:val="both"/>
        <w:rPr>
          <w:sz w:val="28"/>
          <w:szCs w:val="28"/>
        </w:rPr>
      </w:pPr>
    </w:p>
    <w:p w14:paraId="1BA1A021" w14:textId="77777777" w:rsidR="00330A9F" w:rsidRDefault="00330A9F" w:rsidP="00330A9F">
      <w:pPr>
        <w:jc w:val="both"/>
        <w:rPr>
          <w:sz w:val="28"/>
          <w:szCs w:val="28"/>
        </w:rPr>
      </w:pPr>
    </w:p>
    <w:p w14:paraId="2288C34B" w14:textId="77777777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73B8DBA6" w14:textId="77777777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Людмила ПИСАРЕНКО</w:t>
      </w:r>
    </w:p>
    <w:p w14:paraId="15CF737B" w14:textId="77777777" w:rsidR="00330A9F" w:rsidRDefault="00330A9F" w:rsidP="00330A9F">
      <w:pPr>
        <w:jc w:val="both"/>
        <w:rPr>
          <w:sz w:val="28"/>
          <w:szCs w:val="28"/>
        </w:rPr>
      </w:pPr>
    </w:p>
    <w:p w14:paraId="528DF90B" w14:textId="77777777" w:rsidR="00330A9F" w:rsidRDefault="00330A9F" w:rsidP="00330A9F">
      <w:pPr>
        <w:jc w:val="both"/>
        <w:rPr>
          <w:sz w:val="28"/>
          <w:szCs w:val="28"/>
        </w:rPr>
      </w:pPr>
    </w:p>
    <w:p w14:paraId="2B980027" w14:textId="77777777" w:rsidR="00330A9F" w:rsidRDefault="00330A9F" w:rsidP="0033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7E0447A5" w14:textId="46A8E6D6" w:rsidR="00D7039B" w:rsidRPr="00926B7A" w:rsidRDefault="00330A9F" w:rsidP="00330A9F">
      <w:pPr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   В’ячеслав ЛЕГА</w:t>
      </w:r>
    </w:p>
    <w:sectPr w:rsidR="00D7039B" w:rsidRPr="00926B7A" w:rsidSect="00544878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5D8"/>
    <w:rsid w:val="00010252"/>
    <w:rsid w:val="00020EFD"/>
    <w:rsid w:val="00032FBF"/>
    <w:rsid w:val="000E13A6"/>
    <w:rsid w:val="00146D04"/>
    <w:rsid w:val="00197150"/>
    <w:rsid w:val="001F6119"/>
    <w:rsid w:val="00276CB3"/>
    <w:rsid w:val="002903D5"/>
    <w:rsid w:val="00330A9F"/>
    <w:rsid w:val="003F58DA"/>
    <w:rsid w:val="004C725A"/>
    <w:rsid w:val="00544878"/>
    <w:rsid w:val="005D22EC"/>
    <w:rsid w:val="005E425E"/>
    <w:rsid w:val="00634276"/>
    <w:rsid w:val="00680DA8"/>
    <w:rsid w:val="006D4E02"/>
    <w:rsid w:val="006F0C0F"/>
    <w:rsid w:val="007C123E"/>
    <w:rsid w:val="008630F3"/>
    <w:rsid w:val="0089103B"/>
    <w:rsid w:val="00926B7A"/>
    <w:rsid w:val="00A54DD1"/>
    <w:rsid w:val="00AE023B"/>
    <w:rsid w:val="00B0352E"/>
    <w:rsid w:val="00B11438"/>
    <w:rsid w:val="00B50878"/>
    <w:rsid w:val="00BA4AF3"/>
    <w:rsid w:val="00BA4DD9"/>
    <w:rsid w:val="00BE28E0"/>
    <w:rsid w:val="00C852E6"/>
    <w:rsid w:val="00D66272"/>
    <w:rsid w:val="00D7039B"/>
    <w:rsid w:val="00DE6A02"/>
    <w:rsid w:val="00E04CF9"/>
    <w:rsid w:val="00E855D8"/>
    <w:rsid w:val="00EA203C"/>
    <w:rsid w:val="00F0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57F6"/>
  <w15:docId w15:val="{3710296B-71C9-4F4B-B4E9-05E5E035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38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A8"/>
    <w:pPr>
      <w:ind w:left="720"/>
      <w:contextualSpacing/>
    </w:pPr>
  </w:style>
  <w:style w:type="table" w:styleId="a4">
    <w:name w:val="Table Grid"/>
    <w:basedOn w:val="a1"/>
    <w:uiPriority w:val="39"/>
    <w:rsid w:val="000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7622</Words>
  <Characters>4346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Овчаренко</dc:creator>
  <cp:keywords/>
  <dc:description/>
  <cp:lastModifiedBy>user</cp:lastModifiedBy>
  <cp:revision>11</cp:revision>
  <cp:lastPrinted>2024-02-22T06:48:00Z</cp:lastPrinted>
  <dcterms:created xsi:type="dcterms:W3CDTF">2023-01-06T12:53:00Z</dcterms:created>
  <dcterms:modified xsi:type="dcterms:W3CDTF">2024-02-23T07:58:00Z</dcterms:modified>
</cp:coreProperties>
</file>