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0C" w:rsidRPr="0095130A" w:rsidRDefault="0049140C" w:rsidP="0049140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bookmarkStart w:id="0" w:name="_GoBack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4ED7DD" wp14:editId="1EBC221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</w:t>
      </w:r>
    </w:p>
    <w:p w:rsidR="0049140C" w:rsidRPr="00BC5F80" w:rsidRDefault="0049140C" w:rsidP="0049140C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49140C" w:rsidRDefault="0049140C" w:rsidP="0049140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49140C" w:rsidRPr="00D86812" w:rsidRDefault="0049140C" w:rsidP="0049140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49140C" w:rsidRPr="00BC5F80" w:rsidRDefault="0049140C" w:rsidP="0049140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49140C" w:rsidRPr="00BC5F80" w:rsidRDefault="0049140C" w:rsidP="0049140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49140C" w:rsidRPr="00BC5F80" w:rsidRDefault="0049140C" w:rsidP="0049140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49140C" w:rsidRPr="00BC5F80" w:rsidRDefault="0049140C" w:rsidP="0049140C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49140C" w:rsidRDefault="0049140C" w:rsidP="0049140C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08 </w:t>
      </w:r>
      <w:proofErr w:type="gramStart"/>
      <w:r>
        <w:rPr>
          <w:rFonts w:eastAsia="Times New Roman" w:cs="Times New Roman"/>
          <w:szCs w:val="28"/>
          <w:lang w:val="uk-UA" w:eastAsia="ru-RU"/>
        </w:rPr>
        <w:t>лютого</w:t>
      </w:r>
      <w:proofErr w:type="gramEnd"/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46-36/2024</w:t>
      </w:r>
    </w:p>
    <w:p w:rsidR="0049140C" w:rsidRDefault="0049140C" w:rsidP="0049140C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1"/>
      </w:tblGrid>
      <w:tr w:rsidR="0049140C" w:rsidRPr="000677DF" w:rsidTr="00D005A4">
        <w:trPr>
          <w:trHeight w:val="1104"/>
        </w:trPr>
        <w:tc>
          <w:tcPr>
            <w:tcW w:w="5871" w:type="dxa"/>
          </w:tcPr>
          <w:p w:rsidR="0049140C" w:rsidRDefault="0049140C" w:rsidP="00D005A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намір передачі в оренду </w:t>
            </w:r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нежитлового приміщення Ніжинської гімназії №</w:t>
            </w:r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шляхом проведення електронного аукціону</w:t>
            </w:r>
          </w:p>
        </w:tc>
      </w:tr>
    </w:tbl>
    <w:p w:rsidR="0049140C" w:rsidRDefault="0049140C" w:rsidP="0049140C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49140C" w:rsidRDefault="0049140C" w:rsidP="0049140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лист Управління освіти Ніжинської міської ради від </w:t>
      </w:r>
      <w:r w:rsidRPr="00F95C51">
        <w:rPr>
          <w:rFonts w:eastAsia="Times New Roman" w:cs="Times New Roman"/>
          <w:szCs w:val="28"/>
          <w:lang w:val="uk-UA" w:eastAsia="ru-RU"/>
        </w:rPr>
        <w:t>23 січня 2024 року № 01-08/122</w:t>
      </w:r>
      <w:r>
        <w:rPr>
          <w:rFonts w:eastAsia="Times New Roman" w:cs="Times New Roman"/>
          <w:szCs w:val="28"/>
          <w:lang w:val="uk-UA" w:eastAsia="ru-RU"/>
        </w:rPr>
        <w:t xml:space="preserve"> та з метою ефективного використання комунального майна Ніжинської міської територіальної громади, міська рада вирішила:</w:t>
      </w:r>
    </w:p>
    <w:p w:rsidR="0049140C" w:rsidRPr="006F0427" w:rsidRDefault="0049140C" w:rsidP="0049140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</w:t>
      </w:r>
      <w:r w:rsidRPr="00EE1A7C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шляхом проведення електронного аукціону 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>частин</w:t>
      </w:r>
      <w:r>
        <w:rPr>
          <w:rFonts w:eastAsia="Times New Roman" w:cs="Times New Roman"/>
          <w:color w:val="000000"/>
          <w:szCs w:val="28"/>
          <w:lang w:val="uk-UA" w:eastAsia="ru-RU"/>
        </w:rPr>
        <w:t>у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 xml:space="preserve">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>1</w:t>
      </w:r>
      <w:r w:rsidRPr="00A976A5">
        <w:rPr>
          <w:rFonts w:eastAsia="Times New Roman" w:cs="Times New Roman"/>
          <w:color w:val="000000"/>
          <w:szCs w:val="28"/>
          <w:lang w:val="uk-UA" w:eastAsia="ru-RU"/>
        </w:rPr>
        <w:t xml:space="preserve"> (харчоблок з допоміжними приміщеннями</w:t>
      </w:r>
      <w:r>
        <w:rPr>
          <w:rFonts w:eastAsia="Times New Roman" w:cs="Times New Roman"/>
          <w:color w:val="000000"/>
          <w:szCs w:val="28"/>
          <w:lang w:val="uk-UA" w:eastAsia="ru-RU"/>
        </w:rPr>
        <w:t>, що</w:t>
      </w:r>
      <w:r w:rsidRPr="00A976A5">
        <w:rPr>
          <w:rFonts w:eastAsia="Times New Roman" w:cs="Times New Roman"/>
          <w:color w:val="000000"/>
          <w:szCs w:val="28"/>
          <w:lang w:val="uk-UA" w:eastAsia="ru-RU"/>
        </w:rPr>
        <w:t xml:space="preserve"> розташовані </w:t>
      </w:r>
      <w:r>
        <w:rPr>
          <w:rFonts w:eastAsia="Times New Roman" w:cs="Times New Roman"/>
          <w:color w:val="000000"/>
          <w:szCs w:val="28"/>
          <w:lang w:val="uk-UA" w:eastAsia="ru-RU"/>
        </w:rPr>
        <w:t>на І</w:t>
      </w:r>
      <w:r w:rsidRPr="00A976A5">
        <w:rPr>
          <w:rFonts w:eastAsia="Times New Roman" w:cs="Times New Roman"/>
          <w:color w:val="000000"/>
          <w:szCs w:val="28"/>
          <w:lang w:val="uk-UA" w:eastAsia="ru-RU"/>
        </w:rPr>
        <w:t xml:space="preserve"> поверсі)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>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 xml:space="preserve"> загальною площею 68,8 </w:t>
      </w:r>
      <w:proofErr w:type="spellStart"/>
      <w:r w:rsidRPr="009F0747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>
        <w:rPr>
          <w:rFonts w:eastAsia="Times New Roman" w:cs="Times New Roman"/>
          <w:color w:val="000000"/>
          <w:szCs w:val="28"/>
          <w:lang w:val="uk-UA" w:eastAsia="ru-RU"/>
        </w:rPr>
        <w:t>.,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 xml:space="preserve"> за адресою: Чернігівська область,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місто 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>Ніжин, вул</w:t>
      </w:r>
      <w:r>
        <w:rPr>
          <w:rFonts w:eastAsia="Times New Roman" w:cs="Times New Roman"/>
          <w:color w:val="000000"/>
          <w:szCs w:val="28"/>
          <w:lang w:val="uk-UA" w:eastAsia="ru-RU"/>
        </w:rPr>
        <w:t>иця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 xml:space="preserve">Гребінки,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будинок 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>4</w:t>
      </w:r>
      <w:r>
        <w:rPr>
          <w:rFonts w:eastAsia="Times New Roman" w:cs="Times New Roman"/>
          <w:color w:val="000000"/>
          <w:szCs w:val="28"/>
          <w:lang w:val="uk-UA" w:eastAsia="ru-RU"/>
        </w:rPr>
        <w:t>,</w:t>
      </w:r>
      <w:r w:rsidRPr="006F0427">
        <w:rPr>
          <w:szCs w:val="28"/>
          <w:lang w:val="uk-UA"/>
        </w:rPr>
        <w:t xml:space="preserve"> 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 xml:space="preserve">підприємству або </w:t>
      </w:r>
      <w:r>
        <w:rPr>
          <w:rFonts w:cs="Times New Roman"/>
          <w:szCs w:val="28"/>
          <w:shd w:val="clear" w:color="auto" w:fill="FFFFFF"/>
          <w:lang w:val="uk-UA"/>
        </w:rPr>
        <w:lastRenderedPageBreak/>
        <w:t>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>.</w:t>
      </w:r>
    </w:p>
    <w:p w:rsidR="0049140C" w:rsidRDefault="0049140C" w:rsidP="0049140C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49140C" w:rsidRPr="008D696C" w:rsidRDefault="0049140C" w:rsidP="0049140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8D696C">
        <w:rPr>
          <w:lang w:val="uk-UA"/>
        </w:rPr>
        <w:t xml:space="preserve">Управлінню комунального майна та земельних відносин Ніжинської міської ради Чернігівської області та </w:t>
      </w:r>
      <w:r>
        <w:rPr>
          <w:lang w:val="uk-UA"/>
        </w:rPr>
        <w:t>Управлінню освіти</w:t>
      </w:r>
      <w:r w:rsidRPr="008D696C">
        <w:rPr>
          <w:lang w:val="uk-UA"/>
        </w:rPr>
        <w:t xml:space="preserve">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F207AF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</w:t>
      </w:r>
      <w:r w:rsidRPr="008D696C">
        <w:rPr>
          <w:lang w:val="uk-UA"/>
        </w:rPr>
        <w:t>.</w:t>
      </w:r>
    </w:p>
    <w:p w:rsidR="0049140C" w:rsidRPr="008D696C" w:rsidRDefault="0049140C" w:rsidP="0049140C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4. Начальнику відділу комунального майна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Чернеті</w:t>
      </w:r>
      <w:proofErr w:type="spellEnd"/>
      <w:r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9140C" w:rsidRPr="00FB0140" w:rsidRDefault="0049140C" w:rsidP="0049140C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:rsidR="0049140C" w:rsidRPr="008D696C" w:rsidRDefault="0049140C" w:rsidP="0049140C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8D696C">
        <w:rPr>
          <w:lang w:val="uk-UA"/>
        </w:rPr>
        <w:t>Дегтяренко</w:t>
      </w:r>
      <w:proofErr w:type="spellEnd"/>
      <w:r w:rsidRPr="008D696C">
        <w:rPr>
          <w:lang w:val="uk-UA"/>
        </w:rPr>
        <w:t xml:space="preserve"> В. М.).</w:t>
      </w:r>
    </w:p>
    <w:p w:rsidR="0049140C" w:rsidRDefault="0049140C" w:rsidP="0049140C">
      <w:pPr>
        <w:spacing w:after="0"/>
        <w:jc w:val="both"/>
        <w:rPr>
          <w:lang w:val="uk-UA"/>
        </w:rPr>
      </w:pPr>
    </w:p>
    <w:p w:rsidR="0049140C" w:rsidRDefault="0049140C" w:rsidP="0049140C">
      <w:pPr>
        <w:spacing w:after="0"/>
        <w:jc w:val="both"/>
        <w:rPr>
          <w:lang w:val="uk-UA"/>
        </w:rPr>
      </w:pPr>
    </w:p>
    <w:p w:rsidR="0049140C" w:rsidRDefault="0049140C" w:rsidP="0049140C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</w:t>
      </w:r>
      <w:r w:rsidRPr="008D696C">
        <w:rPr>
          <w:lang w:val="uk-UA"/>
        </w:rPr>
        <w:t>Олександр КОДОЛА</w:t>
      </w:r>
    </w:p>
    <w:p w:rsidR="0049140C" w:rsidRDefault="0049140C" w:rsidP="0049140C">
      <w:pPr>
        <w:spacing w:after="0"/>
        <w:jc w:val="both"/>
        <w:rPr>
          <w:lang w:val="uk-UA"/>
        </w:rPr>
      </w:pPr>
    </w:p>
    <w:p w:rsidR="0049140C" w:rsidRDefault="0049140C" w:rsidP="0049140C">
      <w:pPr>
        <w:spacing w:after="0"/>
        <w:jc w:val="both"/>
        <w:rPr>
          <w:lang w:val="uk-UA"/>
        </w:rPr>
      </w:pPr>
    </w:p>
    <w:p w:rsidR="0049140C" w:rsidRDefault="0049140C" w:rsidP="0049140C">
      <w:pPr>
        <w:spacing w:after="0"/>
        <w:jc w:val="both"/>
        <w:rPr>
          <w:lang w:val="uk-UA"/>
        </w:rPr>
      </w:pPr>
    </w:p>
    <w:p w:rsidR="0049140C" w:rsidRDefault="0049140C" w:rsidP="0049140C">
      <w:pPr>
        <w:spacing w:after="0"/>
        <w:jc w:val="both"/>
        <w:rPr>
          <w:lang w:val="uk-UA"/>
        </w:rPr>
      </w:pPr>
    </w:p>
    <w:p w:rsidR="0049140C" w:rsidRDefault="0049140C" w:rsidP="0049140C">
      <w:pPr>
        <w:spacing w:after="0"/>
        <w:jc w:val="both"/>
        <w:rPr>
          <w:lang w:val="uk-UA"/>
        </w:rPr>
      </w:pPr>
    </w:p>
    <w:p w:rsidR="0049140C" w:rsidRDefault="0049140C" w:rsidP="0049140C">
      <w:pPr>
        <w:spacing w:after="0"/>
        <w:jc w:val="both"/>
        <w:rPr>
          <w:lang w:val="uk-UA"/>
        </w:rPr>
      </w:pPr>
    </w:p>
    <w:p w:rsidR="0049140C" w:rsidRDefault="0049140C" w:rsidP="0049140C">
      <w:pPr>
        <w:spacing w:after="0"/>
        <w:jc w:val="both"/>
        <w:rPr>
          <w:lang w:val="uk-UA"/>
        </w:rPr>
      </w:pPr>
    </w:p>
    <w:p w:rsidR="0049140C" w:rsidRDefault="0049140C" w:rsidP="0049140C">
      <w:pPr>
        <w:spacing w:after="0"/>
        <w:jc w:val="both"/>
        <w:rPr>
          <w:lang w:val="uk-UA"/>
        </w:rPr>
      </w:pPr>
    </w:p>
    <w:p w:rsidR="0049140C" w:rsidRPr="0049140C" w:rsidRDefault="0049140C" w:rsidP="0049140C">
      <w:pPr>
        <w:spacing w:after="0"/>
        <w:ind w:hanging="142"/>
        <w:rPr>
          <w:rFonts w:eastAsia="Times New Roman" w:cs="Times New Roman"/>
          <w:b/>
          <w:szCs w:val="28"/>
          <w:lang w:val="uk-UA" w:eastAsia="ru-RU"/>
        </w:rPr>
      </w:pPr>
      <w:r w:rsidRPr="0049140C"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:rsidR="0049140C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:rsidR="0049140C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49140C" w:rsidRDefault="0049140C" w:rsidP="0049140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49140C" w:rsidRDefault="0049140C" w:rsidP="0049140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49140C" w:rsidRPr="00BF4078" w:rsidRDefault="0049140C" w:rsidP="0049140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:rsidR="0049140C" w:rsidRPr="00BF4078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49140C" w:rsidRPr="00BF4078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49140C" w:rsidRPr="00BF4078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49140C" w:rsidRPr="00BF4078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49140C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:rsidR="0049140C" w:rsidRPr="00BF4078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:rsidR="0049140C" w:rsidRPr="00BF4078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49140C" w:rsidRPr="00BF4078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49140C" w:rsidRPr="00BF4078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49140C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49140C" w:rsidRDefault="0049140C" w:rsidP="0049140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49140C" w:rsidRDefault="0049140C">
      <w:pPr>
        <w:rPr>
          <w:lang w:val="uk-UA"/>
        </w:rPr>
      </w:pPr>
    </w:p>
    <w:sectPr w:rsidR="00525E2F" w:rsidRPr="0049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0C"/>
    <w:rsid w:val="0049140C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0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40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14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40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0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40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14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40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2024-02-08T15:19:00Z</cp:lastPrinted>
  <dcterms:created xsi:type="dcterms:W3CDTF">2024-02-08T15:15:00Z</dcterms:created>
  <dcterms:modified xsi:type="dcterms:W3CDTF">2024-02-08T15:23:00Z</dcterms:modified>
</cp:coreProperties>
</file>