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5F" w:rsidRPr="00333D74" w:rsidRDefault="004B3C5F" w:rsidP="004B3C5F">
      <w:pPr>
        <w:shd w:val="clear" w:color="auto" w:fill="FFFFFF"/>
        <w:spacing w:after="450" w:line="240" w:lineRule="auto"/>
        <w:ind w:right="-284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33D7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НОВІ ПРАВИЛА НАДАННЯ ВІДПУСТОК ПІД ЧАС  І  ПІСЛЯ  ВОЄННОГО СТАНУ,  ЯКІ ДІЮТЬ З 24 ГРУДНЯ 2023 РОКУ</w:t>
      </w:r>
    </w:p>
    <w:p w:rsidR="00357DDE" w:rsidRPr="004B3C5F" w:rsidRDefault="00357DDE" w:rsidP="004B3C5F">
      <w:pPr>
        <w:shd w:val="clear" w:color="auto" w:fill="FFFFFF"/>
        <w:spacing w:after="100" w:afterAutospacing="1" w:line="240" w:lineRule="auto"/>
        <w:ind w:left="-709" w:right="-284" w:firstLine="851"/>
        <w:jc w:val="both"/>
        <w:outlineLvl w:val="2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proofErr w:type="spellStart"/>
      <w:r w:rsidRPr="0002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Особливості</w:t>
      </w:r>
      <w:proofErr w:type="spellEnd"/>
      <w:r w:rsidRPr="0002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відпусток</w:t>
      </w:r>
      <w:proofErr w:type="spellEnd"/>
      <w:r w:rsidRPr="0002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02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2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</w:t>
      </w:r>
      <w:proofErr w:type="spellEnd"/>
      <w:r w:rsidRPr="0002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 </w:t>
      </w:r>
      <w:proofErr w:type="spellStart"/>
      <w:r w:rsidRPr="0002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воєнного</w:t>
      </w:r>
      <w:proofErr w:type="spellEnd"/>
      <w:r w:rsidRPr="00026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стану</w:t>
      </w:r>
    </w:p>
    <w:p w:rsidR="00F618B1" w:rsidRDefault="00357DDE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Частина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перша ст. 12 </w:t>
      </w:r>
      <w:hyperlink r:id="rId5" w:history="1"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 xml:space="preserve">Закону </w:t>
        </w:r>
      </w:hyperlink>
      <w:r w:rsidR="00F618B1"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  <w:t>про організацію трудових відносин в умовах воєнного стану</w:t>
      </w:r>
      <w:r w:rsidR="00F618B1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(далі - 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hyperlink r:id="rId6" w:history="1">
        <w:r w:rsidR="00F618B1"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Закон №2136</w:t>
        </w:r>
      </w:hyperlink>
      <w:r w:rsidR="00F618B1" w:rsidRPr="00F618B1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) 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передбача</w:t>
      </w:r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є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що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якщо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тривалість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щорічної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основної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відпустки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працівника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становить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більше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24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календарних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днів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надання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не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використаних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період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дії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воєнного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стану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днів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такої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відпустки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переноситься на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період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після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припинення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скасування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воєнного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стану. </w:t>
      </w:r>
    </w:p>
    <w:p w:rsidR="00DE2EF2" w:rsidRPr="00333D74" w:rsidRDefault="00357DDE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 w:rsidRPr="00F618B1">
        <w:rPr>
          <w:rFonts w:ascii="Times New Roman" w:hAnsi="Times New Roman" w:cs="Times New Roman"/>
          <w:sz w:val="26"/>
          <w:szCs w:val="26"/>
          <w:lang w:val="uk-UA" w:eastAsia="ru-RU"/>
        </w:rPr>
        <w:t>З 24 гр</w:t>
      </w:r>
      <w:r w:rsidR="00333D74" w:rsidRPr="00F618B1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удня діє норма, яка передбачає: </w:t>
      </w:r>
      <w:r w:rsidRPr="00F618B1"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  <w:t>за рішенням роботодавця невикористані дні такої відпустки можуть надаватися без збереження заробітної плати</w:t>
      </w:r>
      <w:r w:rsidRPr="00F618B1">
        <w:rPr>
          <w:rFonts w:ascii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CE34B6" w:rsidRPr="00CE34B6" w:rsidRDefault="00CE34B6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DE2EF2" w:rsidRPr="00333D74" w:rsidRDefault="00357DDE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Новими стали і норми, за якими у період дії воєнного стану надання працівнику будь-якого виду відпустки (крім відпустки у зв’язку з вагітністю та пологами, відпустки для догляду за дитиною до досягнення нею трирічного віку та відпустки у зв’язку з усиновленням дитини) понад згадану вищу щорічну основну відпустку за рішенням роботодавця може здійснюватися без збереження заробітної плати.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Надання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невикористаних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днів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такої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відпустки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переноситься на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період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ісля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припинення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скасування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воєнного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стану. </w:t>
      </w:r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За </w:t>
      </w:r>
      <w:proofErr w:type="spellStart"/>
      <w:proofErr w:type="gram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ішенням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роботодавця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невикористані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дні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такої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відпустки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можуть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надаватися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без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збереження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заробітної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плати</w:t>
      </w:r>
      <w:r w:rsidRPr="00333D74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CE34B6" w:rsidRPr="00CE34B6" w:rsidRDefault="00CE34B6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57DDE" w:rsidRPr="00333D74" w:rsidRDefault="00357DDE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Указане надання відпусток без збереження зарплати не застосовується до керівних працівників закладів освіти та установ освіти, навчальних (педагогічних) частин (підрозділів) інших установ і закладів, педагогічних, науково-педагогічних та наукових працівників.</w:t>
      </w:r>
    </w:p>
    <w:p w:rsidR="00DE2EF2" w:rsidRPr="00DE2EF2" w:rsidRDefault="00DE2EF2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57DDE" w:rsidRPr="00333D74" w:rsidRDefault="00357DDE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Право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роботодавця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відмовити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період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дії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воєнного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стану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наданні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будь-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якого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виду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відпусток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кр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відпустки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зв’язку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вагітністю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та пологами та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відпустки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для догляду за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дитиною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до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досягнення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нею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трирічного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віку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) 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поширили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випадки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якщо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працівник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залучений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до 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робіт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виробництва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товарів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оборонного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призначення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або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до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виконання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мобілізаційного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завдання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(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замовлення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)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. 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Раніше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відмовити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могли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лише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якщо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залучений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до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виконання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робіт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об’єктах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критичної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інфраструктури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E2EF2" w:rsidRPr="00DE2EF2" w:rsidRDefault="00DE2EF2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57DDE" w:rsidRPr="00333D74" w:rsidRDefault="00357DDE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Протягом періоду дії воєнного стану роботодавець на прохання працівника може надавати йому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333D74"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  <w:t>відпустку без збереження заробітної плати без обмеження 30-денного строку</w:t>
      </w: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, без зарахування часу перебування у такій відпустці до стажу роботи, що дає право на щорічну основну відпустку.</w:t>
      </w:r>
    </w:p>
    <w:p w:rsidR="00DE2EF2" w:rsidRPr="00DE2EF2" w:rsidRDefault="00DE2EF2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57DDE" w:rsidRPr="00333D74" w:rsidRDefault="00357DDE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333D74">
        <w:rPr>
          <w:rFonts w:ascii="Times New Roman" w:hAnsi="Times New Roman" w:cs="Times New Roman"/>
          <w:b/>
          <w:sz w:val="26"/>
          <w:szCs w:val="26"/>
          <w:lang w:eastAsia="ru-RU"/>
        </w:rPr>
        <w:t>Зверніть</w:t>
      </w:r>
      <w:proofErr w:type="spellEnd"/>
      <w:r w:rsidRPr="00333D7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sz w:val="26"/>
          <w:szCs w:val="26"/>
          <w:lang w:eastAsia="ru-RU"/>
        </w:rPr>
        <w:t>увагу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хоча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hyperlink r:id="rId7" w:history="1"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Закон №2136</w:t>
        </w:r>
      </w:hyperlink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втрачає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чинність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з дня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припинення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скасування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воєнного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стану, але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тепер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є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винятки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357DDE" w:rsidRPr="00333D74" w:rsidRDefault="00357DDE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– правила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щодо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відпусток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встановлені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в ст. 12 </w:t>
      </w:r>
      <w:hyperlink r:id="rId8" w:history="1"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Закону №2136</w:t>
        </w:r>
      </w:hyperlink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втратять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чинність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з моменту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використання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днів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ідпусток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які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були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перенесені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період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після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припинення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скасування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воєнного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стану;</w:t>
      </w:r>
    </w:p>
    <w:p w:rsidR="00357DDE" w:rsidRPr="00333D74" w:rsidRDefault="00357DDE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частина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четверта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статті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13 та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стаття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15 </w:t>
      </w:r>
      <w:hyperlink r:id="rId9" w:history="1"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Закону №2136</w:t>
        </w:r>
      </w:hyperlink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втратять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чинність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з моменту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завершення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відшкодування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працівникам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роботодавцям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грошових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сум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втрачених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внаслідок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збройної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агресії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проти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E2EF2" w:rsidRPr="00DE2EF2" w:rsidRDefault="00DE2EF2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7DDE" w:rsidRPr="00DE2EF2" w:rsidRDefault="00357DDE" w:rsidP="004B3C5F">
      <w:pPr>
        <w:shd w:val="clear" w:color="auto" w:fill="FFFFFF"/>
        <w:spacing w:after="100" w:afterAutospacing="1" w:line="240" w:lineRule="auto"/>
        <w:ind w:left="-709" w:right="-284" w:firstLine="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E2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Перенесення</w:t>
      </w:r>
      <w:proofErr w:type="spellEnd"/>
      <w:r w:rsidRPr="00DE2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E2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робочих</w:t>
      </w:r>
      <w:proofErr w:type="spellEnd"/>
      <w:r w:rsidRPr="00DE2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DE2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вихідних</w:t>
      </w:r>
      <w:proofErr w:type="spellEnd"/>
      <w:r w:rsidRPr="00DE2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E2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дні</w:t>
      </w:r>
      <w:proofErr w:type="gramStart"/>
      <w:r w:rsidRPr="00DE2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</w:p>
    <w:p w:rsidR="00357DDE" w:rsidRPr="00333D74" w:rsidRDefault="00357DDE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eastAsia="ru-RU"/>
        </w:rPr>
        <w:t>У ст. 67 </w:t>
      </w:r>
      <w:proofErr w:type="spellStart"/>
      <w:r w:rsidR="007976AC">
        <w:fldChar w:fldCharType="begin"/>
      </w:r>
      <w:r w:rsidR="007976AC">
        <w:instrText xml:space="preserve"> HYPERLINK "https://ips.ligazakon.net/document/KD0001?utm_source=buh.ligazakon.net&amp;utm_medium=news&amp;utm_content=cons12" </w:instrText>
      </w:r>
      <w:r w:rsidR="007976AC">
        <w:fldChar w:fldCharType="separate"/>
      </w:r>
      <w:r w:rsidRPr="00333D74">
        <w:rPr>
          <w:rFonts w:ascii="Times New Roman" w:hAnsi="Times New Roman" w:cs="Times New Roman"/>
          <w:sz w:val="26"/>
          <w:szCs w:val="26"/>
          <w:u w:val="single"/>
          <w:lang w:eastAsia="ru-RU"/>
        </w:rPr>
        <w:t>КЗпП</w:t>
      </w:r>
      <w:proofErr w:type="spellEnd"/>
      <w:r w:rsidR="007976AC">
        <w:rPr>
          <w:rFonts w:ascii="Times New Roman" w:hAnsi="Times New Roman" w:cs="Times New Roman"/>
          <w:sz w:val="26"/>
          <w:szCs w:val="26"/>
          <w:u w:val="single"/>
          <w:lang w:eastAsia="ru-RU"/>
        </w:rPr>
        <w:fldChar w:fldCharType="end"/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замість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правила «У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випадку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коли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святковий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неробочий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день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збігається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вихідним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днем,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вихідний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день переноситься на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наступний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ісля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святкового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неробочого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з’явилася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норма,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згідно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якою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перенесення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вихідних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та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робочих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днів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крім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випадків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встановлених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цим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Кодексом,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визначається</w:t>
      </w:r>
      <w:proofErr w:type="spellEnd"/>
      <w:r w:rsidRPr="00DE2E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трудовим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та/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або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колективним</w:t>
      </w:r>
      <w:proofErr w:type="spellEnd"/>
      <w:r w:rsidRPr="00333D7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договором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разі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відсутності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відповідного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положення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у трудовому та/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колективному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договорі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перенесення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вихідних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робочих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днів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здійснюється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за наказом (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розпорядженням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роботодавця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погодженим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виборним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органом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первинної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профспілкової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організації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профспілковим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представником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), а в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разі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відсутності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первинної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профспілкової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організації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- з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вільно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обраними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уповноваженими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представниками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представником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ів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E34B6" w:rsidRPr="00CE34B6" w:rsidRDefault="00CE34B6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57DDE" w:rsidRPr="00333D74" w:rsidRDefault="00357DDE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Водночас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зникли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норми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за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якими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Кабмін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рекомендує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роботодавцям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перенос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вихідних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робочих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дні</w:t>
      </w:r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spellEnd"/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роботодавець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вида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є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цього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приводу наказ про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перенесення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E34B6" w:rsidRPr="00CE34B6" w:rsidRDefault="00CE34B6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57DDE" w:rsidRPr="00333D74" w:rsidRDefault="00357DDE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Тривалість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щорічних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додаткових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відпусток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умови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та порядок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їх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надання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тепер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встановлюється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не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лише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нормативно-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правовими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актами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, а  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також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трудовим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та/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колективним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договором (ч. 2 ст. 76 </w:t>
      </w:r>
      <w:proofErr w:type="spellStart"/>
      <w:r w:rsidR="007976AC">
        <w:fldChar w:fldCharType="begin"/>
      </w:r>
      <w:r w:rsidR="007976AC">
        <w:instrText xml:space="preserve"> HYPERLINK "https://ips.ligazakon.net/document/KD0001?utm_source=buh.ligazakon.net&amp;utm_medium=news&amp;utm_content=cons12" </w:instrText>
      </w:r>
      <w:r w:rsidR="007976AC">
        <w:fldChar w:fldCharType="separate"/>
      </w:r>
      <w:r w:rsidRPr="00333D74">
        <w:rPr>
          <w:rFonts w:ascii="Times New Roman" w:hAnsi="Times New Roman" w:cs="Times New Roman"/>
          <w:sz w:val="26"/>
          <w:szCs w:val="26"/>
          <w:u w:val="single"/>
          <w:lang w:eastAsia="ru-RU"/>
        </w:rPr>
        <w:t>КЗпП</w:t>
      </w:r>
      <w:proofErr w:type="spellEnd"/>
      <w:r w:rsidR="007976AC">
        <w:rPr>
          <w:rFonts w:ascii="Times New Roman" w:hAnsi="Times New Roman" w:cs="Times New Roman"/>
          <w:sz w:val="26"/>
          <w:szCs w:val="26"/>
          <w:u w:val="single"/>
          <w:lang w:eastAsia="ru-RU"/>
        </w:rPr>
        <w:fldChar w:fldCharType="end"/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CE34B6" w:rsidRPr="00CE34B6" w:rsidRDefault="00CE34B6" w:rsidP="00DE2EF2">
      <w:pPr>
        <w:pStyle w:val="a6"/>
        <w:ind w:left="-709" w:right="-284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7DDE" w:rsidRPr="00CE34B6" w:rsidRDefault="00357DDE" w:rsidP="00CE34B6">
      <w:pPr>
        <w:pStyle w:val="a6"/>
        <w:ind w:left="-709" w:right="-28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E34B6">
        <w:rPr>
          <w:b/>
          <w:color w:val="2F2F2F"/>
          <w:lang w:eastAsia="ru-RU"/>
        </w:rPr>
        <w:t> </w:t>
      </w:r>
      <w:r w:rsidR="000261EF">
        <w:rPr>
          <w:b/>
          <w:color w:val="2F2F2F"/>
          <w:lang w:val="uk-UA" w:eastAsia="ru-RU"/>
        </w:rPr>
        <w:tab/>
      </w:r>
      <w:proofErr w:type="spellStart"/>
      <w:r w:rsidRPr="00CE34B6">
        <w:rPr>
          <w:rFonts w:ascii="Times New Roman" w:hAnsi="Times New Roman" w:cs="Times New Roman"/>
          <w:b/>
          <w:sz w:val="28"/>
          <w:szCs w:val="28"/>
          <w:lang w:eastAsia="ru-RU"/>
        </w:rPr>
        <w:t>Відпустка</w:t>
      </w:r>
      <w:proofErr w:type="spellEnd"/>
      <w:r w:rsidRPr="00CE34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CE34B6">
        <w:rPr>
          <w:rFonts w:ascii="Times New Roman" w:hAnsi="Times New Roman" w:cs="Times New Roman"/>
          <w:b/>
          <w:sz w:val="28"/>
          <w:szCs w:val="28"/>
          <w:lang w:eastAsia="ru-RU"/>
        </w:rPr>
        <w:t>участі</w:t>
      </w:r>
      <w:proofErr w:type="spellEnd"/>
      <w:r w:rsidRPr="00CE34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 </w:t>
      </w:r>
      <w:proofErr w:type="spellStart"/>
      <w:r w:rsidRPr="00CE34B6">
        <w:rPr>
          <w:rFonts w:ascii="Times New Roman" w:hAnsi="Times New Roman" w:cs="Times New Roman"/>
          <w:b/>
          <w:sz w:val="28"/>
          <w:szCs w:val="28"/>
          <w:lang w:eastAsia="ru-RU"/>
        </w:rPr>
        <w:t>спортивних</w:t>
      </w:r>
      <w:proofErr w:type="spellEnd"/>
      <w:r w:rsidRPr="00CE34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E34B6">
        <w:rPr>
          <w:rFonts w:ascii="Times New Roman" w:hAnsi="Times New Roman" w:cs="Times New Roman"/>
          <w:b/>
          <w:sz w:val="28"/>
          <w:szCs w:val="28"/>
          <w:lang w:eastAsia="ru-RU"/>
        </w:rPr>
        <w:t>змаганнях</w:t>
      </w:r>
      <w:proofErr w:type="spellEnd"/>
    </w:p>
    <w:p w:rsidR="00CE34B6" w:rsidRPr="00CE34B6" w:rsidRDefault="00CE34B6" w:rsidP="00CE34B6">
      <w:pPr>
        <w:pStyle w:val="a6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7DDE" w:rsidRPr="00333D74" w:rsidRDefault="00357DDE" w:rsidP="00CE34B6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новій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редакції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виклали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ст. 77-1 </w:t>
      </w:r>
      <w:proofErr w:type="spellStart"/>
      <w:r w:rsidR="007976AC">
        <w:fldChar w:fldCharType="begin"/>
      </w:r>
      <w:r w:rsidR="007976AC">
        <w:instrText xml:space="preserve"> HYPERLINK "https://ips.ligazakon.net/document/KD0001?utm_source=buh.ligazakon.net&amp;utm_medium=news&amp;utm_content=cons12" </w:instrText>
      </w:r>
      <w:r w:rsidR="007976AC">
        <w:fldChar w:fldCharType="separate"/>
      </w:r>
      <w:r w:rsidRPr="00333D74">
        <w:rPr>
          <w:rFonts w:ascii="Times New Roman" w:hAnsi="Times New Roman" w:cs="Times New Roman"/>
          <w:sz w:val="26"/>
          <w:szCs w:val="26"/>
          <w:u w:val="single"/>
          <w:lang w:eastAsia="ru-RU"/>
        </w:rPr>
        <w:t>КЗпП</w:t>
      </w:r>
      <w:proofErr w:type="spellEnd"/>
      <w:r w:rsidR="007976AC">
        <w:rPr>
          <w:rFonts w:ascii="Times New Roman" w:hAnsi="Times New Roman" w:cs="Times New Roman"/>
          <w:sz w:val="26"/>
          <w:szCs w:val="26"/>
          <w:u w:val="single"/>
          <w:lang w:eastAsia="ru-RU"/>
        </w:rPr>
        <w:fldChar w:fldCharType="end"/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333D74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та ст. 15-1 </w:t>
      </w:r>
      <w:hyperlink r:id="rId10" w:history="1"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 xml:space="preserve">Закону про </w:t>
        </w:r>
        <w:proofErr w:type="spellStart"/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відпустки</w:t>
        </w:r>
        <w:proofErr w:type="spellEnd"/>
      </w:hyperlink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які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регулюють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відпустки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ідготовки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участі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змаганнях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Їх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надають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працівникам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які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беруть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участь 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всеукраїнських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міжнародних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спортивних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змаганнях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. </w:t>
      </w:r>
      <w:proofErr w:type="spellStart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Тривалість</w:t>
      </w:r>
      <w:proofErr w:type="spellEnd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, порядок, </w:t>
      </w:r>
      <w:proofErr w:type="spellStart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умови</w:t>
      </w:r>
      <w:proofErr w:type="spellEnd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надання</w:t>
      </w:r>
      <w:proofErr w:type="spellEnd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та оплати </w:t>
      </w:r>
      <w:proofErr w:type="spellStart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відпустки</w:t>
      </w:r>
      <w:proofErr w:type="spellEnd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для </w:t>
      </w:r>
      <w:proofErr w:type="spellStart"/>
      <w:proofErr w:type="gramStart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ідготовки</w:t>
      </w:r>
      <w:proofErr w:type="spellEnd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та </w:t>
      </w:r>
      <w:proofErr w:type="spellStart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участі</w:t>
      </w:r>
      <w:proofErr w:type="spellEnd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в </w:t>
      </w:r>
      <w:proofErr w:type="spellStart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спортивних</w:t>
      </w:r>
      <w:proofErr w:type="spellEnd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змаганнях</w:t>
      </w:r>
      <w:proofErr w:type="spellEnd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визначаються</w:t>
      </w:r>
      <w:proofErr w:type="spellEnd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трудовим</w:t>
      </w:r>
      <w:proofErr w:type="spellEnd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та/</w:t>
      </w:r>
      <w:proofErr w:type="spellStart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або</w:t>
      </w:r>
      <w:proofErr w:type="spellEnd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колективним</w:t>
      </w:r>
      <w:proofErr w:type="spellEnd"/>
      <w:r w:rsidRPr="00F618B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договором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(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раніше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ці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правила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визначав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Кабмін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CE34B6" w:rsidRPr="00CE34B6" w:rsidRDefault="00CE34B6" w:rsidP="00CE34B6">
      <w:pPr>
        <w:pStyle w:val="a6"/>
        <w:ind w:left="-709" w:right="-284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7DDE" w:rsidRDefault="00357DDE" w:rsidP="00CE34B6">
      <w:pPr>
        <w:pStyle w:val="a6"/>
        <w:ind w:left="-709" w:right="-28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E34B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261E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333D74">
        <w:rPr>
          <w:rFonts w:ascii="Times New Roman" w:hAnsi="Times New Roman" w:cs="Times New Roman"/>
          <w:b/>
          <w:sz w:val="28"/>
          <w:szCs w:val="28"/>
          <w:lang w:val="uk-UA" w:eastAsia="ru-RU"/>
        </w:rPr>
        <w:t>Відпустка при народженні дитини</w:t>
      </w:r>
    </w:p>
    <w:p w:rsidR="00CE34B6" w:rsidRPr="00CE34B6" w:rsidRDefault="00CE34B6" w:rsidP="00CE34B6">
      <w:pPr>
        <w:pStyle w:val="a6"/>
        <w:ind w:left="-709" w:right="-284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357DDE" w:rsidRPr="00333D74" w:rsidRDefault="00357DDE" w:rsidP="00CE34B6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Одноразова оплачувана відпустка при народженні дитини тривалістю до 14 календарних днів (без урахування святкових і неробочих днів) надається тепер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333D74">
        <w:rPr>
          <w:rFonts w:ascii="Times New Roman" w:hAnsi="Times New Roman" w:cs="Times New Roman"/>
          <w:bCs/>
          <w:sz w:val="26"/>
          <w:szCs w:val="26"/>
          <w:lang w:val="uk-UA" w:eastAsia="ru-RU"/>
        </w:rPr>
        <w:t>не пізніше трьох місяців з дня народження дитини</w:t>
      </w:r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(ст. 77-3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0A2B55">
        <w:fldChar w:fldCharType="begin"/>
      </w:r>
      <w:r w:rsidR="000A2B55" w:rsidRPr="000A2B55">
        <w:rPr>
          <w:lang w:val="uk-UA"/>
        </w:rPr>
        <w:instrText xml:space="preserve"> </w:instrText>
      </w:r>
      <w:r w:rsidR="000A2B55">
        <w:instrText>HYPERLINK</w:instrText>
      </w:r>
      <w:r w:rsidR="000A2B55" w:rsidRPr="000A2B55">
        <w:rPr>
          <w:lang w:val="uk-UA"/>
        </w:rPr>
        <w:instrText xml:space="preserve"> "</w:instrText>
      </w:r>
      <w:r w:rsidR="000A2B55">
        <w:instrText>https</w:instrText>
      </w:r>
      <w:r w:rsidR="000A2B55" w:rsidRPr="000A2B55">
        <w:rPr>
          <w:lang w:val="uk-UA"/>
        </w:rPr>
        <w:instrText>://</w:instrText>
      </w:r>
      <w:r w:rsidR="000A2B55">
        <w:instrText>ips</w:instrText>
      </w:r>
      <w:r w:rsidR="000A2B55" w:rsidRPr="000A2B55">
        <w:rPr>
          <w:lang w:val="uk-UA"/>
        </w:rPr>
        <w:instrText>.</w:instrText>
      </w:r>
      <w:r w:rsidR="000A2B55">
        <w:instrText>ligazakon</w:instrText>
      </w:r>
      <w:r w:rsidR="000A2B55" w:rsidRPr="000A2B55">
        <w:rPr>
          <w:lang w:val="uk-UA"/>
        </w:rPr>
        <w:instrText>.</w:instrText>
      </w:r>
      <w:r w:rsidR="000A2B55">
        <w:instrText>net</w:instrText>
      </w:r>
      <w:r w:rsidR="000A2B55" w:rsidRPr="000A2B55">
        <w:rPr>
          <w:lang w:val="uk-UA"/>
        </w:rPr>
        <w:instrText>/</w:instrText>
      </w:r>
      <w:r w:rsidR="000A2B55">
        <w:instrText>document</w:instrText>
      </w:r>
      <w:r w:rsidR="000A2B55" w:rsidRPr="000A2B55">
        <w:rPr>
          <w:lang w:val="uk-UA"/>
        </w:rPr>
        <w:instrText>/</w:instrText>
      </w:r>
      <w:r w:rsidR="000A2B55">
        <w:instrText>KD</w:instrText>
      </w:r>
      <w:r w:rsidR="000A2B55" w:rsidRPr="000A2B55">
        <w:rPr>
          <w:lang w:val="uk-UA"/>
        </w:rPr>
        <w:instrText>0001?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source</w:instrText>
      </w:r>
      <w:r w:rsidR="000A2B55" w:rsidRPr="000A2B55">
        <w:rPr>
          <w:lang w:val="uk-UA"/>
        </w:rPr>
        <w:instrText>=</w:instrText>
      </w:r>
      <w:r w:rsidR="000A2B55">
        <w:instrText>buh</w:instrText>
      </w:r>
      <w:r w:rsidR="000A2B55" w:rsidRPr="000A2B55">
        <w:rPr>
          <w:lang w:val="uk-UA"/>
        </w:rPr>
        <w:instrText>.</w:instrText>
      </w:r>
      <w:r w:rsidR="000A2B55">
        <w:instrText>ligazakon</w:instrText>
      </w:r>
      <w:r w:rsidR="000A2B55" w:rsidRPr="000A2B55">
        <w:rPr>
          <w:lang w:val="uk-UA"/>
        </w:rPr>
        <w:instrText>.</w:instrText>
      </w:r>
      <w:r w:rsidR="000A2B55">
        <w:instrText>net</w:instrText>
      </w:r>
      <w:r w:rsidR="000A2B55" w:rsidRPr="000A2B55">
        <w:rPr>
          <w:lang w:val="uk-UA"/>
        </w:rPr>
        <w:instrText>&amp;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medium</w:instrText>
      </w:r>
      <w:r w:rsidR="000A2B55" w:rsidRPr="000A2B55">
        <w:rPr>
          <w:lang w:val="uk-UA"/>
        </w:rPr>
        <w:instrText>=</w:instrText>
      </w:r>
      <w:r w:rsidR="000A2B55">
        <w:instrText>news</w:instrText>
      </w:r>
      <w:r w:rsidR="000A2B55" w:rsidRPr="000A2B55">
        <w:rPr>
          <w:lang w:val="uk-UA"/>
        </w:rPr>
        <w:instrText>&amp;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content</w:instrText>
      </w:r>
      <w:r w:rsidR="000A2B55" w:rsidRPr="000A2B55">
        <w:rPr>
          <w:lang w:val="uk-UA"/>
        </w:rPr>
        <w:instrText>=</w:instrText>
      </w:r>
      <w:r w:rsidR="000A2B55">
        <w:instrText>cons</w:instrText>
      </w:r>
      <w:r w:rsidR="000A2B55" w:rsidRPr="000A2B55">
        <w:rPr>
          <w:lang w:val="uk-UA"/>
        </w:rPr>
        <w:instrText xml:space="preserve">12" </w:instrText>
      </w:r>
      <w:r w:rsidR="000A2B55">
        <w:fldChar w:fldCharType="separate"/>
      </w:r>
      <w:r w:rsidRPr="00333D74"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  <w:t>КЗпП</w:t>
      </w:r>
      <w:r w:rsidR="000A2B55"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  <w:fldChar w:fldCharType="end"/>
      </w: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, ст. 19-1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0A2B55">
        <w:fldChar w:fldCharType="begin"/>
      </w:r>
      <w:r w:rsidR="000A2B55" w:rsidRPr="000A2B55">
        <w:rPr>
          <w:lang w:val="uk-UA"/>
        </w:rPr>
        <w:instrText xml:space="preserve"> </w:instrText>
      </w:r>
      <w:r w:rsidR="000A2B55">
        <w:instrText>HYPERLINK</w:instrText>
      </w:r>
      <w:r w:rsidR="000A2B55" w:rsidRPr="000A2B55">
        <w:rPr>
          <w:lang w:val="uk-UA"/>
        </w:rPr>
        <w:instrText xml:space="preserve"> "</w:instrText>
      </w:r>
      <w:r w:rsidR="000A2B55">
        <w:instrText>https</w:instrText>
      </w:r>
      <w:r w:rsidR="000A2B55" w:rsidRPr="000A2B55">
        <w:rPr>
          <w:lang w:val="uk-UA"/>
        </w:rPr>
        <w:instrText>://</w:instrText>
      </w:r>
      <w:r w:rsidR="000A2B55">
        <w:instrText>ips</w:instrText>
      </w:r>
      <w:r w:rsidR="000A2B55" w:rsidRPr="000A2B55">
        <w:rPr>
          <w:lang w:val="uk-UA"/>
        </w:rPr>
        <w:instrText>.</w:instrText>
      </w:r>
      <w:r w:rsidR="000A2B55">
        <w:instrText>ligazakon</w:instrText>
      </w:r>
      <w:r w:rsidR="000A2B55" w:rsidRPr="000A2B55">
        <w:rPr>
          <w:lang w:val="uk-UA"/>
        </w:rPr>
        <w:instrText>.</w:instrText>
      </w:r>
      <w:r w:rsidR="000A2B55">
        <w:instrText>net</w:instrText>
      </w:r>
      <w:r w:rsidR="000A2B55" w:rsidRPr="000A2B55">
        <w:rPr>
          <w:lang w:val="uk-UA"/>
        </w:rPr>
        <w:instrText>/</w:instrText>
      </w:r>
      <w:r w:rsidR="000A2B55">
        <w:instrText>document</w:instrText>
      </w:r>
      <w:r w:rsidR="000A2B55" w:rsidRPr="000A2B55">
        <w:rPr>
          <w:lang w:val="uk-UA"/>
        </w:rPr>
        <w:instrText>/</w:instrText>
      </w:r>
      <w:r w:rsidR="000A2B55">
        <w:instrText>Z</w:instrText>
      </w:r>
      <w:r w:rsidR="000A2B55" w:rsidRPr="000A2B55">
        <w:rPr>
          <w:lang w:val="uk-UA"/>
        </w:rPr>
        <w:instrText>960504?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source</w:instrText>
      </w:r>
      <w:r w:rsidR="000A2B55" w:rsidRPr="000A2B55">
        <w:rPr>
          <w:lang w:val="uk-UA"/>
        </w:rPr>
        <w:instrText>=</w:instrText>
      </w:r>
      <w:r w:rsidR="000A2B55">
        <w:instrText>buh</w:instrText>
      </w:r>
      <w:r w:rsidR="000A2B55" w:rsidRPr="000A2B55">
        <w:rPr>
          <w:lang w:val="uk-UA"/>
        </w:rPr>
        <w:instrText>.</w:instrText>
      </w:r>
      <w:r w:rsidR="000A2B55">
        <w:instrText>ligazakon</w:instrText>
      </w:r>
      <w:r w:rsidR="000A2B55" w:rsidRPr="000A2B55">
        <w:rPr>
          <w:lang w:val="uk-UA"/>
        </w:rPr>
        <w:instrText>.</w:instrText>
      </w:r>
      <w:r w:rsidR="000A2B55">
        <w:instrText>net</w:instrText>
      </w:r>
      <w:r w:rsidR="000A2B55" w:rsidRPr="000A2B55">
        <w:rPr>
          <w:lang w:val="uk-UA"/>
        </w:rPr>
        <w:instrText>&amp;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medium</w:instrText>
      </w:r>
      <w:r w:rsidR="000A2B55" w:rsidRPr="000A2B55">
        <w:rPr>
          <w:lang w:val="uk-UA"/>
        </w:rPr>
        <w:instrText>=</w:instrText>
      </w:r>
      <w:r w:rsidR="000A2B55">
        <w:instrText>news</w:instrText>
      </w:r>
      <w:r w:rsidR="000A2B55" w:rsidRPr="000A2B55">
        <w:rPr>
          <w:lang w:val="uk-UA"/>
        </w:rPr>
        <w:instrText>&amp;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content</w:instrText>
      </w:r>
      <w:r w:rsidR="000A2B55" w:rsidRPr="000A2B55">
        <w:rPr>
          <w:lang w:val="uk-UA"/>
        </w:rPr>
        <w:instrText>=</w:instrText>
      </w:r>
      <w:r w:rsidR="000A2B55">
        <w:instrText>cons</w:instrText>
      </w:r>
      <w:r w:rsidR="000A2B55" w:rsidRPr="000A2B55">
        <w:rPr>
          <w:lang w:val="uk-UA"/>
        </w:rPr>
        <w:instrText xml:space="preserve">12" </w:instrText>
      </w:r>
      <w:r w:rsidR="000A2B55">
        <w:fldChar w:fldCharType="separate"/>
      </w:r>
      <w:r w:rsidRPr="00333D74"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  <w:t>Закону про відпустки</w:t>
      </w:r>
      <w:r w:rsidR="000A2B55"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  <w:fldChar w:fldCharType="end"/>
      </w:r>
      <w:r w:rsidR="00CE34B6" w:rsidRPr="00333D74">
        <w:rPr>
          <w:rFonts w:ascii="Times New Roman" w:hAnsi="Times New Roman" w:cs="Times New Roman"/>
          <w:sz w:val="26"/>
          <w:szCs w:val="26"/>
          <w:lang w:val="uk-UA" w:eastAsia="ru-RU"/>
        </w:rPr>
        <w:t>)</w:t>
      </w:r>
    </w:p>
    <w:p w:rsidR="00CE34B6" w:rsidRPr="00CE34B6" w:rsidRDefault="00CE34B6" w:rsidP="00CE34B6">
      <w:pPr>
        <w:pStyle w:val="a6"/>
        <w:ind w:left="-709" w:right="-284" w:firstLine="709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57DDE" w:rsidRPr="00333D74" w:rsidRDefault="00357DDE" w:rsidP="00CE34B6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А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батьку дитини, який не перебуває у зареєстрованому шлюбі з матір’ю дитини, за умови що вони спільно проживають, пов’язані спільним побутом, мають взаємні права та обов’язки, для отримання такої відпустки буде потрібно буде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333D74">
        <w:rPr>
          <w:rFonts w:ascii="Times New Roman" w:hAnsi="Times New Roman" w:cs="Times New Roman"/>
          <w:bCs/>
          <w:sz w:val="26"/>
          <w:szCs w:val="26"/>
          <w:lang w:val="uk-UA" w:eastAsia="ru-RU"/>
        </w:rPr>
        <w:t>надати на підтвердження указаних обставин</w:t>
      </w:r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 </w:t>
      </w:r>
      <w:r w:rsidRPr="00333D74">
        <w:rPr>
          <w:rFonts w:ascii="Times New Roman" w:hAnsi="Times New Roman" w:cs="Times New Roman"/>
          <w:bCs/>
          <w:sz w:val="26"/>
          <w:szCs w:val="26"/>
          <w:lang w:val="uk-UA" w:eastAsia="ru-RU"/>
        </w:rPr>
        <w:t>заяву матері дитини та свідоцтво про народження дитини</w:t>
      </w: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, в якому зазначена відповідна інформація про батька дитини.</w:t>
      </w:r>
    </w:p>
    <w:p w:rsidR="00CE34B6" w:rsidRPr="00CE34B6" w:rsidRDefault="00CE34B6" w:rsidP="00CE34B6">
      <w:pPr>
        <w:pStyle w:val="a6"/>
        <w:ind w:left="-709" w:right="-284" w:firstLine="709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57DDE" w:rsidRPr="00333D74" w:rsidRDefault="00357DDE" w:rsidP="00CE34B6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Окрім чоловіка чи батька дитини таку відпустку можуть надати, що важливо – на підставі заяви одинокої матері (одинокого батька) дитини, одній із таких осіб: бабі або діду, або іншому повнолітньому родичу дитини, які фактично здійснюють догляд за дитиною, мати (батько) якої є одинокою матір’ю </w:t>
      </w:r>
      <w:r w:rsidRPr="008400ED">
        <w:rPr>
          <w:rFonts w:ascii="Times New Roman" w:hAnsi="Times New Roman" w:cs="Times New Roman"/>
          <w:sz w:val="26"/>
          <w:szCs w:val="26"/>
          <w:lang w:val="uk-UA" w:eastAsia="ru-RU"/>
        </w:rPr>
        <w:t>(одиноким батьком).</w:t>
      </w:r>
    </w:p>
    <w:p w:rsidR="00CE34B6" w:rsidRDefault="00CE34B6" w:rsidP="00CE34B6">
      <w:pPr>
        <w:pStyle w:val="a6"/>
        <w:ind w:left="-709" w:right="-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7DDE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8400ED">
        <w:rPr>
          <w:rFonts w:ascii="Times New Roman" w:hAnsi="Times New Roman" w:cs="Times New Roman"/>
          <w:b/>
          <w:sz w:val="28"/>
          <w:szCs w:val="28"/>
          <w:lang w:val="uk-UA" w:eastAsia="ru-RU"/>
        </w:rPr>
        <w:t>Компенсація за відпустки для пр</w:t>
      </w:r>
      <w:r w:rsidR="000261EF" w:rsidRPr="008400ED">
        <w:rPr>
          <w:rFonts w:ascii="Times New Roman" w:hAnsi="Times New Roman" w:cs="Times New Roman"/>
          <w:b/>
          <w:sz w:val="28"/>
          <w:szCs w:val="28"/>
          <w:lang w:val="uk-UA" w:eastAsia="ru-RU"/>
        </w:rPr>
        <w:t>изваних на військову служб</w:t>
      </w:r>
      <w:r w:rsidR="000261EF">
        <w:rPr>
          <w:rFonts w:ascii="Times New Roman" w:hAnsi="Times New Roman" w:cs="Times New Roman"/>
          <w:b/>
          <w:sz w:val="28"/>
          <w:szCs w:val="28"/>
          <w:lang w:val="uk-UA" w:eastAsia="ru-RU"/>
        </w:rPr>
        <w:t>у</w:t>
      </w:r>
    </w:p>
    <w:p w:rsidR="000261EF" w:rsidRPr="000261EF" w:rsidRDefault="000261EF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357DDE" w:rsidRPr="00333D74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У правилах про грошову компенсацію за невикористані щорічні відпустки </w:t>
      </w:r>
      <w:r w:rsidR="008400ED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</w:t>
      </w: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(ст. 83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0A2B55">
        <w:fldChar w:fldCharType="begin"/>
      </w:r>
      <w:r w:rsidR="000A2B55" w:rsidRPr="000A2B55">
        <w:rPr>
          <w:lang w:val="uk-UA"/>
        </w:rPr>
        <w:instrText xml:space="preserve"> </w:instrText>
      </w:r>
      <w:r w:rsidR="000A2B55">
        <w:instrText>HYPERLINK</w:instrText>
      </w:r>
      <w:r w:rsidR="000A2B55" w:rsidRPr="000A2B55">
        <w:rPr>
          <w:lang w:val="uk-UA"/>
        </w:rPr>
        <w:instrText xml:space="preserve"> "</w:instrText>
      </w:r>
      <w:r w:rsidR="000A2B55">
        <w:instrText>https</w:instrText>
      </w:r>
      <w:r w:rsidR="000A2B55" w:rsidRPr="000A2B55">
        <w:rPr>
          <w:lang w:val="uk-UA"/>
        </w:rPr>
        <w:instrText>://</w:instrText>
      </w:r>
      <w:r w:rsidR="000A2B55">
        <w:instrText>ips</w:instrText>
      </w:r>
      <w:r w:rsidR="000A2B55" w:rsidRPr="000A2B55">
        <w:rPr>
          <w:lang w:val="uk-UA"/>
        </w:rPr>
        <w:instrText>.</w:instrText>
      </w:r>
      <w:r w:rsidR="000A2B55">
        <w:instrText>ligazakon</w:instrText>
      </w:r>
      <w:r w:rsidR="000A2B55" w:rsidRPr="000A2B55">
        <w:rPr>
          <w:lang w:val="uk-UA"/>
        </w:rPr>
        <w:instrText>.</w:instrText>
      </w:r>
      <w:r w:rsidR="000A2B55">
        <w:instrText>net</w:instrText>
      </w:r>
      <w:r w:rsidR="000A2B55" w:rsidRPr="000A2B55">
        <w:rPr>
          <w:lang w:val="uk-UA"/>
        </w:rPr>
        <w:instrText>/</w:instrText>
      </w:r>
      <w:r w:rsidR="000A2B55">
        <w:instrText>document</w:instrText>
      </w:r>
      <w:r w:rsidR="000A2B55" w:rsidRPr="000A2B55">
        <w:rPr>
          <w:lang w:val="uk-UA"/>
        </w:rPr>
        <w:instrText>/</w:instrText>
      </w:r>
      <w:r w:rsidR="000A2B55">
        <w:instrText>KD</w:instrText>
      </w:r>
      <w:r w:rsidR="000A2B55" w:rsidRPr="000A2B55">
        <w:rPr>
          <w:lang w:val="uk-UA"/>
        </w:rPr>
        <w:instrText>0001?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source</w:instrText>
      </w:r>
      <w:r w:rsidR="000A2B55" w:rsidRPr="000A2B55">
        <w:rPr>
          <w:lang w:val="uk-UA"/>
        </w:rPr>
        <w:instrText>=</w:instrText>
      </w:r>
      <w:r w:rsidR="000A2B55">
        <w:instrText>buh</w:instrText>
      </w:r>
      <w:r w:rsidR="000A2B55" w:rsidRPr="000A2B55">
        <w:rPr>
          <w:lang w:val="uk-UA"/>
        </w:rPr>
        <w:instrText>.</w:instrText>
      </w:r>
      <w:r w:rsidR="000A2B55">
        <w:instrText>ligazakon</w:instrText>
      </w:r>
      <w:r w:rsidR="000A2B55" w:rsidRPr="000A2B55">
        <w:rPr>
          <w:lang w:val="uk-UA"/>
        </w:rPr>
        <w:instrText>.</w:instrText>
      </w:r>
      <w:r w:rsidR="000A2B55">
        <w:instrText>net</w:instrText>
      </w:r>
      <w:r w:rsidR="000A2B55" w:rsidRPr="000A2B55">
        <w:rPr>
          <w:lang w:val="uk-UA"/>
        </w:rPr>
        <w:instrText>&amp;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medium</w:instrText>
      </w:r>
      <w:r w:rsidR="000A2B55" w:rsidRPr="000A2B55">
        <w:rPr>
          <w:lang w:val="uk-UA"/>
        </w:rPr>
        <w:instrText>=</w:instrText>
      </w:r>
      <w:r w:rsidR="000A2B55">
        <w:instrText>news</w:instrText>
      </w:r>
      <w:r w:rsidR="000A2B55" w:rsidRPr="000A2B55">
        <w:rPr>
          <w:lang w:val="uk-UA"/>
        </w:rPr>
        <w:instrText>&amp;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content</w:instrText>
      </w:r>
      <w:r w:rsidR="000A2B55" w:rsidRPr="000A2B55">
        <w:rPr>
          <w:lang w:val="uk-UA"/>
        </w:rPr>
        <w:instrText>=</w:instrText>
      </w:r>
      <w:r w:rsidR="000A2B55">
        <w:instrText>cons</w:instrText>
      </w:r>
      <w:r w:rsidR="000A2B55" w:rsidRPr="000A2B55">
        <w:rPr>
          <w:lang w:val="uk-UA"/>
        </w:rPr>
        <w:instrText xml:space="preserve">12" </w:instrText>
      </w:r>
      <w:r w:rsidR="000A2B55">
        <w:fldChar w:fldCharType="separate"/>
      </w:r>
      <w:r w:rsidRPr="00333D74"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  <w:t>КЗпП</w:t>
      </w:r>
      <w:r w:rsidR="000A2B55"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  <w:fldChar w:fldCharType="end"/>
      </w: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, ст. 24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0A2B55">
        <w:fldChar w:fldCharType="begin"/>
      </w:r>
      <w:r w:rsidR="000A2B55" w:rsidRPr="000A2B55">
        <w:rPr>
          <w:lang w:val="uk-UA"/>
        </w:rPr>
        <w:instrText xml:space="preserve"> </w:instrText>
      </w:r>
      <w:r w:rsidR="000A2B55">
        <w:instrText>HYPERLINK</w:instrText>
      </w:r>
      <w:r w:rsidR="000A2B55" w:rsidRPr="000A2B55">
        <w:rPr>
          <w:lang w:val="uk-UA"/>
        </w:rPr>
        <w:instrText xml:space="preserve"> "</w:instrText>
      </w:r>
      <w:r w:rsidR="000A2B55">
        <w:instrText>https</w:instrText>
      </w:r>
      <w:r w:rsidR="000A2B55" w:rsidRPr="000A2B55">
        <w:rPr>
          <w:lang w:val="uk-UA"/>
        </w:rPr>
        <w:instrText>://</w:instrText>
      </w:r>
      <w:r w:rsidR="000A2B55">
        <w:instrText>ips</w:instrText>
      </w:r>
      <w:r w:rsidR="000A2B55" w:rsidRPr="000A2B55">
        <w:rPr>
          <w:lang w:val="uk-UA"/>
        </w:rPr>
        <w:instrText>.</w:instrText>
      </w:r>
      <w:r w:rsidR="000A2B55">
        <w:instrText>ligazakon</w:instrText>
      </w:r>
      <w:r w:rsidR="000A2B55" w:rsidRPr="000A2B55">
        <w:rPr>
          <w:lang w:val="uk-UA"/>
        </w:rPr>
        <w:instrText>.</w:instrText>
      </w:r>
      <w:r w:rsidR="000A2B55">
        <w:instrText>net</w:instrText>
      </w:r>
      <w:r w:rsidR="000A2B55" w:rsidRPr="000A2B55">
        <w:rPr>
          <w:lang w:val="uk-UA"/>
        </w:rPr>
        <w:instrText>/</w:instrText>
      </w:r>
      <w:r w:rsidR="000A2B55">
        <w:instrText>document</w:instrText>
      </w:r>
      <w:r w:rsidR="000A2B55" w:rsidRPr="000A2B55">
        <w:rPr>
          <w:lang w:val="uk-UA"/>
        </w:rPr>
        <w:instrText>/</w:instrText>
      </w:r>
      <w:r w:rsidR="000A2B55">
        <w:instrText>Z</w:instrText>
      </w:r>
      <w:r w:rsidR="000A2B55" w:rsidRPr="000A2B55">
        <w:rPr>
          <w:lang w:val="uk-UA"/>
        </w:rPr>
        <w:instrText>960504?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source</w:instrText>
      </w:r>
      <w:r w:rsidR="000A2B55" w:rsidRPr="000A2B55">
        <w:rPr>
          <w:lang w:val="uk-UA"/>
        </w:rPr>
        <w:instrText>=</w:instrText>
      </w:r>
      <w:r w:rsidR="000A2B55">
        <w:instrText>buh</w:instrText>
      </w:r>
      <w:r w:rsidR="000A2B55" w:rsidRPr="000A2B55">
        <w:rPr>
          <w:lang w:val="uk-UA"/>
        </w:rPr>
        <w:instrText>.</w:instrText>
      </w:r>
      <w:r w:rsidR="000A2B55">
        <w:instrText>ligazakon</w:instrText>
      </w:r>
      <w:r w:rsidR="000A2B55" w:rsidRPr="000A2B55">
        <w:rPr>
          <w:lang w:val="uk-UA"/>
        </w:rPr>
        <w:instrText>.</w:instrText>
      </w:r>
      <w:r w:rsidR="000A2B55">
        <w:instrText>net</w:instrText>
      </w:r>
      <w:r w:rsidR="000A2B55" w:rsidRPr="000A2B55">
        <w:rPr>
          <w:lang w:val="uk-UA"/>
        </w:rPr>
        <w:instrText>&amp;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medium</w:instrText>
      </w:r>
      <w:r w:rsidR="000A2B55" w:rsidRPr="000A2B55">
        <w:rPr>
          <w:lang w:val="uk-UA"/>
        </w:rPr>
        <w:instrText>=</w:instrText>
      </w:r>
      <w:r w:rsidR="000A2B55">
        <w:instrText>news</w:instrText>
      </w:r>
      <w:r w:rsidR="000A2B55" w:rsidRPr="000A2B55">
        <w:rPr>
          <w:lang w:val="uk-UA"/>
        </w:rPr>
        <w:instrText>&amp;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content</w:instrText>
      </w:r>
      <w:r w:rsidR="000A2B55" w:rsidRPr="000A2B55">
        <w:rPr>
          <w:lang w:val="uk-UA"/>
        </w:rPr>
        <w:instrText>=</w:instrText>
      </w:r>
      <w:r w:rsidR="000A2B55">
        <w:instrText>cons</w:instrText>
      </w:r>
      <w:r w:rsidR="000A2B55" w:rsidRPr="000A2B55">
        <w:rPr>
          <w:lang w:val="uk-UA"/>
        </w:rPr>
        <w:instrText xml:space="preserve">12" </w:instrText>
      </w:r>
      <w:r w:rsidR="000A2B55">
        <w:fldChar w:fldCharType="separate"/>
      </w:r>
      <w:r w:rsidRPr="00333D74"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  <w:t>Закону про відпустки</w:t>
      </w:r>
      <w:r w:rsidR="000A2B55"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  <w:fldChar w:fldCharType="end"/>
      </w: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) з’явилося нове правило: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працівникам, призваним на військову службу,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333D74">
        <w:rPr>
          <w:rFonts w:ascii="Times New Roman" w:hAnsi="Times New Roman" w:cs="Times New Roman"/>
          <w:bCs/>
          <w:sz w:val="26"/>
          <w:szCs w:val="26"/>
          <w:lang w:val="uk-UA" w:eastAsia="ru-RU"/>
        </w:rPr>
        <w:t>за їхнім бажанням та на підставі заяви виплачується грошова компенсація за всі не використані ними дні щорічної відпустки, а також додаткової відпустки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працівникам, які мають дітей або повнолітню дитину з інвалідністю з дитинства підгрупи А 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I</w:t>
      </w: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групи.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Відповідна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заява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подається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не </w:t>
      </w:r>
      <w:proofErr w:type="spellStart"/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ізніше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останнього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дня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місяця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в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якому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був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увільнений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роботи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зв’язку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з призовом на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військову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службу.</w:t>
      </w:r>
    </w:p>
    <w:p w:rsidR="00357DDE" w:rsidRPr="00333D74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Йдеться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про призов на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строкову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військову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службу,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військову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службу за призовом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осіб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офіцерського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складу,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військову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службу за призовом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під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час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мобілізації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0261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особливий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період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військову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службу за призовом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осіб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із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числа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резервістів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особливий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період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прийнятим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військову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службу за контрактом.</w:t>
      </w:r>
    </w:p>
    <w:p w:rsidR="000261EF" w:rsidRPr="000261EF" w:rsidRDefault="000261EF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7DDE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Відпустка</w:t>
      </w:r>
      <w:proofErr w:type="spellEnd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</w:t>
      </w:r>
      <w:proofErr w:type="spell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власний</w:t>
      </w:r>
      <w:proofErr w:type="spellEnd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рахунок</w:t>
      </w:r>
      <w:proofErr w:type="spellEnd"/>
    </w:p>
    <w:p w:rsidR="000261EF" w:rsidRPr="000261EF" w:rsidRDefault="000261EF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357DDE" w:rsidRPr="00333D74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Максимальний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строк 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відпустки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без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збереження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заробітної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плати, яка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може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надаватися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сімейними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обставинами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та з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інших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причин на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термін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обумовлений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угодою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між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працівником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роботодавцем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, </w:t>
      </w:r>
      <w:proofErr w:type="spellStart"/>
      <w:r w:rsidRPr="008400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збільшили</w:t>
      </w:r>
      <w:proofErr w:type="spellEnd"/>
      <w:r w:rsidRPr="008400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 15 </w:t>
      </w:r>
      <w:proofErr w:type="spellStart"/>
      <w:r w:rsidRPr="008400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календарних</w:t>
      </w:r>
      <w:proofErr w:type="spellEnd"/>
      <w:r w:rsidRPr="008400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8400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днів</w:t>
      </w:r>
      <w:proofErr w:type="spellEnd"/>
      <w:r w:rsidRPr="008400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 </w:t>
      </w:r>
      <w:proofErr w:type="spellStart"/>
      <w:proofErr w:type="gramStart"/>
      <w:r w:rsidRPr="008400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8400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ік</w:t>
      </w:r>
      <w:proofErr w:type="spellEnd"/>
      <w:r w:rsidRPr="008400E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до 30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8400ED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(ч. 2 </w:t>
      </w:r>
      <w:r w:rsidR="008400ED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ст. 84 </w:t>
      </w:r>
      <w:proofErr w:type="spellStart"/>
      <w:r w:rsidR="007976AC">
        <w:fldChar w:fldCharType="begin"/>
      </w:r>
      <w:r w:rsidR="007976AC">
        <w:instrText xml:space="preserve"> HYPERLINK "https://ips.ligazakon.net/document/KD0001?utm_source=buh.ligazakon.net&amp;utm_medium=news&amp;utm_content=cons12" </w:instrText>
      </w:r>
      <w:r w:rsidR="007976AC">
        <w:fldChar w:fldCharType="separate"/>
      </w:r>
      <w:r w:rsidRPr="00333D74">
        <w:rPr>
          <w:rFonts w:ascii="Times New Roman" w:hAnsi="Times New Roman" w:cs="Times New Roman"/>
          <w:sz w:val="26"/>
          <w:szCs w:val="26"/>
          <w:u w:val="single"/>
          <w:lang w:eastAsia="ru-RU"/>
        </w:rPr>
        <w:t>КЗпП</w:t>
      </w:r>
      <w:proofErr w:type="spellEnd"/>
      <w:r w:rsidR="007976AC">
        <w:rPr>
          <w:rFonts w:ascii="Times New Roman" w:hAnsi="Times New Roman" w:cs="Times New Roman"/>
          <w:sz w:val="26"/>
          <w:szCs w:val="26"/>
          <w:u w:val="single"/>
          <w:lang w:eastAsia="ru-RU"/>
        </w:rPr>
        <w:fldChar w:fldCharType="end"/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, ч. 1 ст. 26 </w:t>
      </w:r>
      <w:hyperlink r:id="rId11" w:history="1"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 xml:space="preserve">Закону про </w:t>
        </w:r>
        <w:proofErr w:type="spellStart"/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відпустки</w:t>
        </w:r>
        <w:proofErr w:type="spellEnd"/>
      </w:hyperlink>
      <w:r w:rsidRPr="00333D74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0261EF" w:rsidRPr="000261EF" w:rsidRDefault="000261EF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57DDE" w:rsidRPr="00333D74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По-новому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закріпили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умови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карантинної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відпустки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власний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рахунок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Надалі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на час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загрози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поширення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еп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ідемії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пандемії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необхідності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самоізоляції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працівника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випадках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встановлених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законодавством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, та/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разі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виникнення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загрози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збройної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агресії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проти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надзвичайної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ситуації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техногенного, природного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іншого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характеру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може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надаватися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відпустка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без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збереження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заробітної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плати без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обмеження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як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раніше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строку 30 днями -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надалі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тривалість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такої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відпустки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визначається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угодою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сторін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8400ED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(ч. 4 ст. 84 </w:t>
      </w:r>
      <w:proofErr w:type="spellStart"/>
      <w:r w:rsidR="007976AC">
        <w:fldChar w:fldCharType="begin"/>
      </w:r>
      <w:r w:rsidR="007976AC">
        <w:instrText xml:space="preserve"> HYPERLINK "https://ips.ligazakon.net/document/KD0001?utm_source=buh.ligazakon.net&amp;utm_medium=news&amp;utm_content=cons12" </w:instrText>
      </w:r>
      <w:r w:rsidR="007976AC">
        <w:fldChar w:fldCharType="separate"/>
      </w:r>
      <w:r w:rsidRPr="00333D74">
        <w:rPr>
          <w:rFonts w:ascii="Times New Roman" w:hAnsi="Times New Roman" w:cs="Times New Roman"/>
          <w:sz w:val="26"/>
          <w:szCs w:val="26"/>
          <w:u w:val="single"/>
          <w:lang w:eastAsia="ru-RU"/>
        </w:rPr>
        <w:t>КЗпП</w:t>
      </w:r>
      <w:proofErr w:type="spellEnd"/>
      <w:r w:rsidR="007976AC">
        <w:rPr>
          <w:rFonts w:ascii="Times New Roman" w:hAnsi="Times New Roman" w:cs="Times New Roman"/>
          <w:sz w:val="26"/>
          <w:szCs w:val="26"/>
          <w:u w:val="single"/>
          <w:lang w:eastAsia="ru-RU"/>
        </w:rPr>
        <w:fldChar w:fldCharType="end"/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0261EF" w:rsidRPr="000261EF" w:rsidRDefault="000261EF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p w:rsidR="00357DDE" w:rsidRPr="008400ED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Водночас</w:t>
      </w:r>
      <w:proofErr w:type="spell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час </w:t>
      </w:r>
      <w:proofErr w:type="spell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перебування</w:t>
      </w:r>
      <w:proofErr w:type="spell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у</w:t>
      </w:r>
      <w:proofErr w:type="gram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відпустці</w:t>
      </w:r>
      <w:proofErr w:type="spell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без </w:t>
      </w:r>
      <w:proofErr w:type="spell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збереження</w:t>
      </w:r>
      <w:proofErr w:type="spell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зарплати</w:t>
      </w:r>
      <w:proofErr w:type="spell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– як </w:t>
      </w:r>
      <w:proofErr w:type="spell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звичайній</w:t>
      </w:r>
      <w:proofErr w:type="spell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, так і «</w:t>
      </w:r>
      <w:proofErr w:type="spell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карантинній</w:t>
      </w:r>
      <w:proofErr w:type="spell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» – не </w:t>
      </w:r>
      <w:proofErr w:type="spell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зараховується</w:t>
      </w:r>
      <w:proofErr w:type="spell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до стажу </w:t>
      </w:r>
      <w:proofErr w:type="spell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роботи</w:t>
      </w:r>
      <w:proofErr w:type="spell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що</w:t>
      </w:r>
      <w:proofErr w:type="spell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дає</w:t>
      </w:r>
      <w:proofErr w:type="spell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право на </w:t>
      </w:r>
      <w:proofErr w:type="spell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щорічну</w:t>
      </w:r>
      <w:proofErr w:type="spell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основну</w:t>
      </w:r>
      <w:proofErr w:type="spell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відпустку</w:t>
      </w:r>
      <w:proofErr w:type="spellEnd"/>
      <w:r w:rsidRPr="008400ED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357DDE" w:rsidRPr="000261EF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1E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57DDE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Відпустка</w:t>
      </w:r>
      <w:proofErr w:type="spellEnd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профспілкового</w:t>
      </w:r>
      <w:proofErr w:type="spellEnd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навчання</w:t>
      </w:r>
      <w:proofErr w:type="spellEnd"/>
    </w:p>
    <w:p w:rsidR="000261EF" w:rsidRPr="000261EF" w:rsidRDefault="000261EF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357DDE" w:rsidRPr="00333D74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На час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профспілкового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навчання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працівникам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обраним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до складу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виборних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профспілкових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органів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ідприємства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установи,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організації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будуть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надавати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додаткову</w:t>
      </w:r>
      <w:proofErr w:type="spellEnd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відпустку</w:t>
      </w:r>
      <w:proofErr w:type="spellEnd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тривалістю</w:t>
      </w:r>
      <w:proofErr w:type="spellEnd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до 6 </w:t>
      </w:r>
      <w:proofErr w:type="spellStart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календарних</w:t>
      </w:r>
      <w:proofErr w:type="spellEnd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днів</w:t>
      </w:r>
      <w:proofErr w:type="spellEnd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 </w:t>
      </w:r>
      <w:proofErr w:type="spellStart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компенсацією</w:t>
      </w:r>
      <w:proofErr w:type="spellEnd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середньої</w:t>
      </w:r>
      <w:proofErr w:type="spellEnd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заробітної</w:t>
      </w:r>
      <w:proofErr w:type="spellEnd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плати за </w:t>
      </w:r>
      <w:proofErr w:type="spellStart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рахунок</w:t>
      </w:r>
      <w:proofErr w:type="spellEnd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профспілкової</w:t>
      </w:r>
      <w:proofErr w:type="spellEnd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організації</w:t>
      </w:r>
      <w:proofErr w:type="spellEnd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рішенням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якої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направлений на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профспілкове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навчання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(ч. 7 ст. </w:t>
      </w:r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252 </w:t>
      </w:r>
      <w:proofErr w:type="spellStart"/>
      <w:r w:rsidR="007976AC">
        <w:fldChar w:fldCharType="begin"/>
      </w:r>
      <w:r w:rsidR="007976AC">
        <w:instrText xml:space="preserve"> HYPERLINK "https://ips.ligazakon.net/document/KD0001?utm_source=buh.ligazakon.net&amp;utm_medium=news&amp;utm_content=cons12" </w:instrText>
      </w:r>
      <w:r w:rsidR="007976AC">
        <w:fldChar w:fldCharType="separate"/>
      </w:r>
      <w:r w:rsidRPr="00333D74">
        <w:rPr>
          <w:rFonts w:ascii="Times New Roman" w:hAnsi="Times New Roman" w:cs="Times New Roman"/>
          <w:sz w:val="26"/>
          <w:szCs w:val="26"/>
          <w:u w:val="single"/>
          <w:lang w:eastAsia="ru-RU"/>
        </w:rPr>
        <w:t>КЗпП</w:t>
      </w:r>
      <w:proofErr w:type="spellEnd"/>
      <w:r w:rsidR="007976AC">
        <w:rPr>
          <w:rFonts w:ascii="Times New Roman" w:hAnsi="Times New Roman" w:cs="Times New Roman"/>
          <w:sz w:val="26"/>
          <w:szCs w:val="26"/>
          <w:u w:val="single"/>
          <w:lang w:eastAsia="ru-RU"/>
        </w:rPr>
        <w:fldChar w:fldCharType="end"/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0261EF" w:rsidRPr="000261EF" w:rsidRDefault="000261EF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7DDE" w:rsidRPr="000261EF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Відпустка</w:t>
      </w:r>
      <w:proofErr w:type="spellEnd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ісля</w:t>
      </w:r>
      <w:proofErr w:type="spellEnd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звільнення</w:t>
      </w:r>
      <w:proofErr w:type="spellEnd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 </w:t>
      </w:r>
      <w:proofErr w:type="spell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військової</w:t>
      </w:r>
      <w:proofErr w:type="spellEnd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служби</w:t>
      </w:r>
      <w:proofErr w:type="spellEnd"/>
    </w:p>
    <w:p w:rsidR="000261EF" w:rsidRPr="000261EF" w:rsidRDefault="000261EF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7DDE" w:rsidRPr="00333D74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Перелік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відпусток без збереження заробітної плати, які за бажанням працівника надаються в обов'язковому порядку (ч. 1 ст. 25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0A2B55">
        <w:fldChar w:fldCharType="begin"/>
      </w:r>
      <w:r w:rsidR="000A2B55" w:rsidRPr="000A2B55">
        <w:rPr>
          <w:lang w:val="uk-UA"/>
        </w:rPr>
        <w:instrText xml:space="preserve"> </w:instrText>
      </w:r>
      <w:r w:rsidR="000A2B55">
        <w:instrText>HYPERLINK</w:instrText>
      </w:r>
      <w:r w:rsidR="000A2B55" w:rsidRPr="000A2B55">
        <w:rPr>
          <w:lang w:val="uk-UA"/>
        </w:rPr>
        <w:instrText xml:space="preserve"> "</w:instrText>
      </w:r>
      <w:r w:rsidR="000A2B55">
        <w:instrText>https</w:instrText>
      </w:r>
      <w:r w:rsidR="000A2B55" w:rsidRPr="000A2B55">
        <w:rPr>
          <w:lang w:val="uk-UA"/>
        </w:rPr>
        <w:instrText>://</w:instrText>
      </w:r>
      <w:r w:rsidR="000A2B55">
        <w:instrText>ips</w:instrText>
      </w:r>
      <w:r w:rsidR="000A2B55" w:rsidRPr="000A2B55">
        <w:rPr>
          <w:lang w:val="uk-UA"/>
        </w:rPr>
        <w:instrText>.</w:instrText>
      </w:r>
      <w:r w:rsidR="000A2B55">
        <w:instrText>ligazakon</w:instrText>
      </w:r>
      <w:r w:rsidR="000A2B55" w:rsidRPr="000A2B55">
        <w:rPr>
          <w:lang w:val="uk-UA"/>
        </w:rPr>
        <w:instrText>.</w:instrText>
      </w:r>
      <w:r w:rsidR="000A2B55">
        <w:instrText>net</w:instrText>
      </w:r>
      <w:r w:rsidR="000A2B55" w:rsidRPr="000A2B55">
        <w:rPr>
          <w:lang w:val="uk-UA"/>
        </w:rPr>
        <w:instrText>/</w:instrText>
      </w:r>
      <w:r w:rsidR="000A2B55">
        <w:instrText>document</w:instrText>
      </w:r>
      <w:r w:rsidR="000A2B55" w:rsidRPr="000A2B55">
        <w:rPr>
          <w:lang w:val="uk-UA"/>
        </w:rPr>
        <w:instrText>/</w:instrText>
      </w:r>
      <w:r w:rsidR="000A2B55">
        <w:instrText>Z</w:instrText>
      </w:r>
      <w:r w:rsidR="000A2B55" w:rsidRPr="000A2B55">
        <w:rPr>
          <w:lang w:val="uk-UA"/>
        </w:rPr>
        <w:instrText>960504?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source</w:instrText>
      </w:r>
      <w:r w:rsidR="000A2B55" w:rsidRPr="000A2B55">
        <w:rPr>
          <w:lang w:val="uk-UA"/>
        </w:rPr>
        <w:instrText>=</w:instrText>
      </w:r>
      <w:r w:rsidR="000A2B55">
        <w:instrText>buh</w:instrText>
      </w:r>
      <w:r w:rsidR="000A2B55" w:rsidRPr="000A2B55">
        <w:rPr>
          <w:lang w:val="uk-UA"/>
        </w:rPr>
        <w:instrText>.</w:instrText>
      </w:r>
      <w:r w:rsidR="000A2B55">
        <w:instrText>ligazakon</w:instrText>
      </w:r>
      <w:r w:rsidR="000A2B55" w:rsidRPr="000A2B55">
        <w:rPr>
          <w:lang w:val="uk-UA"/>
        </w:rPr>
        <w:instrText>.</w:instrText>
      </w:r>
      <w:r w:rsidR="000A2B55">
        <w:instrText>net</w:instrText>
      </w:r>
      <w:r w:rsidR="000A2B55" w:rsidRPr="000A2B55">
        <w:rPr>
          <w:lang w:val="uk-UA"/>
        </w:rPr>
        <w:instrText>&amp;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medium</w:instrText>
      </w:r>
      <w:r w:rsidR="000A2B55" w:rsidRPr="000A2B55">
        <w:rPr>
          <w:lang w:val="uk-UA"/>
        </w:rPr>
        <w:instrText>=</w:instrText>
      </w:r>
      <w:r w:rsidR="000A2B55">
        <w:instrText>news</w:instrText>
      </w:r>
      <w:r w:rsidR="000A2B55" w:rsidRPr="000A2B55">
        <w:rPr>
          <w:lang w:val="uk-UA"/>
        </w:rPr>
        <w:instrText>&amp;</w:instrText>
      </w:r>
      <w:r w:rsidR="000A2B55">
        <w:instrText>utm</w:instrText>
      </w:r>
      <w:r w:rsidR="000A2B55" w:rsidRPr="000A2B55">
        <w:rPr>
          <w:lang w:val="uk-UA"/>
        </w:rPr>
        <w:instrText>_</w:instrText>
      </w:r>
      <w:r w:rsidR="000A2B55">
        <w:instrText>content</w:instrText>
      </w:r>
      <w:r w:rsidR="000A2B55" w:rsidRPr="000A2B55">
        <w:rPr>
          <w:lang w:val="uk-UA"/>
        </w:rPr>
        <w:instrText>=</w:instrText>
      </w:r>
      <w:r w:rsidR="000A2B55">
        <w:instrText>cons</w:instrText>
      </w:r>
      <w:r w:rsidR="000A2B55" w:rsidRPr="000A2B55">
        <w:rPr>
          <w:lang w:val="uk-UA"/>
        </w:rPr>
        <w:instrText xml:space="preserve">12" </w:instrText>
      </w:r>
      <w:r w:rsidR="000A2B55">
        <w:fldChar w:fldCharType="separate"/>
      </w:r>
      <w:r w:rsidRPr="00333D74"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  <w:t>Закону про відпустки</w:t>
      </w:r>
      <w:r w:rsidR="000A2B55"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  <w:fldChar w:fldCharType="end"/>
      </w: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) </w:t>
      </w:r>
      <w:r w:rsidRPr="00C010C3">
        <w:rPr>
          <w:rFonts w:ascii="Times New Roman" w:hAnsi="Times New Roman" w:cs="Times New Roman"/>
          <w:b/>
          <w:sz w:val="26"/>
          <w:szCs w:val="26"/>
          <w:lang w:val="uk-UA" w:eastAsia="ru-RU"/>
        </w:rPr>
        <w:t>доповнили</w:t>
      </w:r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 </w:t>
      </w:r>
      <w:r w:rsidRPr="00C010C3"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  <w:t>відпусткою тривалістю до 60 календарних днів для</w:t>
      </w:r>
      <w:r w:rsidRPr="00C010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C010C3"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  <w:t>працівників, які приступили до роботи після звільнення з військової служби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333D74">
        <w:rPr>
          <w:rFonts w:ascii="Times New Roman" w:hAnsi="Times New Roman" w:cs="Times New Roman"/>
          <w:sz w:val="26"/>
          <w:szCs w:val="26"/>
          <w:lang w:val="uk-UA" w:eastAsia="ru-RU"/>
        </w:rPr>
        <w:t>у зв’язку із закінченням особливого періоду або оголошенням демобілізації.</w:t>
      </w:r>
    </w:p>
    <w:p w:rsidR="00357DDE" w:rsidRPr="00333D74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proofErr w:type="spellStart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Зверніть</w:t>
      </w:r>
      <w:proofErr w:type="spellEnd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увагу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що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період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перебування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цій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відпустці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включається</w:t>
      </w:r>
      <w:proofErr w:type="spellEnd"/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до страхового стажу (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абз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. 6 ч. 1 ст. 24 </w:t>
      </w:r>
      <w:hyperlink r:id="rId12" w:history="1"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 xml:space="preserve">Закону </w:t>
        </w:r>
      </w:hyperlink>
      <w:r w:rsidR="00C010C3"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  <w:t>про загальнообов’язкове державне пенсійне страхування</w:t>
      </w:r>
      <w:r w:rsidRPr="00333D74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0261EF" w:rsidRPr="000261EF" w:rsidRDefault="000261EF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7DDE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Скасовано</w:t>
      </w:r>
      <w:proofErr w:type="spellEnd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збереження</w:t>
      </w:r>
      <w:proofErr w:type="spellEnd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заробітку</w:t>
      </w:r>
      <w:proofErr w:type="spellEnd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педагогів-військовослужбовці</w:t>
      </w:r>
      <w:proofErr w:type="gramStart"/>
      <w:r w:rsidRPr="000261EF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</w:p>
    <w:p w:rsidR="000261EF" w:rsidRPr="000261EF" w:rsidRDefault="000261EF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357DDE" w:rsidRPr="00333D74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ч. 2 ст. 57 </w:t>
      </w:r>
      <w:hyperlink r:id="rId13" w:history="1"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 xml:space="preserve">Закону про </w:t>
        </w:r>
        <w:proofErr w:type="spellStart"/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освіту</w:t>
        </w:r>
        <w:proofErr w:type="spellEnd"/>
      </w:hyperlink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яка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гарантує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збереження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попереднього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середнього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заробітку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певних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випадках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педагогічного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науково-педагогічного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працівника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, п</w:t>
      </w:r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рибрали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геть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період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проходження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військової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служби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за призовом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під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час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мобілізації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на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особливий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період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або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військової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служби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за призовом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осіб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із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числа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резервістів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особливий</w:t>
      </w:r>
      <w:proofErr w:type="spellEnd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bCs/>
          <w:sz w:val="26"/>
          <w:szCs w:val="26"/>
          <w:lang w:eastAsia="ru-RU"/>
        </w:rPr>
        <w:t>період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57DDE" w:rsidRPr="00333D74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Окр</w:t>
      </w:r>
      <w:proofErr w:type="gram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того,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аналогічний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період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військової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служби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виключили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з ч. 3 ст. 63 </w:t>
      </w:r>
      <w:hyperlink r:id="rId14" w:history="1"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 xml:space="preserve">Закону про </w:t>
        </w:r>
        <w:proofErr w:type="spellStart"/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фахову</w:t>
        </w:r>
        <w:proofErr w:type="spellEnd"/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передвищу</w:t>
        </w:r>
        <w:proofErr w:type="spellEnd"/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333D74">
          <w:rPr>
            <w:rFonts w:ascii="Times New Roman" w:hAnsi="Times New Roman" w:cs="Times New Roman"/>
            <w:sz w:val="26"/>
            <w:szCs w:val="26"/>
            <w:u w:val="single"/>
            <w:lang w:eastAsia="ru-RU"/>
          </w:rPr>
          <w:t>освіту</w:t>
        </w:r>
        <w:proofErr w:type="spellEnd"/>
      </w:hyperlink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яка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містить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гарантії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збереження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середнього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заробітку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педагогічним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науково-педагогічним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іншим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працівником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закладів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фахової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передвищої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33D74">
        <w:rPr>
          <w:rFonts w:ascii="Times New Roman" w:hAnsi="Times New Roman" w:cs="Times New Roman"/>
          <w:sz w:val="26"/>
          <w:szCs w:val="26"/>
          <w:lang w:eastAsia="ru-RU"/>
        </w:rPr>
        <w:t>освіти</w:t>
      </w:r>
      <w:proofErr w:type="spellEnd"/>
      <w:r w:rsidRPr="00333D7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57DDE" w:rsidRPr="00C010C3" w:rsidRDefault="00357DDE" w:rsidP="000261EF">
      <w:pPr>
        <w:pStyle w:val="a6"/>
        <w:ind w:left="-709" w:right="-284"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3D74">
        <w:rPr>
          <w:rFonts w:ascii="Times New Roman" w:hAnsi="Times New Roman" w:cs="Times New Roman"/>
          <w:sz w:val="26"/>
          <w:szCs w:val="26"/>
          <w:lang w:eastAsia="ru-RU"/>
        </w:rPr>
        <w:t xml:space="preserve">Таким чином, </w:t>
      </w:r>
      <w:proofErr w:type="spellStart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останнім</w:t>
      </w:r>
      <w:proofErr w:type="spellEnd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днем, коли за педагогами, </w:t>
      </w:r>
      <w:proofErr w:type="spellStart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що</w:t>
      </w:r>
      <w:proofErr w:type="spellEnd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стали </w:t>
      </w:r>
      <w:proofErr w:type="spellStart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тимчасово</w:t>
      </w:r>
      <w:proofErr w:type="spellEnd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військовослужбовцями</w:t>
      </w:r>
      <w:proofErr w:type="spellEnd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зберігався</w:t>
      </w:r>
      <w:proofErr w:type="spellEnd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середній</w:t>
      </w:r>
      <w:proofErr w:type="spellEnd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заробіток</w:t>
      </w:r>
      <w:proofErr w:type="spellEnd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у</w:t>
      </w:r>
      <w:proofErr w:type="gramEnd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закладі</w:t>
      </w:r>
      <w:proofErr w:type="spellEnd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освіти</w:t>
      </w:r>
      <w:proofErr w:type="spellEnd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стало 23 </w:t>
      </w:r>
      <w:proofErr w:type="spellStart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>грудня</w:t>
      </w:r>
      <w:proofErr w:type="spellEnd"/>
      <w:r w:rsidRPr="00C010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2023 року.</w:t>
      </w:r>
      <w:bookmarkStart w:id="0" w:name="_GoBack"/>
      <w:bookmarkEnd w:id="0"/>
    </w:p>
    <w:sectPr w:rsidR="00357DDE" w:rsidRPr="00C010C3" w:rsidSect="00DE2EF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4B"/>
    <w:rsid w:val="000261EF"/>
    <w:rsid w:val="00031B76"/>
    <w:rsid w:val="000A2B55"/>
    <w:rsid w:val="001D0B2C"/>
    <w:rsid w:val="002151BD"/>
    <w:rsid w:val="00230F4B"/>
    <w:rsid w:val="00306013"/>
    <w:rsid w:val="00306B3F"/>
    <w:rsid w:val="00333D74"/>
    <w:rsid w:val="00357DDE"/>
    <w:rsid w:val="004B3C5F"/>
    <w:rsid w:val="007076BC"/>
    <w:rsid w:val="007976AC"/>
    <w:rsid w:val="007F7EC7"/>
    <w:rsid w:val="008102AD"/>
    <w:rsid w:val="008400ED"/>
    <w:rsid w:val="008C1314"/>
    <w:rsid w:val="008E0BD9"/>
    <w:rsid w:val="00957C1D"/>
    <w:rsid w:val="00975AB7"/>
    <w:rsid w:val="00B80E08"/>
    <w:rsid w:val="00BD41B3"/>
    <w:rsid w:val="00BE610A"/>
    <w:rsid w:val="00C010C3"/>
    <w:rsid w:val="00CE34B6"/>
    <w:rsid w:val="00DE2EF2"/>
    <w:rsid w:val="00E44F49"/>
    <w:rsid w:val="00EB7B6B"/>
    <w:rsid w:val="00F6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1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2E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1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2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2125">
                  <w:marLeft w:val="60"/>
                  <w:marRight w:val="60"/>
                  <w:marTop w:val="60"/>
                  <w:marBottom w:val="60"/>
                  <w:divBdr>
                    <w:top w:val="single" w:sz="6" w:space="2" w:color="B3B3B3"/>
                    <w:left w:val="single" w:sz="6" w:space="8" w:color="B3B3B3"/>
                    <w:bottom w:val="single" w:sz="6" w:space="3" w:color="B3B3B3"/>
                    <w:right w:val="single" w:sz="6" w:space="8" w:color="B3B3B3"/>
                  </w:divBdr>
                </w:div>
                <w:div w:id="1741126424">
                  <w:marLeft w:val="60"/>
                  <w:marRight w:val="60"/>
                  <w:marTop w:val="60"/>
                  <w:marBottom w:val="60"/>
                  <w:divBdr>
                    <w:top w:val="single" w:sz="6" w:space="2" w:color="B3B3B3"/>
                    <w:left w:val="single" w:sz="6" w:space="8" w:color="B3B3B3"/>
                    <w:bottom w:val="single" w:sz="6" w:space="3" w:color="B3B3B3"/>
                    <w:right w:val="single" w:sz="6" w:space="8" w:color="B3B3B3"/>
                  </w:divBdr>
                </w:div>
                <w:div w:id="388185391">
                  <w:marLeft w:val="60"/>
                  <w:marRight w:val="60"/>
                  <w:marTop w:val="60"/>
                  <w:marBottom w:val="60"/>
                  <w:divBdr>
                    <w:top w:val="single" w:sz="6" w:space="2" w:color="B3B3B3"/>
                    <w:left w:val="single" w:sz="6" w:space="8" w:color="B3B3B3"/>
                    <w:bottom w:val="single" w:sz="6" w:space="3" w:color="B3B3B3"/>
                    <w:right w:val="single" w:sz="6" w:space="8" w:color="B3B3B3"/>
                  </w:divBdr>
                </w:div>
              </w:divsChild>
            </w:div>
            <w:div w:id="14487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T222136?utm_source=buh.ligazakon.net&amp;utm_medium=news&amp;utm_content=cons12" TargetMode="External"/><Relationship Id="rId13" Type="http://schemas.openxmlformats.org/officeDocument/2006/relationships/hyperlink" Target="https://ips.ligazakon.net/document/T172145?utm_source=buh.ligazakon.net&amp;utm_medium=news&amp;utm_content=cons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T222136?utm_source=buh.ligazakon.net&amp;utm_medium=news&amp;utm_content=cons12" TargetMode="External"/><Relationship Id="rId12" Type="http://schemas.openxmlformats.org/officeDocument/2006/relationships/hyperlink" Target="https://ips.ligazakon.net/document/T031058?utm_source=buh.ligazakon.net&amp;utm_medium=news&amp;utm_content=cons1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T222136?utm_source=buh.ligazakon.net&amp;utm_medium=news&amp;utm_content=cons12" TargetMode="External"/><Relationship Id="rId11" Type="http://schemas.openxmlformats.org/officeDocument/2006/relationships/hyperlink" Target="https://ips.ligazakon.net/document/Z960504?utm_source=buh.ligazakon.net&amp;utm_medium=news&amp;utm_content=cons12" TargetMode="External"/><Relationship Id="rId5" Type="http://schemas.openxmlformats.org/officeDocument/2006/relationships/hyperlink" Target="https://ips.ligazakon.net/document/T222136?utm_source=buh.ligazakon.net&amp;utm_medium=news&amp;utm_content=cons1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ps.ligazakon.net/document/Z960504?utm_source=buh.ligazakon.net&amp;utm_medium=news&amp;utm_content=cons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T222136?utm_source=buh.ligazakon.net&amp;utm_medium=news&amp;utm_content=cons12" TargetMode="External"/><Relationship Id="rId14" Type="http://schemas.openxmlformats.org/officeDocument/2006/relationships/hyperlink" Target="https://ips.ligazakon.net/document/T192745?utm_source=buh.ligazakon.net&amp;utm_medium=news&amp;utm_content=cons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2024-01-19T08:17:00Z</cp:lastPrinted>
  <dcterms:created xsi:type="dcterms:W3CDTF">2024-01-17T07:03:00Z</dcterms:created>
  <dcterms:modified xsi:type="dcterms:W3CDTF">2024-01-26T13:51:00Z</dcterms:modified>
</cp:coreProperties>
</file>