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A" w:rsidRPr="0095130A" w:rsidRDefault="00137C9A" w:rsidP="00137C9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DBDD31" wp14:editId="4FC1684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</w:t>
      </w:r>
    </w:p>
    <w:p w:rsidR="00137C9A" w:rsidRPr="00BC5F80" w:rsidRDefault="00137C9A" w:rsidP="00137C9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37C9A" w:rsidRDefault="00137C9A" w:rsidP="00137C9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37C9A" w:rsidRPr="00D86812" w:rsidRDefault="00137C9A" w:rsidP="00137C9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37C9A" w:rsidRPr="00837F47" w:rsidRDefault="002C7E80" w:rsidP="00137C9A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35 сесія </w:t>
      </w:r>
      <w:r w:rsidR="00137C9A">
        <w:rPr>
          <w:rFonts w:eastAsia="Times New Roman" w:cs="Times New Roman"/>
          <w:sz w:val="32"/>
          <w:szCs w:val="24"/>
          <w:lang w:val="en-US" w:eastAsia="ru-RU"/>
        </w:rPr>
        <w:t>VIII</w:t>
      </w:r>
      <w:r w:rsidR="00137C9A" w:rsidRPr="00A955E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137C9A"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137C9A" w:rsidRPr="00BC5F80" w:rsidRDefault="00137C9A" w:rsidP="00137C9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37C9A" w:rsidRPr="00BC5F80" w:rsidRDefault="00137C9A" w:rsidP="00137C9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37C9A" w:rsidRPr="00BC5F80" w:rsidRDefault="00137C9A" w:rsidP="00137C9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37C9A" w:rsidRPr="001E275B" w:rsidRDefault="00137C9A" w:rsidP="00137C9A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08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1E275B">
        <w:rPr>
          <w:rStyle w:val="docdata"/>
          <w:bCs/>
          <w:iCs/>
          <w:color w:val="000000"/>
          <w:sz w:val="27"/>
          <w:szCs w:val="27"/>
        </w:rPr>
        <w:t>46-35/2023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3"/>
      </w:tblGrid>
      <w:tr w:rsidR="00137C9A" w:rsidRPr="007D6714" w:rsidTr="00170420">
        <w:trPr>
          <w:trHeight w:val="2391"/>
        </w:trPr>
        <w:tc>
          <w:tcPr>
            <w:tcW w:w="5783" w:type="dxa"/>
          </w:tcPr>
          <w:p w:rsidR="00137C9A" w:rsidRPr="00344EC1" w:rsidRDefault="00137C9A" w:rsidP="00170420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 xml:space="preserve">Про включення об’єктів комунальної власності Ніжинської міської територіальної громади: </w:t>
            </w:r>
            <w:bookmarkEnd w:id="0"/>
            <w:r>
              <w:rPr>
                <w:lang w:val="uk-UA"/>
              </w:rPr>
              <w:t xml:space="preserve">групи нежитлових приміщень №2, загальною площею 510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., за адресою: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Чернігівська область, місто Ніжин, </w:t>
            </w:r>
            <w:r w:rsidR="002C7E80">
              <w:rPr>
                <w:rFonts w:eastAsia="Times New Roman" w:cs="Times New Roman"/>
                <w:szCs w:val="28"/>
                <w:lang w:val="uk-UA" w:eastAsia="ru-RU"/>
              </w:rPr>
              <w:t xml:space="preserve">      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вулиця Шевченка,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буд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инок 109/1 та нежитлової будівлі блочно-модульної котельні, загальною     площею 11,9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.,  за адресою: Чернігівська область, місто Ніжин,         вулиця Шевченка, будинок 109г </w:t>
            </w:r>
            <w:r>
              <w:rPr>
                <w:lang w:val="uk-UA"/>
              </w:rPr>
              <w:t xml:space="preserve"> до Переліку другого типу</w:t>
            </w:r>
          </w:p>
        </w:tc>
      </w:tr>
    </w:tbl>
    <w:p w:rsidR="00137C9A" w:rsidRPr="00014100" w:rsidRDefault="00137C9A" w:rsidP="00137C9A">
      <w:pPr>
        <w:spacing w:after="0"/>
        <w:rPr>
          <w:lang w:val="uk-UA"/>
        </w:rPr>
      </w:pPr>
    </w:p>
    <w:p w:rsidR="00137C9A" w:rsidRDefault="00137C9A" w:rsidP="00137C9A">
      <w:pPr>
        <w:spacing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</w:t>
      </w:r>
      <w:r w:rsidRPr="00E1488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21.05.1997 р. № 280/97-ВР, Закону України «Про оренду державного та комунального майна» від 03 жовтня 2019 року   № 157-IX, Порядку передачі в оренду державного та комунального майна, затвердженого постановою Кабінету Міністрів України від 03 червня </w:t>
      </w:r>
      <w:r w:rsidR="002C7E80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>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</w:t>
      </w:r>
      <w:r w:rsidRPr="00962D6A">
        <w:rPr>
          <w:szCs w:val="28"/>
          <w:lang w:val="uk-UA"/>
        </w:rPr>
        <w:t xml:space="preserve"> </w:t>
      </w:r>
      <w:r w:rsidRPr="00913CB5">
        <w:rPr>
          <w:szCs w:val="28"/>
          <w:lang w:val="uk-UA"/>
        </w:rPr>
        <w:t xml:space="preserve">рішення Ніжинської міської ради від 23 січня </w:t>
      </w:r>
      <w:r w:rsidR="002C7E80">
        <w:rPr>
          <w:szCs w:val="28"/>
          <w:lang w:val="uk-UA"/>
        </w:rPr>
        <w:t xml:space="preserve">      </w:t>
      </w:r>
      <w:r w:rsidRPr="00913CB5">
        <w:rPr>
          <w:szCs w:val="28"/>
          <w:lang w:val="uk-UA"/>
        </w:rPr>
        <w:t>2020 року № 18-66/2020 «Про орендодавця комунального майна Ніжинської міської об’єднаної територіальної громади»</w:t>
      </w:r>
      <w:r>
        <w:rPr>
          <w:szCs w:val="28"/>
          <w:lang w:val="uk-UA"/>
        </w:rPr>
        <w:t xml:space="preserve">, </w:t>
      </w:r>
      <w:bookmarkEnd w:id="1"/>
      <w:r>
        <w:rPr>
          <w:lang w:val="uk-UA"/>
        </w:rPr>
        <w:t>враховуючи заяву Благодійної організації «Благодійний фонд «</w:t>
      </w:r>
      <w:proofErr w:type="spellStart"/>
      <w:r>
        <w:rPr>
          <w:lang w:val="uk-UA"/>
        </w:rPr>
        <w:t>Карітас</w:t>
      </w:r>
      <w:proofErr w:type="spellEnd"/>
      <w:r>
        <w:rPr>
          <w:lang w:val="uk-UA"/>
        </w:rPr>
        <w:t xml:space="preserve"> Чернігів»»  </w:t>
      </w:r>
      <w:r w:rsidRPr="0023564A">
        <w:rPr>
          <w:lang w:val="uk-UA"/>
        </w:rPr>
        <w:t>від</w:t>
      </w:r>
      <w:r>
        <w:rPr>
          <w:lang w:val="uk-UA"/>
        </w:rPr>
        <w:t xml:space="preserve"> 05 грудня 2023 року та листи комунального некомерційного підприємства «Ніжинська центральна міська лікарня імені Миколи Галицького» від 05 грудня 2023 року </w:t>
      </w:r>
      <w:r w:rsidR="002C7E80">
        <w:rPr>
          <w:lang w:val="uk-UA"/>
        </w:rPr>
        <w:t xml:space="preserve">                 </w:t>
      </w:r>
      <w:r>
        <w:rPr>
          <w:lang w:val="uk-UA"/>
        </w:rPr>
        <w:t>№ 01-12/2389 та від 06 грудня 2023 року</w:t>
      </w:r>
      <w:r w:rsidR="002C7E80">
        <w:rPr>
          <w:lang w:val="uk-UA"/>
        </w:rPr>
        <w:t xml:space="preserve"> №01-12/2399</w:t>
      </w:r>
      <w:r>
        <w:rPr>
          <w:lang w:val="uk-UA"/>
        </w:rPr>
        <w:t>,  міська рада вирішила:</w:t>
      </w:r>
    </w:p>
    <w:p w:rsidR="00137C9A" w:rsidRDefault="00137C9A" w:rsidP="00137C9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 Включити </w:t>
      </w:r>
      <w:bookmarkStart w:id="2" w:name="_Hlk94792752"/>
      <w:r>
        <w:rPr>
          <w:lang w:val="uk-UA"/>
        </w:rPr>
        <w:t>об’єкт комунальної власності Ніжинської міської територіальної громади до Переліку другого типу</w:t>
      </w:r>
      <w:bookmarkStart w:id="3" w:name="_Hlk148443360"/>
      <w:r>
        <w:rPr>
          <w:lang w:val="uk-UA"/>
        </w:rPr>
        <w:t xml:space="preserve">, а саме: </w:t>
      </w:r>
      <w:bookmarkEnd w:id="2"/>
      <w:bookmarkEnd w:id="3"/>
      <w:r>
        <w:rPr>
          <w:lang w:val="uk-UA"/>
        </w:rPr>
        <w:t xml:space="preserve">групу нежитлових </w:t>
      </w:r>
      <w:r>
        <w:rPr>
          <w:lang w:val="uk-UA"/>
        </w:rPr>
        <w:lastRenderedPageBreak/>
        <w:t xml:space="preserve">приміщень №2, </w:t>
      </w:r>
      <w:bookmarkStart w:id="4" w:name="_GoBack"/>
      <w:bookmarkEnd w:id="4"/>
      <w:r>
        <w:rPr>
          <w:lang w:val="uk-UA"/>
        </w:rPr>
        <w:t xml:space="preserve">загальною площею 510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за адресою: </w:t>
      </w:r>
      <w:r w:rsidR="002C7E80">
        <w:rPr>
          <w:lang w:val="uk-UA"/>
        </w:rPr>
        <w:t xml:space="preserve">             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вулиця Шевченка,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буд</w:t>
      </w:r>
      <w:proofErr w:type="spellEnd"/>
      <w:r>
        <w:rPr>
          <w:rFonts w:eastAsia="Times New Roman" w:cs="Times New Roman"/>
          <w:szCs w:val="28"/>
          <w:lang w:val="uk-UA" w:eastAsia="ru-RU"/>
        </w:rPr>
        <w:t>инок 109/1</w:t>
      </w:r>
      <w:r>
        <w:rPr>
          <w:lang w:val="uk-UA"/>
        </w:rPr>
        <w:t xml:space="preserve"> та</w:t>
      </w:r>
      <w:r w:rsidRPr="00292DD9">
        <w:rPr>
          <w:szCs w:val="28"/>
          <w:lang w:val="uk-UA"/>
        </w:rPr>
        <w:t xml:space="preserve"> </w:t>
      </w:r>
      <w:r w:rsidRPr="00A97E8D">
        <w:rPr>
          <w:szCs w:val="28"/>
          <w:lang w:val="uk-UA"/>
        </w:rPr>
        <w:t>нежитлов</w:t>
      </w:r>
      <w:r>
        <w:rPr>
          <w:szCs w:val="28"/>
          <w:lang w:val="uk-UA"/>
        </w:rPr>
        <w:t>у</w:t>
      </w:r>
      <w:r w:rsidRPr="00A97E8D">
        <w:rPr>
          <w:szCs w:val="28"/>
          <w:lang w:val="uk-UA"/>
        </w:rPr>
        <w:t xml:space="preserve"> будівл</w:t>
      </w:r>
      <w:r>
        <w:rPr>
          <w:szCs w:val="28"/>
          <w:lang w:val="uk-UA"/>
        </w:rPr>
        <w:t>ю</w:t>
      </w:r>
      <w:r w:rsidRPr="00A97E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блочно-модульну котельню</w:t>
      </w:r>
      <w:r>
        <w:rPr>
          <w:rFonts w:eastAsia="Times New Roman" w:cs="Times New Roman"/>
          <w:szCs w:val="28"/>
          <w:lang w:val="uk-UA" w:eastAsia="ru-RU"/>
        </w:rPr>
        <w:t xml:space="preserve">, загальною площею </w:t>
      </w:r>
      <w:r w:rsidR="002C7E80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11,9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szCs w:val="28"/>
          <w:lang w:val="uk-UA" w:eastAsia="ru-RU"/>
        </w:rPr>
        <w:t>., за адресою: Чернігівська область, місто Ніжин, вулиця Шевченка, будинок 109г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 – </w:t>
      </w:r>
      <w:r>
        <w:rPr>
          <w:rFonts w:eastAsia="Times New Roman" w:cs="Times New Roman"/>
          <w:szCs w:val="28"/>
          <w:lang w:val="uk-UA" w:eastAsia="ru-RU"/>
        </w:rPr>
        <w:t>комунальне некомерційне підприємство «Ніжинська центральна міська лікарня імені Миколи Галицького»</w:t>
      </w:r>
      <w:r>
        <w:rPr>
          <w:lang w:val="uk-UA"/>
        </w:rPr>
        <w:t xml:space="preserve"> Ніжинської міської ради Чернігівської області).</w:t>
      </w:r>
    </w:p>
    <w:p w:rsidR="00137C9A" w:rsidRDefault="00137C9A" w:rsidP="00137C9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2. Управлінню комунального майна та земельних відносин Ніжинської міської ради </w:t>
      </w:r>
      <w:r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>
        <w:rPr>
          <w:lang w:val="uk-UA"/>
        </w:rPr>
        <w:t> </w:t>
      </w:r>
      <w:r w:rsidRPr="00F338E2">
        <w:rPr>
          <w:lang w:val="uk-UA"/>
        </w:rPr>
        <w:t>року №157-IX та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lang w:val="uk-UA"/>
        </w:rPr>
        <w:t xml:space="preserve"> року</w:t>
      </w:r>
      <w:r w:rsidR="002C7E80">
        <w:rPr>
          <w:lang w:val="uk-UA"/>
        </w:rPr>
        <w:t xml:space="preserve"> </w:t>
      </w:r>
      <w:r w:rsidRPr="00F338E2">
        <w:rPr>
          <w:lang w:val="uk-UA"/>
        </w:rPr>
        <w:t>№</w:t>
      </w:r>
      <w:r>
        <w:rPr>
          <w:lang w:val="uk-UA"/>
        </w:rPr>
        <w:t xml:space="preserve"> </w:t>
      </w:r>
      <w:r w:rsidRPr="00F338E2">
        <w:rPr>
          <w:lang w:val="uk-UA"/>
        </w:rPr>
        <w:t>483 «Деякі питання оренди державного та комунального майна».</w:t>
      </w:r>
    </w:p>
    <w:p w:rsidR="00137C9A" w:rsidRDefault="00137C9A" w:rsidP="00137C9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137C9A" w:rsidRPr="0082077B" w:rsidRDefault="00137C9A" w:rsidP="00137C9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</w:t>
      </w:r>
      <w:r>
        <w:rPr>
          <w:rFonts w:eastAsia="Calibri" w:cs="Times New Roman"/>
          <w:lang w:val="uk-UA"/>
        </w:rPr>
        <w:t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Швець О.В.</w:t>
      </w:r>
    </w:p>
    <w:p w:rsidR="00137C9A" w:rsidRPr="009A0378" w:rsidRDefault="00137C9A" w:rsidP="00137C9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0378">
        <w:rPr>
          <w:szCs w:val="28"/>
          <w:lang w:val="uk-UA"/>
        </w:rPr>
        <w:t>Дегтяренко</w:t>
      </w:r>
      <w:proofErr w:type="spellEnd"/>
      <w:r w:rsidRPr="009A0378">
        <w:rPr>
          <w:szCs w:val="28"/>
          <w:lang w:val="uk-UA"/>
        </w:rPr>
        <w:t xml:space="preserve"> 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137C9A" w:rsidRDefault="00137C9A" w:rsidP="00137C9A">
      <w:pPr>
        <w:spacing w:after="0"/>
        <w:ind w:right="-284" w:firstLine="708"/>
        <w:jc w:val="both"/>
        <w:rPr>
          <w:szCs w:val="28"/>
          <w:lang w:val="uk-UA"/>
        </w:rPr>
      </w:pPr>
    </w:p>
    <w:p w:rsidR="00137C9A" w:rsidRPr="009A0378" w:rsidRDefault="00137C9A" w:rsidP="00137C9A">
      <w:pPr>
        <w:spacing w:after="0"/>
        <w:ind w:right="-284" w:firstLine="708"/>
        <w:jc w:val="both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ind w:right="-284"/>
        <w:rPr>
          <w:szCs w:val="28"/>
          <w:lang w:val="uk-UA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Федір ВОВЧЕНКО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Начальник відділу  юридично-кадрового 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виконавчого комітету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       В’ячеслав ЛЕГА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137C9A" w:rsidRDefault="00137C9A" w:rsidP="00137C9A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37C9A" w:rsidRDefault="00137C9A" w:rsidP="00137C9A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37C9A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37C9A" w:rsidRPr="002E5F85" w:rsidRDefault="00137C9A" w:rsidP="00137C9A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Валерій САЛОГУБ</w:t>
      </w:r>
    </w:p>
    <w:p w:rsidR="00137C9A" w:rsidRPr="00BC6F42" w:rsidRDefault="00137C9A" w:rsidP="00137C9A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</w:p>
    <w:sectPr w:rsidR="00137C9A" w:rsidRPr="00BC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9A"/>
    <w:rsid w:val="00137C9A"/>
    <w:rsid w:val="002C7E80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273,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137C9A"/>
  </w:style>
  <w:style w:type="paragraph" w:styleId="a4">
    <w:name w:val="Balloon Text"/>
    <w:basedOn w:val="a"/>
    <w:link w:val="a5"/>
    <w:uiPriority w:val="99"/>
    <w:semiHidden/>
    <w:unhideWhenUsed/>
    <w:rsid w:val="00137C9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273,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137C9A"/>
  </w:style>
  <w:style w:type="paragraph" w:styleId="a4">
    <w:name w:val="Balloon Text"/>
    <w:basedOn w:val="a"/>
    <w:link w:val="a5"/>
    <w:uiPriority w:val="99"/>
    <w:semiHidden/>
    <w:unhideWhenUsed/>
    <w:rsid w:val="00137C9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2023-12-08T12:24:00Z</cp:lastPrinted>
  <dcterms:created xsi:type="dcterms:W3CDTF">2023-12-08T12:14:00Z</dcterms:created>
  <dcterms:modified xsi:type="dcterms:W3CDTF">2023-12-08T12:25:00Z</dcterms:modified>
</cp:coreProperties>
</file>