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ED" w:rsidRDefault="00B13AED" w:rsidP="00B13AED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262C0A" wp14:editId="5C74500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ED" w:rsidRPr="00DB5A47" w:rsidRDefault="00B13AED" w:rsidP="00B13AED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 </w:t>
      </w:r>
    </w:p>
    <w:p w:rsidR="00B13AED" w:rsidRPr="00BC5F80" w:rsidRDefault="00B13AED" w:rsidP="00B13AED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B13AED" w:rsidRDefault="00B13AED" w:rsidP="00B13AED">
      <w:pPr>
        <w:tabs>
          <w:tab w:val="left" w:pos="4032"/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13AED" w:rsidRPr="00D86812" w:rsidRDefault="00B13AED" w:rsidP="00B13AED">
      <w:pPr>
        <w:tabs>
          <w:tab w:val="left" w:pos="4032"/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13AED" w:rsidRPr="00BC5F80" w:rsidRDefault="00B13AED" w:rsidP="00B13AED">
      <w:pPr>
        <w:tabs>
          <w:tab w:val="left" w:pos="4032"/>
        </w:tabs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35 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13AED" w:rsidRPr="00BC5F80" w:rsidRDefault="00B13AED" w:rsidP="00B13AED">
      <w:pPr>
        <w:tabs>
          <w:tab w:val="left" w:pos="4032"/>
        </w:tabs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13AED" w:rsidRPr="00BC5F80" w:rsidRDefault="00B13AED" w:rsidP="00B13AED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eastAsia="ru-RU"/>
        </w:rPr>
      </w:pPr>
    </w:p>
    <w:p w:rsidR="00B13AED" w:rsidRPr="00DB5A47" w:rsidRDefault="00B13AED" w:rsidP="00B13AED">
      <w:pPr>
        <w:tabs>
          <w:tab w:val="left" w:pos="4032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08 грудня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  № </w:t>
      </w:r>
      <w:r>
        <w:rPr>
          <w:rFonts w:eastAsia="Times New Roman" w:cs="Times New Roman"/>
          <w:szCs w:val="28"/>
          <w:lang w:val="uk-UA" w:eastAsia="ru-RU"/>
        </w:rPr>
        <w:t>47-35/2023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7"/>
      </w:tblGrid>
      <w:tr w:rsidR="00B13AED" w:rsidTr="00170420">
        <w:trPr>
          <w:trHeight w:val="2486"/>
        </w:trPr>
        <w:tc>
          <w:tcPr>
            <w:tcW w:w="5737" w:type="dxa"/>
          </w:tcPr>
          <w:p w:rsidR="00B13AED" w:rsidRDefault="00B13AED" w:rsidP="00170420">
            <w:pPr>
              <w:tabs>
                <w:tab w:val="left" w:pos="4032"/>
              </w:tabs>
              <w:jc w:val="both"/>
              <w:rPr>
                <w:lang w:val="uk-UA"/>
              </w:rPr>
            </w:pPr>
          </w:p>
          <w:p w:rsidR="00B13AED" w:rsidRPr="00A860B7" w:rsidRDefault="00B13AED" w:rsidP="00170420">
            <w:pPr>
              <w:tabs>
                <w:tab w:val="left" w:pos="4032"/>
              </w:tabs>
              <w:jc w:val="both"/>
              <w:rPr>
                <w:szCs w:val="28"/>
              </w:rPr>
            </w:pPr>
            <w:r w:rsidRPr="00A860B7">
              <w:rPr>
                <w:szCs w:val="28"/>
                <w:lang w:val="uk-UA"/>
              </w:rPr>
              <w:t xml:space="preserve">Про оренду майна комунальної власності Ніжинської міської територіальної громади: групи нежитлових приміщень №2, загальною площею 510 </w:t>
            </w:r>
            <w:proofErr w:type="spellStart"/>
            <w:r w:rsidRPr="00A860B7">
              <w:rPr>
                <w:szCs w:val="28"/>
                <w:lang w:val="uk-UA"/>
              </w:rPr>
              <w:t>кв.м</w:t>
            </w:r>
            <w:proofErr w:type="spellEnd"/>
            <w:r w:rsidRPr="00A860B7">
              <w:rPr>
                <w:szCs w:val="28"/>
                <w:lang w:val="uk-UA"/>
              </w:rPr>
              <w:t xml:space="preserve">., за адресою:          </w:t>
            </w:r>
            <w:r w:rsidRPr="00A860B7">
              <w:rPr>
                <w:rFonts w:eastAsia="Times New Roman" w:cs="Times New Roman"/>
                <w:szCs w:val="28"/>
                <w:lang w:val="uk-UA" w:eastAsia="ru-RU"/>
              </w:rPr>
              <w:t xml:space="preserve">Чернігівська область, місто Ніжин,           вулиця Шевченка, </w:t>
            </w:r>
            <w:proofErr w:type="spellStart"/>
            <w:r w:rsidRPr="00A860B7">
              <w:rPr>
                <w:rFonts w:eastAsia="Times New Roman" w:cs="Times New Roman"/>
                <w:szCs w:val="28"/>
                <w:lang w:val="uk-UA" w:eastAsia="ru-RU"/>
              </w:rPr>
              <w:t>буд</w:t>
            </w:r>
            <w:proofErr w:type="spellEnd"/>
            <w:r w:rsidRPr="00A860B7">
              <w:rPr>
                <w:rFonts w:eastAsia="Times New Roman" w:cs="Times New Roman"/>
                <w:szCs w:val="28"/>
                <w:lang w:val="uk-UA" w:eastAsia="ru-RU"/>
              </w:rPr>
              <w:t xml:space="preserve">инок 109/1 та нежитлової будівлі блочно-модульної котельні, загальною  площею 11,9 </w:t>
            </w:r>
            <w:proofErr w:type="spellStart"/>
            <w:r w:rsidRPr="00A860B7">
              <w:rPr>
                <w:rFonts w:eastAsia="Times New Roman" w:cs="Times New Roman"/>
                <w:szCs w:val="28"/>
                <w:lang w:val="uk-UA" w:eastAsia="ru-RU"/>
              </w:rPr>
              <w:t>кв.м</w:t>
            </w:r>
            <w:proofErr w:type="spellEnd"/>
            <w:r w:rsidRPr="00A860B7">
              <w:rPr>
                <w:rFonts w:eastAsia="Times New Roman" w:cs="Times New Roman"/>
                <w:szCs w:val="28"/>
                <w:lang w:val="uk-UA" w:eastAsia="ru-RU"/>
              </w:rPr>
              <w:t xml:space="preserve">. за адресою: Чернігівська область, місто Ніжин,  вулиця Шевченка, </w:t>
            </w:r>
            <w:proofErr w:type="spellStart"/>
            <w:r w:rsidRPr="00A860B7">
              <w:rPr>
                <w:rFonts w:eastAsia="Times New Roman" w:cs="Times New Roman"/>
                <w:szCs w:val="28"/>
                <w:lang w:val="uk-UA" w:eastAsia="ru-RU"/>
              </w:rPr>
              <w:t>буди</w:t>
            </w:r>
            <w:proofErr w:type="spellEnd"/>
            <w:r w:rsidRPr="00A860B7">
              <w:rPr>
                <w:rFonts w:eastAsia="Times New Roman" w:cs="Times New Roman"/>
                <w:szCs w:val="28"/>
                <w:lang w:val="uk-UA" w:eastAsia="ru-RU"/>
              </w:rPr>
              <w:t>нок 109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г</w:t>
            </w:r>
            <w:r w:rsidRPr="00A860B7"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r w:rsidRPr="00A860B7">
              <w:rPr>
                <w:szCs w:val="28"/>
                <w:lang w:val="uk-UA"/>
              </w:rPr>
              <w:t>без проведення аукціону</w:t>
            </w:r>
          </w:p>
        </w:tc>
      </w:tr>
    </w:tbl>
    <w:p w:rsidR="00B13AED" w:rsidRDefault="00B13AED" w:rsidP="00B13AED">
      <w:pPr>
        <w:tabs>
          <w:tab w:val="left" w:pos="4032"/>
        </w:tabs>
      </w:pPr>
    </w:p>
    <w:p w:rsidR="00B13AED" w:rsidRDefault="00B13AED" w:rsidP="00B13AED">
      <w:pPr>
        <w:spacing w:after="0"/>
        <w:ind w:firstLine="709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</w:t>
      </w:r>
      <w:r>
        <w:rPr>
          <w:rFonts w:eastAsia="Times New Roman" w:cs="Times New Roman"/>
          <w:szCs w:val="28"/>
          <w:lang w:val="uk-UA" w:eastAsia="ru-RU"/>
        </w:rPr>
        <w:t xml:space="preserve">кої міської ради від 30 березня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0F1DD2">
        <w:rPr>
          <w:rFonts w:cs="Times New Roman"/>
          <w:szCs w:val="28"/>
          <w:lang w:val="uk-UA"/>
        </w:rPr>
        <w:t xml:space="preserve"> рішення Ніжинської міської ради</w:t>
      </w:r>
      <w:r>
        <w:rPr>
          <w:rFonts w:cs="Times New Roman"/>
          <w:szCs w:val="28"/>
          <w:lang w:val="uk-UA"/>
        </w:rPr>
        <w:t xml:space="preserve"> </w:t>
      </w:r>
      <w:r w:rsidRPr="00FD3C1D">
        <w:rPr>
          <w:rFonts w:cs="Times New Roman"/>
          <w:szCs w:val="28"/>
          <w:lang w:val="uk-UA"/>
        </w:rPr>
        <w:t xml:space="preserve">від </w:t>
      </w:r>
      <w:r>
        <w:rPr>
          <w:rFonts w:cs="Times New Roman"/>
          <w:szCs w:val="28"/>
          <w:lang w:val="uk-UA"/>
        </w:rPr>
        <w:t xml:space="preserve">08 грудня </w:t>
      </w:r>
      <w:r w:rsidRPr="00FD3C1D">
        <w:rPr>
          <w:rFonts w:cs="Times New Roman"/>
          <w:szCs w:val="28"/>
          <w:lang w:val="uk-UA"/>
        </w:rPr>
        <w:t xml:space="preserve">2023 року        № </w:t>
      </w:r>
      <w:r>
        <w:rPr>
          <w:rFonts w:cs="Times New Roman"/>
          <w:szCs w:val="28"/>
          <w:lang w:val="uk-UA"/>
        </w:rPr>
        <w:t>46-35/2023</w:t>
      </w:r>
      <w:r w:rsidRPr="000F1DD2">
        <w:rPr>
          <w:rFonts w:cs="Times New Roman"/>
          <w:szCs w:val="28"/>
          <w:lang w:val="uk-UA"/>
        </w:rPr>
        <w:t xml:space="preserve"> «</w:t>
      </w:r>
      <w:bookmarkStart w:id="3" w:name="_Hlk94792489"/>
      <w:r>
        <w:rPr>
          <w:lang w:val="uk-UA"/>
        </w:rPr>
        <w:t xml:space="preserve">Про включення об’єктів комунальної власності Ніжинської міської територіальної громади: </w:t>
      </w:r>
      <w:bookmarkEnd w:id="3"/>
      <w:r>
        <w:rPr>
          <w:lang w:val="uk-UA"/>
        </w:rPr>
        <w:t xml:space="preserve">групи нежитлових приміщень №2, загальною площею 510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., за адресою: </w:t>
      </w:r>
      <w:r>
        <w:rPr>
          <w:rFonts w:eastAsia="Times New Roman" w:cs="Times New Roman"/>
          <w:szCs w:val="28"/>
          <w:lang w:val="uk-UA" w:eastAsia="ru-RU"/>
        </w:rPr>
        <w:t xml:space="preserve">Чернігівська область, місто Ніжин,         вулиця Шевченка, </w:t>
      </w:r>
      <w:proofErr w:type="spellStart"/>
      <w:r>
        <w:rPr>
          <w:rFonts w:eastAsia="Times New Roman" w:cs="Times New Roman"/>
          <w:szCs w:val="28"/>
          <w:lang w:val="uk-UA" w:eastAsia="ru-RU"/>
        </w:rPr>
        <w:t>буд</w:t>
      </w:r>
      <w:proofErr w:type="spellEnd"/>
      <w:r>
        <w:rPr>
          <w:rFonts w:eastAsia="Times New Roman" w:cs="Times New Roman"/>
          <w:szCs w:val="28"/>
          <w:lang w:val="uk-UA" w:eastAsia="ru-RU"/>
        </w:rPr>
        <w:t>инок 109/1 та</w:t>
      </w:r>
      <w:r w:rsidRPr="00183674">
        <w:rPr>
          <w:szCs w:val="28"/>
          <w:lang w:val="uk-UA"/>
        </w:rPr>
        <w:t xml:space="preserve"> </w:t>
      </w:r>
      <w:r w:rsidRPr="00A97E8D">
        <w:rPr>
          <w:szCs w:val="28"/>
          <w:lang w:val="uk-UA"/>
        </w:rPr>
        <w:t xml:space="preserve">нежитлової будівлі </w:t>
      </w:r>
      <w:r>
        <w:rPr>
          <w:szCs w:val="28"/>
          <w:lang w:val="uk-UA"/>
        </w:rPr>
        <w:t xml:space="preserve">блочно-модульної </w:t>
      </w:r>
      <w:r>
        <w:rPr>
          <w:szCs w:val="28"/>
          <w:lang w:val="uk-UA"/>
        </w:rPr>
        <w:lastRenderedPageBreak/>
        <w:t>котельні</w:t>
      </w:r>
      <w:r>
        <w:rPr>
          <w:rFonts w:eastAsia="Times New Roman" w:cs="Times New Roman"/>
          <w:szCs w:val="28"/>
          <w:lang w:val="uk-UA" w:eastAsia="ru-RU"/>
        </w:rPr>
        <w:t xml:space="preserve">, загальною площею 11,9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., за адресою: Чернігівська область,               місто Ніжин, вулиця Шевченка, будинок 109г </w:t>
      </w:r>
      <w:r>
        <w:rPr>
          <w:lang w:val="uk-UA"/>
        </w:rPr>
        <w:t>до Переліку другого типу</w:t>
      </w:r>
      <w:r>
        <w:rPr>
          <w:rFonts w:eastAsia="Times New Roman" w:cs="Times New Roman"/>
          <w:szCs w:val="28"/>
          <w:lang w:val="uk-UA" w:eastAsia="ru-RU"/>
        </w:rPr>
        <w:t>»</w:t>
      </w:r>
      <w:r>
        <w:rPr>
          <w:lang w:val="uk-UA"/>
        </w:rPr>
        <w:t>, враховуючи заяву Благодійної організації «Благодійний фонд «</w:t>
      </w:r>
      <w:proofErr w:type="spellStart"/>
      <w:r>
        <w:rPr>
          <w:lang w:val="uk-UA"/>
        </w:rPr>
        <w:t>Карітас</w:t>
      </w:r>
      <w:proofErr w:type="spellEnd"/>
      <w:r>
        <w:rPr>
          <w:lang w:val="uk-UA"/>
        </w:rPr>
        <w:t xml:space="preserve"> Чернігів»» </w:t>
      </w:r>
      <w:r w:rsidRPr="0023564A">
        <w:rPr>
          <w:lang w:val="uk-UA"/>
        </w:rPr>
        <w:t>від</w:t>
      </w:r>
      <w:r>
        <w:rPr>
          <w:lang w:val="uk-UA"/>
        </w:rPr>
        <w:t xml:space="preserve"> </w:t>
      </w:r>
      <w:bookmarkStart w:id="4" w:name="_GoBack"/>
      <w:bookmarkEnd w:id="4"/>
      <w:r>
        <w:rPr>
          <w:lang w:val="uk-UA"/>
        </w:rPr>
        <w:t xml:space="preserve">05 грудня 2023 року та листи комунального                                  некомерційного підприємства «Ніжинська центральна міська лікарня </w:t>
      </w:r>
      <w:r>
        <w:rPr>
          <w:lang w:val="uk-UA"/>
        </w:rPr>
        <w:t xml:space="preserve">       </w:t>
      </w:r>
      <w:r>
        <w:rPr>
          <w:lang w:val="uk-UA"/>
        </w:rPr>
        <w:t xml:space="preserve">імені Миколи Галицького» від 05 грудня 2023 року № 01-12/2389 та </w:t>
      </w:r>
      <w:r>
        <w:rPr>
          <w:lang w:val="uk-UA"/>
        </w:rPr>
        <w:t xml:space="preserve">             </w:t>
      </w:r>
      <w:r>
        <w:rPr>
          <w:lang w:val="uk-UA"/>
        </w:rPr>
        <w:t>06 грудня 2023 року</w:t>
      </w:r>
      <w:r>
        <w:rPr>
          <w:lang w:val="uk-UA"/>
        </w:rPr>
        <w:t xml:space="preserve"> № 01-12/2399</w:t>
      </w:r>
      <w:r>
        <w:rPr>
          <w:lang w:val="uk-UA"/>
        </w:rPr>
        <w:t>, міська рада вирішила:</w:t>
      </w:r>
    </w:p>
    <w:p w:rsidR="00B13AED" w:rsidRDefault="00B13AED" w:rsidP="00B13AED">
      <w:pPr>
        <w:tabs>
          <w:tab w:val="left" w:pos="4032"/>
        </w:tabs>
        <w:spacing w:after="0"/>
        <w:ind w:firstLine="709"/>
        <w:jc w:val="both"/>
        <w:rPr>
          <w:lang w:val="uk-UA"/>
        </w:rPr>
      </w:pPr>
      <w:r>
        <w:rPr>
          <w:lang w:val="uk-UA"/>
        </w:rPr>
        <w:t>1. Передати в тимчасове користування, на умовах оренди, Благодійній організації «Благодійний фонд «</w:t>
      </w:r>
      <w:proofErr w:type="spellStart"/>
      <w:r>
        <w:rPr>
          <w:lang w:val="uk-UA"/>
        </w:rPr>
        <w:t>Карітас</w:t>
      </w:r>
      <w:proofErr w:type="spellEnd"/>
      <w:r>
        <w:rPr>
          <w:lang w:val="uk-UA"/>
        </w:rPr>
        <w:t xml:space="preserve"> Чернігів»» групу нежитлових приміщень №2, загальною площею 510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</w:t>
      </w:r>
      <w:r w:rsidRPr="000F1DD2">
        <w:rPr>
          <w:szCs w:val="28"/>
          <w:lang w:val="uk-UA"/>
        </w:rPr>
        <w:t>, розташован</w:t>
      </w:r>
      <w:r>
        <w:rPr>
          <w:szCs w:val="28"/>
          <w:lang w:val="uk-UA"/>
        </w:rPr>
        <w:t>у</w:t>
      </w:r>
      <w:r w:rsidRPr="000F1DD2">
        <w:rPr>
          <w:szCs w:val="28"/>
          <w:lang w:val="uk-UA"/>
        </w:rPr>
        <w:t xml:space="preserve"> за адресою:</w:t>
      </w:r>
      <w:r w:rsidRPr="00464C2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Чернігівська область, місто Ніжин, вулиця Шевченка, </w:t>
      </w:r>
      <w:proofErr w:type="spellStart"/>
      <w:r>
        <w:rPr>
          <w:rFonts w:eastAsia="Times New Roman" w:cs="Times New Roman"/>
          <w:szCs w:val="28"/>
          <w:lang w:val="uk-UA" w:eastAsia="ru-RU"/>
        </w:rPr>
        <w:t>буд</w:t>
      </w:r>
      <w:proofErr w:type="spellEnd"/>
      <w:r>
        <w:rPr>
          <w:rFonts w:eastAsia="Times New Roman" w:cs="Times New Roman"/>
          <w:szCs w:val="28"/>
          <w:lang w:val="uk-UA" w:eastAsia="ru-RU"/>
        </w:rPr>
        <w:t>инок 109/1</w:t>
      </w:r>
      <w:r>
        <w:rPr>
          <w:lang w:val="uk-UA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та нежитлову будівлю блочно-модульну котельню, загальною площею          11,9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.,  за адресою: Чернігівська область, місто Ніжин, вулиця Шевченка, будинок 109г </w:t>
      </w:r>
      <w:r>
        <w:rPr>
          <w:lang w:val="uk-UA"/>
        </w:rPr>
        <w:t xml:space="preserve">терміном на </w:t>
      </w:r>
      <w:r w:rsidRPr="00DB6521">
        <w:rPr>
          <w:lang w:val="uk-UA"/>
        </w:rPr>
        <w:t>5 (п’ять) років</w:t>
      </w:r>
      <w:r>
        <w:rPr>
          <w:lang w:val="uk-UA"/>
        </w:rPr>
        <w:t>, для здійснення діяльності в сфері охорони здоров’я, без проведення аукціону.</w:t>
      </w:r>
    </w:p>
    <w:p w:rsidR="00B13AED" w:rsidRDefault="00B13AED" w:rsidP="00B13AED">
      <w:pPr>
        <w:tabs>
          <w:tab w:val="left" w:pos="4032"/>
        </w:tabs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F515B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 та комунальному некомерційному підприємству «Ніжинська міська центральна лікарня імені Миколи Галицького»  </w:t>
      </w:r>
      <w:r>
        <w:rPr>
          <w:lang w:val="uk-UA"/>
        </w:rPr>
        <w:t>Н</w:t>
      </w:r>
      <w:r>
        <w:rPr>
          <w:rFonts w:eastAsia="Times New Roman" w:cs="Times New Roman"/>
          <w:szCs w:val="28"/>
          <w:lang w:val="uk-UA" w:eastAsia="ru-RU"/>
        </w:rPr>
        <w:t xml:space="preserve">іжинської міської ради Чернігівської області </w:t>
      </w:r>
      <w:r w:rsidRPr="005F515B">
        <w:rPr>
          <w:rFonts w:eastAsia="Times New Roman" w:cs="Times New Roman"/>
          <w:szCs w:val="28"/>
          <w:lang w:val="uk-UA" w:eastAsia="ru-RU"/>
        </w:rPr>
        <w:t>вжити заходів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5F515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F515B">
        <w:rPr>
          <w:rFonts w:eastAsia="Times New Roman" w:cs="Times New Roman"/>
          <w:szCs w:val="28"/>
          <w:lang w:val="uk-UA" w:eastAsia="ru-RU"/>
        </w:rPr>
        <w:t>щодо реалізації цього рішення згідно Закону України «Про оренду державн</w:t>
      </w:r>
      <w:r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Pr="005F515B">
        <w:rPr>
          <w:rFonts w:eastAsia="Times New Roman" w:cs="Times New Roman"/>
          <w:szCs w:val="28"/>
          <w:lang w:val="uk-UA" w:eastAsia="ru-RU"/>
        </w:rPr>
        <w:t xml:space="preserve">03 жовтня 2019 </w:t>
      </w:r>
      <w:r>
        <w:rPr>
          <w:rFonts w:eastAsia="Times New Roman" w:cs="Times New Roman"/>
          <w:szCs w:val="28"/>
          <w:lang w:val="uk-UA" w:eastAsia="ru-RU"/>
        </w:rPr>
        <w:t xml:space="preserve">року </w:t>
      </w:r>
      <w:r w:rsidRPr="005F515B">
        <w:rPr>
          <w:rFonts w:eastAsia="Times New Roman" w:cs="Times New Roman"/>
          <w:szCs w:val="28"/>
          <w:lang w:val="uk-UA" w:eastAsia="ru-RU"/>
        </w:rPr>
        <w:t>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:rsidR="00B13AED" w:rsidRPr="005F515B" w:rsidRDefault="00B13AED" w:rsidP="00B13AED">
      <w:pPr>
        <w:tabs>
          <w:tab w:val="left" w:pos="4032"/>
        </w:tabs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>
        <w:rPr>
          <w:rFonts w:eastAsia="Calibri" w:cs="Times New Roman"/>
          <w:lang w:val="uk-UA"/>
        </w:rPr>
        <w:t>.</w:t>
      </w:r>
      <w:r w:rsidRPr="005F515B">
        <w:rPr>
          <w:rFonts w:eastAsia="Calibri" w:cs="Times New Roman"/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13AED" w:rsidRPr="005F515B" w:rsidRDefault="00B13AED" w:rsidP="00B13AED">
      <w:pPr>
        <w:tabs>
          <w:tab w:val="left" w:pos="4032"/>
        </w:tabs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Швець О.В.</w:t>
      </w:r>
    </w:p>
    <w:p w:rsidR="00B13AED" w:rsidRPr="005F515B" w:rsidRDefault="00B13AED" w:rsidP="00B13AED">
      <w:pPr>
        <w:tabs>
          <w:tab w:val="left" w:pos="4032"/>
        </w:tabs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:rsidR="00B13AED" w:rsidRPr="005F515B" w:rsidRDefault="00B13AED" w:rsidP="00B13AED">
      <w:pPr>
        <w:tabs>
          <w:tab w:val="left" w:pos="4032"/>
        </w:tabs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13AED" w:rsidRPr="005F515B" w:rsidRDefault="00B13AED" w:rsidP="00B13AED">
      <w:pPr>
        <w:tabs>
          <w:tab w:val="left" w:pos="4032"/>
        </w:tabs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13AED" w:rsidRPr="005F515B" w:rsidRDefault="00B13AED" w:rsidP="00B13AED">
      <w:pPr>
        <w:tabs>
          <w:tab w:val="left" w:pos="4032"/>
        </w:tabs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13AED" w:rsidRDefault="00B13AED" w:rsidP="00B13AED">
      <w:pPr>
        <w:tabs>
          <w:tab w:val="left" w:pos="4032"/>
        </w:tabs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>Олександр КОДОЛА</w:t>
      </w:r>
    </w:p>
    <w:p w:rsidR="00B13AED" w:rsidRDefault="00B13AED" w:rsidP="00B13AED">
      <w:pPr>
        <w:tabs>
          <w:tab w:val="left" w:pos="4032"/>
        </w:tabs>
        <w:spacing w:after="0"/>
        <w:jc w:val="both"/>
        <w:rPr>
          <w:lang w:val="uk-UA"/>
        </w:rPr>
      </w:pPr>
    </w:p>
    <w:p w:rsidR="00B13AED" w:rsidRDefault="00B13AED" w:rsidP="00B13AED">
      <w:pPr>
        <w:tabs>
          <w:tab w:val="left" w:pos="4032"/>
        </w:tabs>
        <w:spacing w:after="0"/>
        <w:jc w:val="both"/>
        <w:rPr>
          <w:lang w:val="uk-UA"/>
        </w:rPr>
      </w:pPr>
    </w:p>
    <w:p w:rsidR="00B13AED" w:rsidRDefault="00B13AED" w:rsidP="00B13AED">
      <w:pPr>
        <w:tabs>
          <w:tab w:val="left" w:pos="4032"/>
        </w:tabs>
        <w:spacing w:after="0"/>
        <w:jc w:val="both"/>
        <w:rPr>
          <w:lang w:val="uk-UA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F1DD2">
        <w:rPr>
          <w:rFonts w:eastAsia="Times New Roman" w:cs="Times New Roman"/>
          <w:szCs w:val="28"/>
          <w:lang w:val="uk-UA" w:eastAsia="ru-RU"/>
        </w:rPr>
        <w:tab/>
        <w:t xml:space="preserve">           Ірина ОНОКАЛО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Федір ВОВЧЕНКО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Юрій ХОМЕНКО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8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 xml:space="preserve">Начальник відділу юридично-кадрового 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 xml:space="preserve">Ніжинської міської ради                                                              В’ячеслав ЛЕГА  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 xml:space="preserve">відділу бухгалтерського обліку, звітності 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>та правового забезпечення Управління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0F1DD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F1DD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F1DD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F1DD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13AED" w:rsidRPr="000F1DD2" w:rsidRDefault="00B13AED" w:rsidP="00B13AED">
      <w:pPr>
        <w:tabs>
          <w:tab w:val="left" w:pos="4032"/>
        </w:tabs>
        <w:spacing w:after="0"/>
        <w:rPr>
          <w:rFonts w:eastAsia="Times New Roman" w:cs="Times New Roman"/>
          <w:szCs w:val="24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F1DD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транспорту і зв’язку т</w:t>
      </w:r>
      <w:r>
        <w:rPr>
          <w:rFonts w:eastAsia="Times New Roman" w:cs="Times New Roman"/>
          <w:szCs w:val="28"/>
          <w:lang w:val="uk-UA" w:eastAsia="ru-RU"/>
        </w:rPr>
        <w:t>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proofErr w:type="spellStart"/>
      <w:r w:rsidRPr="000F1DD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F1DD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F1DD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F1DD2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0F1DD2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B13AED" w:rsidRPr="000F1DD2" w:rsidRDefault="00B13AED" w:rsidP="00B13AED">
      <w:pPr>
        <w:tabs>
          <w:tab w:val="left" w:pos="4032"/>
        </w:tabs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B13AED" w:rsidRDefault="00E27837">
      <w:pPr>
        <w:rPr>
          <w:lang w:val="uk-UA"/>
        </w:rPr>
      </w:pPr>
    </w:p>
    <w:sectPr w:rsidR="00525E2F" w:rsidRPr="00B1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ED"/>
    <w:rsid w:val="00656B7F"/>
    <w:rsid w:val="00737310"/>
    <w:rsid w:val="00B13AED"/>
    <w:rsid w:val="00E2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E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AE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E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AE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2023-12-08T12:26:00Z</dcterms:created>
  <dcterms:modified xsi:type="dcterms:W3CDTF">2023-12-08T12:39:00Z</dcterms:modified>
</cp:coreProperties>
</file>