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8B7" w:rsidRPr="0095130A" w:rsidRDefault="002278B7" w:rsidP="00F73167">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eastAsia="ru-RU"/>
        </w:rPr>
        <w:drawing>
          <wp:inline distT="0" distB="0" distL="0" distR="0" wp14:anchorId="53C91E54" wp14:editId="659D5DD8">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r w:rsidR="00976362">
        <w:rPr>
          <w:rFonts w:eastAsia="Times New Roman" w:cs="Times New Roman"/>
          <w:b/>
          <w:sz w:val="24"/>
          <w:szCs w:val="24"/>
          <w:lang w:val="uk-UA" w:eastAsia="ru-RU"/>
        </w:rPr>
        <w:t xml:space="preserve">                             </w:t>
      </w:r>
    </w:p>
    <w:p w:rsidR="002278B7" w:rsidRPr="00BC5F80" w:rsidRDefault="002278B7" w:rsidP="002278B7">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rsidR="002278B7" w:rsidRDefault="002278B7" w:rsidP="002278B7">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rsidR="002278B7" w:rsidRPr="00D86812" w:rsidRDefault="002278B7" w:rsidP="002278B7">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rsidR="002278B7" w:rsidRPr="00BC5F80" w:rsidRDefault="00F73167" w:rsidP="002278B7">
      <w:pPr>
        <w:spacing w:after="0"/>
        <w:jc w:val="center"/>
        <w:rPr>
          <w:rFonts w:eastAsia="Times New Roman" w:cs="Times New Roman"/>
          <w:sz w:val="32"/>
          <w:szCs w:val="24"/>
          <w:lang w:eastAsia="ru-RU"/>
        </w:rPr>
      </w:pPr>
      <w:r>
        <w:rPr>
          <w:rFonts w:eastAsia="Times New Roman" w:cs="Times New Roman"/>
          <w:sz w:val="32"/>
          <w:szCs w:val="24"/>
          <w:lang w:val="uk-UA" w:eastAsia="ru-RU"/>
        </w:rPr>
        <w:t xml:space="preserve">34 </w:t>
      </w:r>
      <w:proofErr w:type="spellStart"/>
      <w:r w:rsidR="002278B7" w:rsidRPr="00BC5F80">
        <w:rPr>
          <w:rFonts w:eastAsia="Times New Roman" w:cs="Times New Roman"/>
          <w:sz w:val="32"/>
          <w:szCs w:val="24"/>
          <w:lang w:eastAsia="ru-RU"/>
        </w:rPr>
        <w:t>сесія</w:t>
      </w:r>
      <w:proofErr w:type="spellEnd"/>
      <w:r w:rsidR="002278B7" w:rsidRPr="00BC5F80">
        <w:rPr>
          <w:rFonts w:eastAsia="Times New Roman" w:cs="Times New Roman"/>
          <w:sz w:val="32"/>
          <w:szCs w:val="24"/>
          <w:lang w:eastAsia="ru-RU"/>
        </w:rPr>
        <w:t xml:space="preserve"> </w:t>
      </w:r>
      <w:r w:rsidR="002278B7" w:rsidRPr="00BC5F80">
        <w:rPr>
          <w:rFonts w:eastAsia="Times New Roman" w:cs="Times New Roman"/>
          <w:sz w:val="32"/>
          <w:szCs w:val="24"/>
          <w:lang w:val="en-US" w:eastAsia="ru-RU"/>
        </w:rPr>
        <w:t>VII</w:t>
      </w:r>
      <w:r w:rsidR="002278B7">
        <w:rPr>
          <w:rFonts w:eastAsia="Times New Roman" w:cs="Times New Roman"/>
          <w:sz w:val="32"/>
          <w:szCs w:val="24"/>
          <w:lang w:val="uk-UA" w:eastAsia="ru-RU"/>
        </w:rPr>
        <w:t>І</w:t>
      </w:r>
      <w:r w:rsidR="002278B7" w:rsidRPr="00BC5F80">
        <w:rPr>
          <w:rFonts w:eastAsia="Times New Roman" w:cs="Times New Roman"/>
          <w:sz w:val="32"/>
          <w:szCs w:val="24"/>
          <w:lang w:eastAsia="ru-RU"/>
        </w:rPr>
        <w:t xml:space="preserve"> </w:t>
      </w:r>
      <w:proofErr w:type="spellStart"/>
      <w:r w:rsidR="002278B7" w:rsidRPr="00BC5F80">
        <w:rPr>
          <w:rFonts w:eastAsia="Times New Roman" w:cs="Times New Roman"/>
          <w:sz w:val="32"/>
          <w:szCs w:val="24"/>
          <w:lang w:eastAsia="ru-RU"/>
        </w:rPr>
        <w:t>скликання</w:t>
      </w:r>
      <w:proofErr w:type="spellEnd"/>
    </w:p>
    <w:p w:rsidR="002278B7" w:rsidRPr="00BC5F80" w:rsidRDefault="002278B7" w:rsidP="002278B7">
      <w:pPr>
        <w:spacing w:after="0"/>
        <w:jc w:val="center"/>
        <w:rPr>
          <w:rFonts w:eastAsia="Times New Roman" w:cs="Times New Roman"/>
          <w:sz w:val="32"/>
          <w:szCs w:val="24"/>
          <w:lang w:eastAsia="ru-RU"/>
        </w:rPr>
      </w:pPr>
    </w:p>
    <w:p w:rsidR="002278B7" w:rsidRPr="00BC5F80" w:rsidRDefault="002278B7" w:rsidP="002278B7">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 xml:space="preserve">Р І Ш Е Н </w:t>
      </w:r>
      <w:proofErr w:type="spellStart"/>
      <w:r w:rsidRPr="00BC5F80">
        <w:rPr>
          <w:rFonts w:eastAsia="Times New Roman" w:cs="Times New Roman"/>
          <w:b/>
          <w:sz w:val="40"/>
          <w:szCs w:val="40"/>
          <w:lang w:eastAsia="ru-RU"/>
        </w:rPr>
        <w:t>Н</w:t>
      </w:r>
      <w:proofErr w:type="spellEnd"/>
      <w:r w:rsidRPr="00BC5F80">
        <w:rPr>
          <w:rFonts w:eastAsia="Times New Roman" w:cs="Times New Roman"/>
          <w:b/>
          <w:sz w:val="40"/>
          <w:szCs w:val="40"/>
          <w:lang w:eastAsia="ru-RU"/>
        </w:rPr>
        <w:t xml:space="preserve"> Я</w:t>
      </w:r>
    </w:p>
    <w:p w:rsidR="00F73167" w:rsidRDefault="00F73167" w:rsidP="002278B7">
      <w:pPr>
        <w:spacing w:after="0"/>
        <w:rPr>
          <w:rFonts w:eastAsia="Times New Roman" w:cs="Times New Roman"/>
          <w:b/>
          <w:szCs w:val="28"/>
          <w:lang w:eastAsia="ru-RU"/>
        </w:rPr>
      </w:pPr>
    </w:p>
    <w:p w:rsidR="002278B7" w:rsidRDefault="002278B7" w:rsidP="002278B7">
      <w:pPr>
        <w:spacing w:after="0"/>
        <w:rPr>
          <w:rFonts w:eastAsia="Times New Roman" w:cs="Times New Roman"/>
          <w:szCs w:val="28"/>
          <w:lang w:val="uk-UA" w:eastAsia="ru-RU"/>
        </w:rPr>
      </w:pPr>
      <w:proofErr w:type="spellStart"/>
      <w:r w:rsidRPr="009F3128">
        <w:rPr>
          <w:rFonts w:eastAsia="Times New Roman" w:cs="Times New Roman"/>
          <w:szCs w:val="28"/>
          <w:lang w:eastAsia="ru-RU"/>
        </w:rPr>
        <w:t>від</w:t>
      </w:r>
      <w:proofErr w:type="spellEnd"/>
      <w:r w:rsidRPr="009F3128">
        <w:rPr>
          <w:rFonts w:eastAsia="Times New Roman" w:cs="Times New Roman"/>
          <w:szCs w:val="28"/>
          <w:lang w:eastAsia="ru-RU"/>
        </w:rPr>
        <w:t xml:space="preserve"> </w:t>
      </w:r>
      <w:r w:rsidR="00F73167">
        <w:rPr>
          <w:rFonts w:eastAsia="Times New Roman" w:cs="Times New Roman"/>
          <w:szCs w:val="28"/>
          <w:lang w:val="uk-UA" w:eastAsia="ru-RU"/>
        </w:rPr>
        <w:t>08 листопада</w:t>
      </w:r>
      <w:r w:rsidRPr="009F3128">
        <w:rPr>
          <w:rFonts w:eastAsia="Times New Roman" w:cs="Times New Roman"/>
          <w:szCs w:val="28"/>
          <w:lang w:val="uk-UA" w:eastAsia="ru-RU"/>
        </w:rPr>
        <w:t xml:space="preserve"> </w:t>
      </w:r>
      <w:r w:rsidRPr="009F3128">
        <w:rPr>
          <w:rFonts w:eastAsia="Times New Roman" w:cs="Times New Roman"/>
          <w:szCs w:val="28"/>
          <w:lang w:eastAsia="ru-RU"/>
        </w:rPr>
        <w:t>202</w:t>
      </w:r>
      <w:r>
        <w:rPr>
          <w:rFonts w:eastAsia="Times New Roman" w:cs="Times New Roman"/>
          <w:szCs w:val="28"/>
          <w:lang w:val="uk-UA" w:eastAsia="ru-RU"/>
        </w:rPr>
        <w:t>3</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м. </w:t>
      </w:r>
      <w:proofErr w:type="spellStart"/>
      <w:r w:rsidRPr="009F3128">
        <w:rPr>
          <w:rFonts w:eastAsia="Times New Roman" w:cs="Times New Roman"/>
          <w:szCs w:val="28"/>
          <w:lang w:eastAsia="ru-RU"/>
        </w:rPr>
        <w:t>Ніжин</w:t>
      </w:r>
      <w:proofErr w:type="spellEnd"/>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00F73167">
        <w:rPr>
          <w:rFonts w:eastAsia="Times New Roman" w:cs="Times New Roman"/>
          <w:szCs w:val="28"/>
          <w:lang w:val="uk-UA" w:eastAsia="ru-RU"/>
        </w:rPr>
        <w:t xml:space="preserve">         </w:t>
      </w:r>
      <w:r w:rsidRPr="009F3128">
        <w:rPr>
          <w:rFonts w:eastAsia="Times New Roman" w:cs="Times New Roman"/>
          <w:szCs w:val="28"/>
          <w:lang w:eastAsia="ru-RU"/>
        </w:rPr>
        <w:t>№</w:t>
      </w:r>
      <w:r w:rsidRPr="009F3128">
        <w:rPr>
          <w:rFonts w:eastAsia="Times New Roman" w:cs="Times New Roman"/>
          <w:szCs w:val="28"/>
          <w:lang w:val="uk-UA" w:eastAsia="ru-RU"/>
        </w:rPr>
        <w:t xml:space="preserve"> </w:t>
      </w:r>
      <w:r w:rsidR="00F73167">
        <w:rPr>
          <w:rFonts w:eastAsia="Times New Roman" w:cs="Times New Roman"/>
          <w:szCs w:val="28"/>
          <w:lang w:val="uk-UA" w:eastAsia="ru-RU"/>
        </w:rPr>
        <w:t>30-34/2023</w:t>
      </w:r>
    </w:p>
    <w:p w:rsidR="002278B7" w:rsidRDefault="002278B7" w:rsidP="002278B7">
      <w:pPr>
        <w:spacing w:after="0"/>
        <w:jc w:val="both"/>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0"/>
      </w:tblGrid>
      <w:tr w:rsidR="002278B7" w:rsidTr="00BC0B8D">
        <w:trPr>
          <w:trHeight w:val="1905"/>
        </w:trPr>
        <w:tc>
          <w:tcPr>
            <w:tcW w:w="5880" w:type="dxa"/>
          </w:tcPr>
          <w:p w:rsidR="002278B7" w:rsidRPr="0081059F" w:rsidRDefault="002278B7" w:rsidP="002278B7">
            <w:pPr>
              <w:jc w:val="both"/>
              <w:rPr>
                <w:lang w:val="uk-UA"/>
              </w:rPr>
            </w:pPr>
            <w:bookmarkStart w:id="0" w:name="_Hlk90023707"/>
            <w:r>
              <w:rPr>
                <w:lang w:val="uk-UA"/>
              </w:rPr>
              <w:t>Про внесення змін до Методики розрахунку орендної плати за майно комунальної власності Ніжинської територіальної громади, затвердженої рішенням Ніжинської міської ради «Про затвердження Методики розрахунку орендної плати за майно комунальної власності Ніжинської територіальної громади» № 35-8/2021             від 30 березня 2021 року</w:t>
            </w:r>
            <w:bookmarkEnd w:id="0"/>
          </w:p>
        </w:tc>
      </w:tr>
    </w:tbl>
    <w:p w:rsidR="002278B7" w:rsidRDefault="002278B7" w:rsidP="002278B7">
      <w:pPr>
        <w:spacing w:before="240" w:after="0"/>
        <w:ind w:firstLine="708"/>
        <w:jc w:val="both"/>
        <w:rPr>
          <w:lang w:val="uk-UA"/>
        </w:rPr>
      </w:pPr>
      <w:bookmarkStart w:id="1" w:name="_Hlk87259494"/>
      <w:r w:rsidRPr="007A52A5">
        <w:rPr>
          <w:lang w:val="uk-UA"/>
        </w:rPr>
        <w:t xml:space="preserve">Відповідно до статей 25, 26, 42, 59, 60, 73 Закону України «Про місцеве самоврядування в Україні», </w:t>
      </w:r>
      <w:bookmarkStart w:id="2" w:name="_Hlk87001585"/>
      <w:r w:rsidRPr="007A52A5">
        <w:rPr>
          <w:lang w:val="uk-UA"/>
        </w:rPr>
        <w:t xml:space="preserve">Закону України </w:t>
      </w:r>
      <w:bookmarkStart w:id="3" w:name="_Hlk78968894"/>
      <w:r w:rsidRPr="007A52A5">
        <w:rPr>
          <w:lang w:val="uk-UA"/>
        </w:rPr>
        <w:t>«Про оренду державного та комунального майна»</w:t>
      </w:r>
      <w:bookmarkEnd w:id="3"/>
      <w:r w:rsidRPr="007A52A5">
        <w:rPr>
          <w:lang w:val="uk-UA"/>
        </w:rPr>
        <w:t xml:space="preserve"> від 03 жовтня 2019 року № 157-</w:t>
      </w:r>
      <w:r w:rsidRPr="007A52A5">
        <w:rPr>
          <w:lang w:val="en-US"/>
        </w:rPr>
        <w:t>XI</w:t>
      </w:r>
      <w:bookmarkEnd w:id="2"/>
      <w:r w:rsidRPr="007A52A5">
        <w:rPr>
          <w:lang w:val="uk-UA"/>
        </w:rPr>
        <w:t xml:space="preserve">, </w:t>
      </w:r>
      <w:bookmarkStart w:id="4" w:name="_Hlk87002217"/>
      <w:r w:rsidRPr="007A52A5">
        <w:rPr>
          <w:lang w:val="uk-UA"/>
        </w:rPr>
        <w:t>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bookmarkEnd w:id="4"/>
      <w:r w:rsidRPr="007A52A5">
        <w:rPr>
          <w:lang w:val="uk-UA"/>
        </w:rPr>
        <w:t>, Регламент</w:t>
      </w:r>
      <w:r w:rsidRPr="007A52A5">
        <w:t>y</w:t>
      </w:r>
      <w:r w:rsidRPr="007A52A5">
        <w:rPr>
          <w:lang w:val="uk-UA"/>
        </w:rPr>
        <w:t xml:space="preserve"> Ніжинської міської ради Чернігівської області, затвердженого рішенням Ніжинської міської ради від 27 листопада 2020 року № 3-2/2020 (зі змінами), </w:t>
      </w:r>
      <w:bookmarkEnd w:id="1"/>
      <w:r>
        <w:rPr>
          <w:lang w:val="uk-UA"/>
        </w:rPr>
        <w:t xml:space="preserve">враховуючи лист міського голови Кодоли О.М. директору Аналітичного центру </w:t>
      </w:r>
      <w:r>
        <w:rPr>
          <w:lang w:val="en-US"/>
        </w:rPr>
        <w:t>CEDOS</w:t>
      </w:r>
      <w:r>
        <w:rPr>
          <w:lang w:val="uk-UA"/>
        </w:rPr>
        <w:t xml:space="preserve"> від 21</w:t>
      </w:r>
      <w:r w:rsidR="00E317E1">
        <w:rPr>
          <w:lang w:val="uk-UA"/>
        </w:rPr>
        <w:t xml:space="preserve"> липня </w:t>
      </w:r>
      <w:r>
        <w:rPr>
          <w:lang w:val="uk-UA"/>
        </w:rPr>
        <w:t xml:space="preserve">2023 року № 01.1-24/1143, службову записку начальника відділу міжнародних зв’язків та інвестиційної </w:t>
      </w:r>
      <w:r w:rsidRPr="0072526F">
        <w:rPr>
          <w:lang w:val="uk-UA"/>
        </w:rPr>
        <w:t xml:space="preserve">діяльності Кузьменко Ю. </w:t>
      </w:r>
      <w:r w:rsidR="00E2320A" w:rsidRPr="0072526F">
        <w:rPr>
          <w:lang w:val="uk-UA"/>
        </w:rPr>
        <w:t xml:space="preserve">В. </w:t>
      </w:r>
      <w:r w:rsidRPr="0072526F">
        <w:rPr>
          <w:lang w:val="uk-UA"/>
        </w:rPr>
        <w:t xml:space="preserve">від </w:t>
      </w:r>
      <w:r w:rsidR="00E2320A" w:rsidRPr="0072526F">
        <w:rPr>
          <w:lang w:val="uk-UA"/>
        </w:rPr>
        <w:t>09</w:t>
      </w:r>
      <w:r w:rsidRPr="0072526F">
        <w:rPr>
          <w:lang w:val="uk-UA"/>
        </w:rPr>
        <w:t>.10.2023 року,</w:t>
      </w:r>
      <w:r w:rsidR="00E317E1" w:rsidRPr="0072526F">
        <w:rPr>
          <w:lang w:val="uk-UA"/>
        </w:rPr>
        <w:t xml:space="preserve"> службову</w:t>
      </w:r>
      <w:r w:rsidR="00E317E1">
        <w:rPr>
          <w:lang w:val="uk-UA"/>
        </w:rPr>
        <w:t xml:space="preserve"> записку начальника Управління комунального майна та земельних відносин Ніжинської м</w:t>
      </w:r>
      <w:r w:rsidR="00F95434">
        <w:rPr>
          <w:lang w:val="uk-UA"/>
        </w:rPr>
        <w:t xml:space="preserve">іської ради </w:t>
      </w:r>
      <w:proofErr w:type="spellStart"/>
      <w:r w:rsidR="00F95434">
        <w:rPr>
          <w:lang w:val="uk-UA"/>
        </w:rPr>
        <w:t>Онокало</w:t>
      </w:r>
      <w:proofErr w:type="spellEnd"/>
      <w:r w:rsidR="00F95434">
        <w:rPr>
          <w:lang w:val="uk-UA"/>
        </w:rPr>
        <w:t xml:space="preserve"> І.А. від 24.10.</w:t>
      </w:r>
      <w:r w:rsidR="00E317E1">
        <w:rPr>
          <w:lang w:val="uk-UA"/>
        </w:rPr>
        <w:t xml:space="preserve">2023 року на ім’я міського голови </w:t>
      </w:r>
      <w:r w:rsidR="00EB2EFB">
        <w:rPr>
          <w:lang w:val="uk-UA"/>
        </w:rPr>
        <w:t xml:space="preserve"> </w:t>
      </w:r>
      <w:r w:rsidR="00E317E1">
        <w:rPr>
          <w:lang w:val="uk-UA"/>
        </w:rPr>
        <w:t>Кодол</w:t>
      </w:r>
      <w:r w:rsidR="009D6D91">
        <w:rPr>
          <w:lang w:val="uk-UA"/>
        </w:rPr>
        <w:t>и</w:t>
      </w:r>
      <w:r w:rsidR="00E317E1">
        <w:rPr>
          <w:lang w:val="uk-UA"/>
        </w:rPr>
        <w:t xml:space="preserve"> О.М., </w:t>
      </w:r>
      <w:r>
        <w:rPr>
          <w:lang w:val="uk-UA"/>
        </w:rPr>
        <w:t>а також з метою приведення Методики розрахунку орендної плати за майно комунальної власності Ніжинської територіальної громади у відповідності до вимог чинного законодавства</w:t>
      </w:r>
      <w:r w:rsidR="009D6D91">
        <w:rPr>
          <w:lang w:val="uk-UA"/>
        </w:rPr>
        <w:t>,</w:t>
      </w:r>
      <w:r>
        <w:rPr>
          <w:lang w:val="uk-UA"/>
        </w:rPr>
        <w:t xml:space="preserve"> міська рада вирішила:</w:t>
      </w:r>
    </w:p>
    <w:p w:rsidR="002278B7" w:rsidRDefault="00066859" w:rsidP="002278B7">
      <w:pPr>
        <w:spacing w:after="0"/>
        <w:ind w:firstLine="708"/>
        <w:jc w:val="both"/>
        <w:rPr>
          <w:rFonts w:cs="Times New Roman"/>
          <w:szCs w:val="28"/>
          <w:lang w:val="uk-UA"/>
        </w:rPr>
      </w:pPr>
      <w:r>
        <w:rPr>
          <w:rFonts w:cs="Times New Roman"/>
          <w:szCs w:val="28"/>
          <w:lang w:val="uk-UA"/>
        </w:rPr>
        <w:t>1</w:t>
      </w:r>
      <w:r w:rsidR="002278B7">
        <w:rPr>
          <w:rFonts w:cs="Times New Roman"/>
          <w:szCs w:val="28"/>
          <w:lang w:val="uk-UA"/>
        </w:rPr>
        <w:t xml:space="preserve">. Внести зміни до Додатку 4 Методики розрахунку орендної плати за майно комунальної власності Ніжинської територіальної громади, доповнивши </w:t>
      </w:r>
      <w:r>
        <w:rPr>
          <w:rFonts w:cs="Times New Roman"/>
          <w:szCs w:val="28"/>
          <w:lang w:val="uk-UA"/>
        </w:rPr>
        <w:t xml:space="preserve">його пунктом 1.14, </w:t>
      </w:r>
      <w:r w:rsidR="002278B7">
        <w:rPr>
          <w:rFonts w:cs="Times New Roman"/>
          <w:szCs w:val="28"/>
          <w:lang w:val="uk-UA"/>
        </w:rPr>
        <w:t>наступн</w:t>
      </w:r>
      <w:r>
        <w:rPr>
          <w:rFonts w:cs="Times New Roman"/>
          <w:szCs w:val="28"/>
          <w:lang w:val="uk-UA"/>
        </w:rPr>
        <w:t>ого змісту</w:t>
      </w:r>
      <w:r w:rsidR="002278B7">
        <w:rPr>
          <w:rFonts w:cs="Times New Roman"/>
          <w:szCs w:val="28"/>
          <w:lang w:val="uk-UA"/>
        </w:rPr>
        <w:t>:</w:t>
      </w:r>
    </w:p>
    <w:p w:rsidR="00732278" w:rsidRDefault="00732278" w:rsidP="00732278">
      <w:pPr>
        <w:spacing w:after="0"/>
        <w:ind w:firstLine="708"/>
        <w:jc w:val="both"/>
        <w:rPr>
          <w:rFonts w:cs="Times New Roman"/>
          <w:szCs w:val="28"/>
          <w:lang w:val="uk-UA"/>
        </w:rPr>
      </w:pPr>
      <w:r w:rsidRPr="00E81631">
        <w:rPr>
          <w:rFonts w:cs="Times New Roman"/>
          <w:szCs w:val="28"/>
          <w:lang w:val="uk-UA"/>
        </w:rPr>
        <w:t>« 1.14</w:t>
      </w:r>
      <w:r w:rsidR="00E317E1">
        <w:rPr>
          <w:rFonts w:cs="Times New Roman"/>
          <w:szCs w:val="28"/>
          <w:lang w:val="uk-UA"/>
        </w:rPr>
        <w:t>.</w:t>
      </w:r>
      <w:r w:rsidRPr="00E81631">
        <w:rPr>
          <w:rFonts w:cs="Times New Roman"/>
          <w:szCs w:val="28"/>
          <w:lang w:val="uk-UA"/>
        </w:rPr>
        <w:t xml:space="preserve"> Інституціям громадського суспільства (неприбутковим благодійним організаціям) в</w:t>
      </w:r>
      <w:r>
        <w:rPr>
          <w:rFonts w:cs="Times New Roman"/>
          <w:szCs w:val="28"/>
          <w:lang w:val="uk-UA"/>
        </w:rPr>
        <w:t xml:space="preserve"> </w:t>
      </w:r>
      <w:r w:rsidRPr="00E81631">
        <w:rPr>
          <w:rFonts w:cs="Times New Roman"/>
          <w:szCs w:val="28"/>
          <w:lang w:val="uk-UA"/>
        </w:rPr>
        <w:t xml:space="preserve">разі отримання грантів на реалізацію соціальних </w:t>
      </w:r>
      <w:proofErr w:type="spellStart"/>
      <w:r w:rsidRPr="00E81631">
        <w:rPr>
          <w:rFonts w:cs="Times New Roman"/>
          <w:szCs w:val="28"/>
          <w:lang w:val="uk-UA"/>
        </w:rPr>
        <w:t>проєктів</w:t>
      </w:r>
      <w:proofErr w:type="spellEnd"/>
      <w:r w:rsidRPr="00E81631">
        <w:rPr>
          <w:rFonts w:cs="Times New Roman"/>
          <w:szCs w:val="28"/>
          <w:lang w:val="uk-UA"/>
        </w:rPr>
        <w:t xml:space="preserve">, благодійних програм спрямованих на психологічну, юридичну, кар’єрну допомогу та </w:t>
      </w:r>
      <w:proofErr w:type="spellStart"/>
      <w:r w:rsidRPr="00E81631">
        <w:rPr>
          <w:rFonts w:cs="Times New Roman"/>
          <w:szCs w:val="28"/>
          <w:lang w:val="uk-UA"/>
        </w:rPr>
        <w:t>ресоціалізацію</w:t>
      </w:r>
      <w:proofErr w:type="spellEnd"/>
      <w:r w:rsidRPr="00E81631">
        <w:rPr>
          <w:rFonts w:cs="Times New Roman"/>
          <w:szCs w:val="28"/>
          <w:lang w:val="uk-UA"/>
        </w:rPr>
        <w:t xml:space="preserve"> ветеранів, їхніх родин та інших громадян постраждалих в наслідок агресії </w:t>
      </w:r>
      <w:proofErr w:type="spellStart"/>
      <w:r w:rsidRPr="00E81631">
        <w:rPr>
          <w:rFonts w:cs="Times New Roman"/>
          <w:szCs w:val="28"/>
          <w:lang w:val="uk-UA"/>
        </w:rPr>
        <w:t>рф</w:t>
      </w:r>
      <w:proofErr w:type="spellEnd"/>
      <w:r w:rsidRPr="00E81631">
        <w:rPr>
          <w:rFonts w:cs="Times New Roman"/>
          <w:szCs w:val="28"/>
          <w:lang w:val="uk-UA"/>
        </w:rPr>
        <w:t>.»</w:t>
      </w:r>
    </w:p>
    <w:p w:rsidR="00732278" w:rsidRDefault="00732278" w:rsidP="002278B7">
      <w:pPr>
        <w:spacing w:after="0"/>
        <w:ind w:firstLine="709"/>
        <w:jc w:val="both"/>
        <w:rPr>
          <w:color w:val="333333"/>
          <w:shd w:val="clear" w:color="auto" w:fill="FFFFFF"/>
          <w:lang w:val="uk-UA"/>
        </w:rPr>
      </w:pPr>
    </w:p>
    <w:p w:rsidR="002278B7" w:rsidRPr="00CF2AE8" w:rsidRDefault="00066859" w:rsidP="002278B7">
      <w:pPr>
        <w:spacing w:after="0"/>
        <w:ind w:firstLine="709"/>
        <w:jc w:val="both"/>
        <w:rPr>
          <w:rFonts w:eastAsia="Times New Roman" w:cs="Times New Roman"/>
          <w:szCs w:val="28"/>
          <w:lang w:val="uk-UA" w:eastAsia="ru-RU"/>
        </w:rPr>
      </w:pPr>
      <w:r>
        <w:rPr>
          <w:color w:val="333333"/>
          <w:shd w:val="clear" w:color="auto" w:fill="FFFFFF"/>
          <w:lang w:val="uk-UA"/>
        </w:rPr>
        <w:lastRenderedPageBreak/>
        <w:t>2</w:t>
      </w:r>
      <w:r w:rsidR="002278B7">
        <w:rPr>
          <w:color w:val="333333"/>
          <w:shd w:val="clear" w:color="auto" w:fill="FFFFFF"/>
          <w:lang w:val="uk-UA"/>
        </w:rPr>
        <w:t xml:space="preserve">. </w:t>
      </w:r>
      <w:r w:rsidR="002278B7" w:rsidRPr="00CF2AE8">
        <w:rPr>
          <w:rFonts w:eastAsia="Times New Roman" w:cs="Times New Roman"/>
          <w:szCs w:val="28"/>
          <w:lang w:val="uk-UA" w:eastAsia="ru-RU"/>
        </w:rPr>
        <w:t>Начальн</w:t>
      </w:r>
      <w:r w:rsidR="002278B7">
        <w:rPr>
          <w:rFonts w:eastAsia="Times New Roman" w:cs="Times New Roman"/>
          <w:szCs w:val="28"/>
          <w:lang w:val="uk-UA" w:eastAsia="ru-RU"/>
        </w:rPr>
        <w:t xml:space="preserve">ику </w:t>
      </w:r>
      <w:r w:rsidR="009D6D91">
        <w:rPr>
          <w:rFonts w:eastAsia="Times New Roman" w:cs="Times New Roman"/>
          <w:szCs w:val="28"/>
          <w:lang w:val="uk-UA" w:eastAsia="ru-RU"/>
        </w:rPr>
        <w:t>відділу комунального майна У</w:t>
      </w:r>
      <w:r w:rsidR="002278B7" w:rsidRPr="00CF2AE8">
        <w:rPr>
          <w:rFonts w:eastAsia="Times New Roman" w:cs="Times New Roman"/>
          <w:szCs w:val="28"/>
          <w:lang w:val="uk-UA" w:eastAsia="ru-RU"/>
        </w:rPr>
        <w:t>правління комунального майна та земельних відносин</w:t>
      </w:r>
      <w:r w:rsidR="002278B7">
        <w:rPr>
          <w:rFonts w:eastAsia="Times New Roman" w:cs="Times New Roman"/>
          <w:szCs w:val="28"/>
          <w:lang w:val="uk-UA" w:eastAsia="ru-RU"/>
        </w:rPr>
        <w:t xml:space="preserve"> Ніжинської міської ради Чернігівської області </w:t>
      </w:r>
      <w:proofErr w:type="spellStart"/>
      <w:r w:rsidR="002278B7">
        <w:rPr>
          <w:rFonts w:eastAsia="Times New Roman" w:cs="Times New Roman"/>
          <w:szCs w:val="28"/>
          <w:lang w:val="uk-UA" w:eastAsia="ru-RU"/>
        </w:rPr>
        <w:t>Чернеті</w:t>
      </w:r>
      <w:proofErr w:type="spellEnd"/>
      <w:r w:rsidR="002278B7">
        <w:rPr>
          <w:rFonts w:eastAsia="Times New Roman" w:cs="Times New Roman"/>
          <w:szCs w:val="28"/>
          <w:lang w:val="uk-UA" w:eastAsia="ru-RU"/>
        </w:rPr>
        <w:t xml:space="preserve"> О. О.</w:t>
      </w:r>
      <w:r w:rsidR="002278B7" w:rsidRPr="00CF2AE8">
        <w:rPr>
          <w:rFonts w:eastAsia="Times New Roman" w:cs="Times New Roman"/>
          <w:szCs w:val="28"/>
          <w:lang w:val="uk-UA" w:eastAsia="ru-RU"/>
        </w:rPr>
        <w:t xml:space="preserve"> забезпечити оприлюднення даного рішення на офіційному сайті Ніжинської міської ради протягом п’яти робочих днів після його прийнятт</w:t>
      </w:r>
      <w:r w:rsidR="002278B7">
        <w:rPr>
          <w:rFonts w:eastAsia="Times New Roman" w:cs="Times New Roman"/>
          <w:szCs w:val="28"/>
          <w:lang w:val="uk-UA" w:eastAsia="ru-RU"/>
        </w:rPr>
        <w:t>я.</w:t>
      </w:r>
    </w:p>
    <w:p w:rsidR="002278B7" w:rsidRPr="00CF2AE8" w:rsidRDefault="002278B7" w:rsidP="002278B7">
      <w:pPr>
        <w:spacing w:after="0"/>
        <w:jc w:val="both"/>
        <w:rPr>
          <w:rFonts w:eastAsia="Times New Roman" w:cs="Times New Roman"/>
          <w:szCs w:val="28"/>
          <w:lang w:val="uk-UA" w:eastAsia="ru-RU"/>
        </w:rPr>
      </w:pPr>
      <w:r w:rsidRPr="00CF2AE8">
        <w:rPr>
          <w:rFonts w:eastAsia="Times New Roman" w:cs="Times New Roman"/>
          <w:szCs w:val="28"/>
          <w:lang w:val="uk-UA" w:eastAsia="ru-RU"/>
        </w:rPr>
        <w:t xml:space="preserve">          </w:t>
      </w:r>
      <w:r w:rsidR="00066859">
        <w:rPr>
          <w:rFonts w:eastAsia="Times New Roman" w:cs="Times New Roman"/>
          <w:szCs w:val="28"/>
          <w:lang w:val="uk-UA" w:eastAsia="ru-RU"/>
        </w:rPr>
        <w:t>3</w:t>
      </w:r>
      <w:r w:rsidRPr="00CF2AE8">
        <w:rPr>
          <w:rFonts w:eastAsia="Times New Roman" w:cs="Times New Roman"/>
          <w:szCs w:val="28"/>
          <w:lang w:val="uk-UA" w:eastAsia="ru-RU"/>
        </w:rPr>
        <w:t>.</w:t>
      </w:r>
      <w:r>
        <w:rPr>
          <w:rFonts w:eastAsia="Times New Roman" w:cs="Times New Roman"/>
          <w:szCs w:val="28"/>
          <w:lang w:val="uk-UA" w:eastAsia="ru-RU"/>
        </w:rPr>
        <w:t xml:space="preserve"> </w:t>
      </w:r>
      <w:r w:rsidRPr="00CF2AE8">
        <w:rPr>
          <w:rFonts w:eastAsia="Times New Roman" w:cs="Times New Roman"/>
          <w:szCs w:val="28"/>
          <w:lang w:val="uk-UA" w:eastAsia="ru-RU"/>
        </w:rPr>
        <w:t>Організацію виконання даного рішення покласти на першого заступника міського голови з питань діяльності виконавчих органів ради Вовченка Ф.</w:t>
      </w:r>
      <w:r>
        <w:rPr>
          <w:rFonts w:eastAsia="Times New Roman" w:cs="Times New Roman"/>
          <w:szCs w:val="28"/>
          <w:lang w:val="uk-UA" w:eastAsia="ru-RU"/>
        </w:rPr>
        <w:t> </w:t>
      </w:r>
      <w:r w:rsidR="009D6D91">
        <w:rPr>
          <w:rFonts w:eastAsia="Times New Roman" w:cs="Times New Roman"/>
          <w:szCs w:val="28"/>
          <w:lang w:val="uk-UA" w:eastAsia="ru-RU"/>
        </w:rPr>
        <w:t>І. та начальника У</w:t>
      </w:r>
      <w:r w:rsidRPr="00CF2AE8">
        <w:rPr>
          <w:rFonts w:eastAsia="Times New Roman" w:cs="Times New Roman"/>
          <w:szCs w:val="28"/>
          <w:lang w:val="uk-UA" w:eastAsia="ru-RU"/>
        </w:rPr>
        <w:t xml:space="preserve">правління комунального майна та земельних відносин </w:t>
      </w:r>
      <w:r>
        <w:rPr>
          <w:rFonts w:eastAsia="Times New Roman" w:cs="Times New Roman"/>
          <w:szCs w:val="28"/>
          <w:lang w:val="uk-UA" w:eastAsia="ru-RU"/>
        </w:rPr>
        <w:t>Ніжинської міської ради Чернігівської області</w:t>
      </w:r>
      <w:r w:rsidRPr="00CF2AE8">
        <w:rPr>
          <w:rFonts w:eastAsia="Times New Roman" w:cs="Times New Roman"/>
          <w:szCs w:val="28"/>
          <w:lang w:val="uk-UA" w:eastAsia="ru-RU"/>
        </w:rPr>
        <w:t xml:space="preserve"> </w:t>
      </w:r>
      <w:proofErr w:type="spellStart"/>
      <w:r w:rsidRPr="00CF2AE8">
        <w:rPr>
          <w:rFonts w:eastAsia="Times New Roman" w:cs="Times New Roman"/>
          <w:szCs w:val="28"/>
          <w:lang w:val="uk-UA" w:eastAsia="ru-RU"/>
        </w:rPr>
        <w:t>Онокало</w:t>
      </w:r>
      <w:proofErr w:type="spellEnd"/>
      <w:r w:rsidRPr="00CF2AE8">
        <w:rPr>
          <w:rFonts w:eastAsia="Times New Roman" w:cs="Times New Roman"/>
          <w:szCs w:val="28"/>
          <w:lang w:val="uk-UA" w:eastAsia="ru-RU"/>
        </w:rPr>
        <w:t xml:space="preserve"> І.</w:t>
      </w:r>
      <w:r>
        <w:rPr>
          <w:rFonts w:eastAsia="Times New Roman" w:cs="Times New Roman"/>
          <w:szCs w:val="28"/>
          <w:lang w:val="uk-UA" w:eastAsia="ru-RU"/>
        </w:rPr>
        <w:t xml:space="preserve"> </w:t>
      </w:r>
      <w:r w:rsidRPr="00CF2AE8">
        <w:rPr>
          <w:rFonts w:eastAsia="Times New Roman" w:cs="Times New Roman"/>
          <w:szCs w:val="28"/>
          <w:lang w:val="uk-UA" w:eastAsia="ru-RU"/>
        </w:rPr>
        <w:t>А.</w:t>
      </w:r>
    </w:p>
    <w:p w:rsidR="002278B7" w:rsidRPr="00CF2AE8" w:rsidRDefault="002278B7" w:rsidP="002278B7">
      <w:pPr>
        <w:spacing w:after="0"/>
        <w:jc w:val="both"/>
        <w:rPr>
          <w:rFonts w:eastAsia="Times New Roman" w:cs="Times New Roman"/>
          <w:szCs w:val="28"/>
          <w:lang w:val="uk-UA" w:eastAsia="ru-RU"/>
        </w:rPr>
      </w:pPr>
      <w:r w:rsidRPr="00641D52">
        <w:rPr>
          <w:rFonts w:eastAsia="Times New Roman" w:cs="Times New Roman"/>
          <w:i/>
          <w:szCs w:val="28"/>
          <w:lang w:val="uk-UA" w:eastAsia="ru-RU"/>
        </w:rPr>
        <w:t xml:space="preserve">         </w:t>
      </w:r>
      <w:r w:rsidR="00066859">
        <w:rPr>
          <w:rFonts w:eastAsia="Times New Roman" w:cs="Times New Roman"/>
          <w:szCs w:val="28"/>
          <w:lang w:val="uk-UA" w:eastAsia="ru-RU"/>
        </w:rPr>
        <w:t>4</w:t>
      </w:r>
      <w:r w:rsidRPr="00066859">
        <w:rPr>
          <w:rFonts w:eastAsia="Times New Roman" w:cs="Times New Roman"/>
          <w:szCs w:val="28"/>
          <w:lang w:val="uk-UA" w:eastAsia="ru-RU"/>
        </w:rPr>
        <w:t>.</w:t>
      </w:r>
      <w:r w:rsidRPr="00CF2AE8">
        <w:rPr>
          <w:rFonts w:eastAsia="Times New Roman" w:cs="Times New Roman"/>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r>
        <w:rPr>
          <w:rFonts w:eastAsia="Times New Roman" w:cs="Times New Roman"/>
          <w:szCs w:val="28"/>
          <w:lang w:val="uk-UA" w:eastAsia="ru-RU"/>
        </w:rPr>
        <w:t xml:space="preserve"> </w:t>
      </w:r>
      <w:r w:rsidRPr="00CF2AE8">
        <w:rPr>
          <w:rFonts w:eastAsia="Times New Roman" w:cs="Times New Roman"/>
          <w:szCs w:val="28"/>
          <w:lang w:val="uk-UA" w:eastAsia="ru-RU"/>
        </w:rPr>
        <w:t>Дегтяренко В.</w:t>
      </w:r>
      <w:r>
        <w:rPr>
          <w:rFonts w:eastAsia="Times New Roman" w:cs="Times New Roman"/>
          <w:szCs w:val="28"/>
          <w:lang w:val="uk-UA" w:eastAsia="ru-RU"/>
        </w:rPr>
        <w:t xml:space="preserve"> М.).</w:t>
      </w:r>
    </w:p>
    <w:p w:rsidR="002278B7" w:rsidRDefault="002278B7" w:rsidP="002278B7">
      <w:pPr>
        <w:ind w:right="-2"/>
        <w:jc w:val="both"/>
        <w:rPr>
          <w:rFonts w:eastAsia="Times New Roman" w:cs="Times New Roman"/>
          <w:bCs/>
          <w:szCs w:val="28"/>
          <w:lang w:val="uk-UA" w:eastAsia="ru-RU"/>
        </w:rPr>
      </w:pPr>
    </w:p>
    <w:p w:rsidR="002278B7" w:rsidRPr="0086616E" w:rsidRDefault="002278B7" w:rsidP="002278B7">
      <w:pPr>
        <w:ind w:right="-2"/>
        <w:jc w:val="both"/>
        <w:rPr>
          <w:rFonts w:eastAsia="Times New Roman" w:cs="Times New Roman"/>
          <w:bCs/>
          <w:szCs w:val="28"/>
          <w:lang w:val="uk-UA" w:eastAsia="ru-RU"/>
        </w:rPr>
      </w:pPr>
      <w:r w:rsidRPr="00FB34EA">
        <w:rPr>
          <w:rFonts w:eastAsia="Times New Roman" w:cs="Times New Roman"/>
          <w:bCs/>
          <w:szCs w:val="28"/>
          <w:lang w:val="uk-UA" w:eastAsia="ru-RU"/>
        </w:rPr>
        <w:t>Міський голова</w:t>
      </w:r>
      <w:r w:rsidRPr="00FB34EA">
        <w:rPr>
          <w:rFonts w:eastAsia="Times New Roman" w:cs="Times New Roman"/>
          <w:bCs/>
          <w:szCs w:val="28"/>
          <w:lang w:val="uk-UA" w:eastAsia="ru-RU"/>
        </w:rPr>
        <w:tab/>
      </w:r>
      <w:r w:rsidRPr="00FB34EA">
        <w:rPr>
          <w:rFonts w:eastAsia="Times New Roman" w:cs="Times New Roman"/>
          <w:bCs/>
          <w:szCs w:val="28"/>
          <w:lang w:val="uk-UA" w:eastAsia="ru-RU"/>
        </w:rPr>
        <w:tab/>
      </w:r>
      <w:r w:rsidRPr="00FB34EA">
        <w:rPr>
          <w:rFonts w:eastAsia="Times New Roman" w:cs="Times New Roman"/>
          <w:bCs/>
          <w:szCs w:val="28"/>
          <w:lang w:val="uk-UA" w:eastAsia="ru-RU"/>
        </w:rPr>
        <w:tab/>
        <w:t xml:space="preserve">          </w:t>
      </w:r>
      <w:r w:rsidRPr="00FB34EA">
        <w:rPr>
          <w:rFonts w:eastAsia="Times New Roman" w:cs="Times New Roman"/>
          <w:bCs/>
          <w:szCs w:val="28"/>
          <w:lang w:val="uk-UA" w:eastAsia="ru-RU"/>
        </w:rPr>
        <w:tab/>
      </w:r>
      <w:r w:rsidRPr="00FB34EA">
        <w:rPr>
          <w:rFonts w:eastAsia="Times New Roman" w:cs="Times New Roman"/>
          <w:bCs/>
          <w:szCs w:val="28"/>
          <w:lang w:val="uk-UA" w:eastAsia="ru-RU"/>
        </w:rPr>
        <w:tab/>
        <w:t xml:space="preserve">                      Олександр КОДОЛА  </w:t>
      </w: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066859" w:rsidRDefault="00066859" w:rsidP="002278B7">
      <w:pPr>
        <w:ind w:left="-567" w:right="-2"/>
        <w:jc w:val="both"/>
        <w:rPr>
          <w:rFonts w:eastAsia="Times New Roman" w:cs="Times New Roman"/>
          <w:b/>
          <w:szCs w:val="28"/>
          <w:lang w:val="uk-UA" w:eastAsia="ru-RU"/>
        </w:rPr>
      </w:pPr>
    </w:p>
    <w:p w:rsidR="00A05CBD" w:rsidRDefault="00A05CBD" w:rsidP="002278B7">
      <w:pPr>
        <w:ind w:left="-567" w:right="-2"/>
        <w:jc w:val="both"/>
        <w:rPr>
          <w:rFonts w:eastAsia="Times New Roman" w:cs="Times New Roman"/>
          <w:b/>
          <w:szCs w:val="28"/>
          <w:lang w:val="uk-UA" w:eastAsia="ru-RU"/>
        </w:rPr>
      </w:pPr>
    </w:p>
    <w:p w:rsidR="00A05CBD" w:rsidRDefault="00A05CBD" w:rsidP="002278B7">
      <w:pPr>
        <w:ind w:left="-567" w:right="-2"/>
        <w:jc w:val="both"/>
        <w:rPr>
          <w:rFonts w:eastAsia="Times New Roman" w:cs="Times New Roman"/>
          <w:b/>
          <w:szCs w:val="28"/>
          <w:lang w:val="uk-UA" w:eastAsia="ru-RU"/>
        </w:rPr>
      </w:pPr>
    </w:p>
    <w:p w:rsidR="00A05CBD" w:rsidRDefault="00A05CBD" w:rsidP="002278B7">
      <w:pPr>
        <w:ind w:left="-567" w:right="-2"/>
        <w:jc w:val="both"/>
        <w:rPr>
          <w:rFonts w:eastAsia="Times New Roman" w:cs="Times New Roman"/>
          <w:b/>
          <w:szCs w:val="28"/>
          <w:lang w:val="uk-UA" w:eastAsia="ru-RU"/>
        </w:rPr>
      </w:pPr>
    </w:p>
    <w:p w:rsidR="00732278" w:rsidRDefault="00732278" w:rsidP="002278B7">
      <w:pPr>
        <w:ind w:left="-567" w:right="-2"/>
        <w:jc w:val="both"/>
        <w:rPr>
          <w:rFonts w:eastAsia="Times New Roman" w:cs="Times New Roman"/>
          <w:b/>
          <w:szCs w:val="28"/>
          <w:lang w:val="uk-UA" w:eastAsia="ru-RU"/>
        </w:rPr>
      </w:pPr>
    </w:p>
    <w:p w:rsidR="00E24FA1" w:rsidRDefault="00E24FA1" w:rsidP="002278B7">
      <w:pPr>
        <w:ind w:left="-567" w:right="-2"/>
        <w:jc w:val="both"/>
        <w:rPr>
          <w:rFonts w:eastAsia="Times New Roman" w:cs="Times New Roman"/>
          <w:b/>
          <w:szCs w:val="28"/>
          <w:lang w:val="uk-UA" w:eastAsia="ru-RU"/>
        </w:rPr>
      </w:pPr>
    </w:p>
    <w:p w:rsidR="002278B7" w:rsidRPr="00E752E6" w:rsidRDefault="009B06CC" w:rsidP="002278B7">
      <w:pPr>
        <w:ind w:left="-567" w:right="-2"/>
        <w:jc w:val="both"/>
        <w:rPr>
          <w:rFonts w:eastAsia="Times New Roman" w:cs="Times New Roman"/>
          <w:bCs/>
          <w:szCs w:val="28"/>
          <w:lang w:val="uk-UA" w:eastAsia="ru-RU"/>
        </w:rPr>
      </w:pPr>
      <w:bookmarkStart w:id="5" w:name="_GoBack"/>
      <w:bookmarkEnd w:id="5"/>
      <w:r>
        <w:rPr>
          <w:rFonts w:eastAsia="Times New Roman" w:cs="Times New Roman"/>
          <w:b/>
          <w:szCs w:val="28"/>
          <w:lang w:val="uk-UA" w:eastAsia="ru-RU"/>
        </w:rPr>
        <w:lastRenderedPageBreak/>
        <w:t>Візують</w:t>
      </w:r>
      <w:r w:rsidR="002278B7" w:rsidRPr="00BF4078">
        <w:rPr>
          <w:rFonts w:eastAsia="Times New Roman" w:cs="Times New Roman"/>
          <w:b/>
          <w:szCs w:val="28"/>
          <w:lang w:val="uk-UA" w:eastAsia="ru-RU"/>
        </w:rPr>
        <w:t>:</w:t>
      </w:r>
    </w:p>
    <w:p w:rsidR="002278B7" w:rsidRPr="00BF4078" w:rsidRDefault="002278B7" w:rsidP="002278B7">
      <w:pPr>
        <w:spacing w:after="0"/>
        <w:rPr>
          <w:rFonts w:eastAsia="Times New Roman" w:cs="Times New Roman"/>
          <w:szCs w:val="28"/>
          <w:lang w:val="uk-UA" w:eastAsia="ru-RU"/>
        </w:rPr>
      </w:pPr>
    </w:p>
    <w:p w:rsidR="002278B7" w:rsidRPr="00BF4078" w:rsidRDefault="00732278" w:rsidP="002278B7">
      <w:pPr>
        <w:spacing w:after="0"/>
        <w:ind w:left="-567"/>
        <w:rPr>
          <w:rFonts w:eastAsia="Times New Roman" w:cs="Times New Roman"/>
          <w:szCs w:val="28"/>
          <w:lang w:val="uk-UA" w:eastAsia="ru-RU"/>
        </w:rPr>
      </w:pPr>
      <w:r>
        <w:rPr>
          <w:rFonts w:eastAsia="Times New Roman" w:cs="Times New Roman"/>
          <w:szCs w:val="28"/>
          <w:lang w:val="uk-UA" w:eastAsia="ru-RU"/>
        </w:rPr>
        <w:t>Начальник У</w:t>
      </w:r>
      <w:r w:rsidR="002278B7" w:rsidRPr="00BF4078">
        <w:rPr>
          <w:rFonts w:eastAsia="Times New Roman" w:cs="Times New Roman"/>
          <w:szCs w:val="28"/>
          <w:lang w:val="uk-UA" w:eastAsia="ru-RU"/>
        </w:rPr>
        <w:t>правління комунального майна</w:t>
      </w:r>
    </w:p>
    <w:p w:rsidR="002278B7" w:rsidRPr="00BF4078" w:rsidRDefault="002278B7" w:rsidP="002278B7">
      <w:pPr>
        <w:spacing w:after="0"/>
        <w:ind w:left="-567"/>
        <w:rPr>
          <w:rFonts w:eastAsia="Times New Roman" w:cs="Times New Roman"/>
          <w:szCs w:val="28"/>
          <w:lang w:val="uk-UA" w:eastAsia="ru-RU"/>
        </w:rPr>
      </w:pPr>
      <w:r w:rsidRPr="00BF4078">
        <w:rPr>
          <w:rFonts w:eastAsia="Times New Roman" w:cs="Times New Roman"/>
          <w:szCs w:val="28"/>
          <w:lang w:val="uk-UA" w:eastAsia="ru-RU"/>
        </w:rPr>
        <w:t>та земельних відносин Ніжинської міської ради</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Ірина ОНОКАЛО</w:t>
      </w:r>
    </w:p>
    <w:p w:rsidR="002278B7" w:rsidRPr="00BF4078" w:rsidRDefault="002278B7" w:rsidP="002278B7">
      <w:pPr>
        <w:spacing w:after="0"/>
        <w:ind w:left="-567"/>
        <w:rPr>
          <w:rFonts w:eastAsia="Times New Roman" w:cs="Times New Roman"/>
          <w:color w:val="FF0000"/>
          <w:szCs w:val="28"/>
          <w:lang w:val="uk-UA" w:eastAsia="ru-RU"/>
        </w:rPr>
      </w:pPr>
    </w:p>
    <w:p w:rsidR="002278B7" w:rsidRPr="00BF4078" w:rsidRDefault="002278B7" w:rsidP="002278B7">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Перший заступник міського </w:t>
      </w:r>
    </w:p>
    <w:p w:rsidR="002278B7" w:rsidRPr="00BF4078" w:rsidRDefault="002278B7" w:rsidP="002278B7">
      <w:pPr>
        <w:spacing w:after="0"/>
        <w:ind w:left="-567"/>
        <w:rPr>
          <w:rFonts w:eastAsia="Times New Roman" w:cs="Times New Roman"/>
          <w:szCs w:val="28"/>
          <w:lang w:val="uk-UA" w:eastAsia="ru-RU"/>
        </w:rPr>
      </w:pPr>
      <w:r w:rsidRPr="00BF4078">
        <w:rPr>
          <w:rFonts w:eastAsia="Times New Roman" w:cs="Times New Roman"/>
          <w:szCs w:val="28"/>
          <w:lang w:val="uk-UA" w:eastAsia="ru-RU"/>
        </w:rPr>
        <w:t>голови з питань діяльності</w:t>
      </w:r>
    </w:p>
    <w:p w:rsidR="002278B7" w:rsidRPr="00BF4078" w:rsidRDefault="002278B7" w:rsidP="002278B7">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виконавчих органів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Федір ВОВЧЕНКО</w:t>
      </w:r>
    </w:p>
    <w:p w:rsidR="002278B7" w:rsidRDefault="002278B7" w:rsidP="002278B7">
      <w:pPr>
        <w:spacing w:after="0"/>
        <w:ind w:left="-567"/>
        <w:rPr>
          <w:rFonts w:eastAsia="Times New Roman" w:cs="Times New Roman"/>
          <w:szCs w:val="28"/>
          <w:lang w:val="uk-UA" w:eastAsia="ru-RU"/>
        </w:rPr>
      </w:pPr>
    </w:p>
    <w:p w:rsidR="002278B7" w:rsidRPr="00BF4078" w:rsidRDefault="002278B7" w:rsidP="002278B7">
      <w:pPr>
        <w:spacing w:after="0"/>
        <w:ind w:left="-567"/>
        <w:rPr>
          <w:rFonts w:eastAsia="Times New Roman" w:cs="Times New Roman"/>
          <w:szCs w:val="28"/>
          <w:lang w:val="uk-UA" w:eastAsia="ru-RU"/>
        </w:rPr>
      </w:pPr>
    </w:p>
    <w:p w:rsidR="002278B7" w:rsidRPr="00BF4078" w:rsidRDefault="002278B7" w:rsidP="002278B7">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Секретар Ніжинської міської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Юрій ХОМЕНКО</w:t>
      </w:r>
    </w:p>
    <w:p w:rsidR="002278B7" w:rsidRPr="003506AD" w:rsidRDefault="002278B7" w:rsidP="002278B7">
      <w:pPr>
        <w:spacing w:after="0"/>
        <w:ind w:left="-567"/>
        <w:rPr>
          <w:rFonts w:eastAsia="Times New Roman" w:cs="Times New Roman"/>
          <w:szCs w:val="28"/>
          <w:lang w:val="uk-UA" w:eastAsia="ru-RU"/>
        </w:rPr>
      </w:pPr>
      <w:r>
        <w:rPr>
          <w:rFonts w:eastAsia="Times New Roman" w:cs="Times New Roman"/>
          <w:szCs w:val="28"/>
          <w:lang w:val="uk-UA" w:eastAsia="ru-RU"/>
        </w:rPr>
        <w:t xml:space="preserve"> </w:t>
      </w:r>
      <w:r>
        <w:rPr>
          <w:rFonts w:eastAsia="Times New Roman" w:cs="Times New Roman"/>
          <w:szCs w:val="24"/>
          <w:lang w:val="uk-UA" w:eastAsia="ru-RU"/>
        </w:rPr>
        <w:t xml:space="preserve">    </w:t>
      </w:r>
    </w:p>
    <w:p w:rsidR="002278B7" w:rsidRDefault="002278B7" w:rsidP="002278B7">
      <w:pPr>
        <w:spacing w:after="0"/>
        <w:ind w:left="-567"/>
        <w:rPr>
          <w:rFonts w:eastAsia="Times New Roman" w:cs="Times New Roman"/>
          <w:szCs w:val="24"/>
          <w:lang w:val="uk-UA" w:eastAsia="ru-RU"/>
        </w:rPr>
      </w:pPr>
    </w:p>
    <w:p w:rsidR="002278B7" w:rsidRPr="00BF4078" w:rsidRDefault="002278B7" w:rsidP="002278B7">
      <w:pPr>
        <w:spacing w:after="0"/>
        <w:ind w:left="-567"/>
        <w:rPr>
          <w:rFonts w:eastAsia="Times New Roman" w:cs="Times New Roman"/>
          <w:szCs w:val="24"/>
          <w:lang w:val="uk-UA" w:eastAsia="ru-RU"/>
        </w:rPr>
      </w:pPr>
      <w:r w:rsidRPr="00BF4078">
        <w:rPr>
          <w:rFonts w:eastAsia="Times New Roman" w:cs="Times New Roman"/>
          <w:szCs w:val="24"/>
          <w:lang w:val="uk-UA" w:eastAsia="ru-RU"/>
        </w:rPr>
        <w:t>Начальник відділу</w:t>
      </w:r>
    </w:p>
    <w:p w:rsidR="002278B7" w:rsidRPr="00BF4078" w:rsidRDefault="002278B7" w:rsidP="002278B7">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юридично-кадрового </w:t>
      </w:r>
    </w:p>
    <w:p w:rsidR="002278B7" w:rsidRPr="00BF4078" w:rsidRDefault="002278B7" w:rsidP="002278B7">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забезпечення апарату                                                          </w:t>
      </w:r>
      <w:r>
        <w:rPr>
          <w:rFonts w:eastAsia="Times New Roman" w:cs="Times New Roman"/>
          <w:szCs w:val="24"/>
          <w:lang w:val="uk-UA" w:eastAsia="ru-RU"/>
        </w:rPr>
        <w:t xml:space="preserve">        </w:t>
      </w:r>
      <w:r w:rsidRPr="00BF4078">
        <w:rPr>
          <w:rFonts w:eastAsia="Times New Roman" w:cs="Times New Roman"/>
          <w:szCs w:val="24"/>
          <w:lang w:val="uk-UA" w:eastAsia="ru-RU"/>
        </w:rPr>
        <w:t xml:space="preserve">          В’ячеслав ЛЕГА</w:t>
      </w:r>
    </w:p>
    <w:p w:rsidR="002278B7" w:rsidRPr="00BF4078" w:rsidRDefault="002278B7" w:rsidP="002278B7">
      <w:pPr>
        <w:spacing w:after="0"/>
        <w:ind w:left="-567"/>
        <w:rPr>
          <w:rFonts w:eastAsia="Times New Roman" w:cs="Times New Roman"/>
          <w:szCs w:val="24"/>
          <w:lang w:val="uk-UA" w:eastAsia="ru-RU"/>
        </w:rPr>
      </w:pPr>
      <w:r w:rsidRPr="00BF4078">
        <w:rPr>
          <w:rFonts w:eastAsia="Times New Roman" w:cs="Times New Roman"/>
          <w:szCs w:val="24"/>
          <w:lang w:val="uk-UA" w:eastAsia="ru-RU"/>
        </w:rPr>
        <w:t>виконавчого комітету</w:t>
      </w:r>
    </w:p>
    <w:p w:rsidR="002278B7" w:rsidRPr="00BF4078" w:rsidRDefault="002278B7" w:rsidP="002278B7">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Ніжинської міської ради     </w:t>
      </w:r>
    </w:p>
    <w:p w:rsidR="002278B7" w:rsidRPr="00BF4078" w:rsidRDefault="002278B7" w:rsidP="002278B7">
      <w:pPr>
        <w:spacing w:after="0"/>
        <w:ind w:left="-567"/>
        <w:rPr>
          <w:rFonts w:eastAsia="Times New Roman" w:cs="Times New Roman"/>
          <w:szCs w:val="24"/>
          <w:lang w:val="uk-UA" w:eastAsia="ru-RU"/>
        </w:rPr>
      </w:pPr>
    </w:p>
    <w:p w:rsidR="002278B7" w:rsidRPr="00BF4078" w:rsidRDefault="002278B7" w:rsidP="002278B7">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Головний спеціаліст – юрист відділу бухгалтерського</w:t>
      </w:r>
    </w:p>
    <w:p w:rsidR="002278B7" w:rsidRPr="00BF4078" w:rsidRDefault="002278B7" w:rsidP="002278B7">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обліку, звітн</w:t>
      </w:r>
      <w:r w:rsidR="009D6D91">
        <w:rPr>
          <w:rFonts w:eastAsia="Times New Roman" w:cs="Times New Roman"/>
          <w:color w:val="000000"/>
          <w:szCs w:val="28"/>
          <w:lang w:val="uk-UA" w:eastAsia="uk-UA"/>
        </w:rPr>
        <w:t>ості та правового забезпечення управління</w:t>
      </w:r>
    </w:p>
    <w:p w:rsidR="002278B7" w:rsidRPr="00BF4078" w:rsidRDefault="002278B7" w:rsidP="002278B7">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комунального майна та земельних відносин </w:t>
      </w:r>
    </w:p>
    <w:p w:rsidR="002278B7" w:rsidRPr="00BF4078" w:rsidRDefault="002278B7" w:rsidP="002278B7">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Ніжинської міської ради</w:t>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t xml:space="preserve"> </w:t>
      </w:r>
      <w:r>
        <w:rPr>
          <w:rFonts w:eastAsia="Times New Roman" w:cs="Times New Roman"/>
          <w:color w:val="000000"/>
          <w:szCs w:val="28"/>
          <w:lang w:val="uk-UA" w:eastAsia="uk-UA"/>
        </w:rPr>
        <w:t xml:space="preserve">          </w:t>
      </w:r>
      <w:r w:rsidRPr="00BF4078">
        <w:rPr>
          <w:rFonts w:eastAsia="Times New Roman" w:cs="Times New Roman"/>
          <w:color w:val="000000"/>
          <w:szCs w:val="28"/>
          <w:lang w:val="uk-UA" w:eastAsia="uk-UA"/>
        </w:rPr>
        <w:t xml:space="preserve">       Сергій САВЧЕНКО</w:t>
      </w:r>
    </w:p>
    <w:p w:rsidR="002278B7" w:rsidRDefault="002278B7" w:rsidP="002278B7">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                </w:t>
      </w:r>
    </w:p>
    <w:p w:rsidR="002278B7" w:rsidRPr="00BF4078" w:rsidRDefault="002278B7" w:rsidP="002278B7">
      <w:pPr>
        <w:spacing w:after="0"/>
        <w:ind w:left="-567"/>
        <w:rPr>
          <w:rFonts w:eastAsia="Times New Roman" w:cs="Times New Roman"/>
          <w:szCs w:val="24"/>
          <w:lang w:val="uk-UA" w:eastAsia="ru-RU"/>
        </w:rPr>
      </w:pPr>
    </w:p>
    <w:p w:rsidR="002278B7" w:rsidRPr="00BF4078" w:rsidRDefault="002278B7" w:rsidP="002278B7">
      <w:pPr>
        <w:spacing w:after="0"/>
        <w:ind w:left="-567"/>
        <w:jc w:val="both"/>
        <w:rPr>
          <w:rFonts w:eastAsia="Times New Roman" w:cs="Times New Roman"/>
          <w:szCs w:val="28"/>
          <w:lang w:val="uk-UA" w:eastAsia="ru-RU"/>
        </w:rPr>
      </w:pPr>
      <w:r w:rsidRPr="00BF4078">
        <w:rPr>
          <w:rFonts w:eastAsia="Times New Roman" w:cs="Times New Roman"/>
          <w:szCs w:val="24"/>
          <w:lang w:val="uk-UA" w:eastAsia="ru-RU"/>
        </w:rPr>
        <w:t xml:space="preserve">Голова </w:t>
      </w:r>
      <w:r w:rsidRPr="00BF4078">
        <w:rPr>
          <w:rFonts w:eastAsia="Times New Roman" w:cs="Times New Roman"/>
          <w:szCs w:val="28"/>
          <w:lang w:val="uk-UA" w:eastAsia="ru-RU"/>
        </w:rPr>
        <w:t>постійної комісії міської</w:t>
      </w:r>
    </w:p>
    <w:p w:rsidR="002278B7" w:rsidRPr="00BF4078" w:rsidRDefault="002278B7" w:rsidP="002278B7">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ради з питань житлово-комунального</w:t>
      </w:r>
    </w:p>
    <w:p w:rsidR="002278B7" w:rsidRPr="00BF4078" w:rsidRDefault="002278B7" w:rsidP="002278B7">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 xml:space="preserve">господарства, комунальної власності, </w:t>
      </w:r>
    </w:p>
    <w:p w:rsidR="002278B7" w:rsidRPr="00BF4078" w:rsidRDefault="002278B7" w:rsidP="002278B7">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транспорту і зв’язку та енергозбереження</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w:t>
      </w:r>
      <w:r w:rsidRPr="00BF4078">
        <w:rPr>
          <w:rFonts w:eastAsia="Times New Roman" w:cs="Times New Roman"/>
          <w:szCs w:val="28"/>
          <w:lang w:val="uk-UA" w:eastAsia="ru-RU"/>
        </w:rPr>
        <w:tab/>
      </w:r>
      <w:proofErr w:type="spellStart"/>
      <w:r w:rsidRPr="00BF4078">
        <w:rPr>
          <w:rFonts w:eastAsia="Times New Roman" w:cs="Times New Roman"/>
          <w:szCs w:val="28"/>
          <w:lang w:val="uk-UA" w:eastAsia="ru-RU"/>
        </w:rPr>
        <w:t>Вячеслав</w:t>
      </w:r>
      <w:proofErr w:type="spellEnd"/>
      <w:r w:rsidRPr="00BF4078">
        <w:rPr>
          <w:rFonts w:eastAsia="Times New Roman" w:cs="Times New Roman"/>
          <w:szCs w:val="28"/>
          <w:lang w:val="uk-UA" w:eastAsia="ru-RU"/>
        </w:rPr>
        <w:t xml:space="preserve"> ДЕГТЯРЕНКО</w:t>
      </w:r>
    </w:p>
    <w:p w:rsidR="002278B7" w:rsidRDefault="002278B7" w:rsidP="002278B7">
      <w:pPr>
        <w:spacing w:after="0"/>
        <w:ind w:left="-567"/>
        <w:jc w:val="both"/>
        <w:rPr>
          <w:rFonts w:eastAsia="Times New Roman" w:cs="Times New Roman"/>
          <w:szCs w:val="28"/>
          <w:lang w:val="uk-UA" w:eastAsia="ru-RU"/>
        </w:rPr>
      </w:pPr>
    </w:p>
    <w:p w:rsidR="002278B7" w:rsidRPr="00BF4078" w:rsidRDefault="002278B7" w:rsidP="002278B7">
      <w:pPr>
        <w:spacing w:after="0"/>
        <w:ind w:left="-567"/>
        <w:jc w:val="both"/>
        <w:rPr>
          <w:rFonts w:eastAsia="Times New Roman" w:cs="Times New Roman"/>
          <w:szCs w:val="28"/>
          <w:lang w:val="uk-UA" w:eastAsia="ru-RU"/>
        </w:rPr>
      </w:pPr>
    </w:p>
    <w:p w:rsidR="002278B7" w:rsidRPr="00BF4078" w:rsidRDefault="002278B7" w:rsidP="002278B7">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Голова постійної комісії міської ради з питань</w:t>
      </w:r>
    </w:p>
    <w:p w:rsidR="002278B7" w:rsidRPr="00BF4078" w:rsidRDefault="002278B7" w:rsidP="002278B7">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регламенту, законності, охорони прав і свобод громадян,</w:t>
      </w:r>
    </w:p>
    <w:p w:rsidR="002278B7" w:rsidRPr="00BF4078" w:rsidRDefault="002278B7" w:rsidP="002278B7">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запобігання корупції, адміністративно-територіального</w:t>
      </w:r>
    </w:p>
    <w:p w:rsidR="002278B7" w:rsidRDefault="002278B7" w:rsidP="002278B7">
      <w:pPr>
        <w:spacing w:after="0"/>
        <w:ind w:left="-567"/>
        <w:jc w:val="both"/>
        <w:rPr>
          <w:rFonts w:eastAsia="Times New Roman" w:cs="Times New Roman"/>
          <w:szCs w:val="28"/>
          <w:lang w:val="uk-UA" w:eastAsia="uk-UA"/>
        </w:rPr>
      </w:pPr>
      <w:r w:rsidRPr="00BF4078">
        <w:rPr>
          <w:rFonts w:eastAsia="Times New Roman" w:cs="Times New Roman"/>
          <w:szCs w:val="28"/>
          <w:lang w:val="uk-UA" w:eastAsia="ru-RU"/>
        </w:rPr>
        <w:t>устрою, депутатської діяльності та етики</w:t>
      </w:r>
      <w:r w:rsidRPr="00BF4078">
        <w:rPr>
          <w:rFonts w:eastAsia="Times New Roman" w:cs="Times New Roman"/>
          <w:szCs w:val="28"/>
          <w:lang w:val="uk-UA" w:eastAsia="uk-UA"/>
        </w:rPr>
        <w:t xml:space="preserve">                         </w:t>
      </w:r>
      <w:r>
        <w:rPr>
          <w:rFonts w:eastAsia="Times New Roman" w:cs="Times New Roman"/>
          <w:szCs w:val="28"/>
          <w:lang w:val="uk-UA" w:eastAsia="uk-UA"/>
        </w:rPr>
        <w:t xml:space="preserve">          </w:t>
      </w:r>
      <w:r w:rsidRPr="00BF4078">
        <w:rPr>
          <w:rFonts w:eastAsia="Times New Roman" w:cs="Times New Roman"/>
          <w:szCs w:val="28"/>
          <w:lang w:val="uk-UA" w:eastAsia="uk-UA"/>
        </w:rPr>
        <w:t xml:space="preserve">   Валерій САЛОГУБ</w:t>
      </w:r>
    </w:p>
    <w:p w:rsidR="002278B7" w:rsidRDefault="002278B7" w:rsidP="002278B7">
      <w:pPr>
        <w:spacing w:after="0"/>
        <w:ind w:left="-567"/>
        <w:jc w:val="both"/>
        <w:rPr>
          <w:rFonts w:eastAsia="Times New Roman" w:cs="Times New Roman"/>
          <w:szCs w:val="28"/>
          <w:lang w:val="uk-UA" w:eastAsia="uk-UA"/>
        </w:rPr>
      </w:pPr>
    </w:p>
    <w:p w:rsidR="002278B7" w:rsidRDefault="002278B7" w:rsidP="002278B7">
      <w:pPr>
        <w:spacing w:after="0"/>
        <w:ind w:left="-567"/>
        <w:jc w:val="both"/>
        <w:rPr>
          <w:rFonts w:eastAsia="Times New Roman" w:cs="Times New Roman"/>
          <w:szCs w:val="28"/>
          <w:lang w:val="uk-UA" w:eastAsia="uk-UA"/>
        </w:rPr>
      </w:pPr>
    </w:p>
    <w:p w:rsidR="002278B7" w:rsidRDefault="002278B7" w:rsidP="002278B7">
      <w:pPr>
        <w:spacing w:after="0"/>
        <w:ind w:left="-567"/>
        <w:jc w:val="both"/>
        <w:rPr>
          <w:rFonts w:eastAsia="Times New Roman" w:cs="Times New Roman"/>
          <w:szCs w:val="28"/>
          <w:lang w:val="uk-UA" w:eastAsia="uk-UA"/>
        </w:rPr>
      </w:pPr>
    </w:p>
    <w:p w:rsidR="002278B7" w:rsidRDefault="002278B7" w:rsidP="002278B7">
      <w:pPr>
        <w:spacing w:after="0"/>
        <w:ind w:left="-567"/>
        <w:jc w:val="both"/>
        <w:rPr>
          <w:rFonts w:eastAsia="Times New Roman" w:cs="Times New Roman"/>
          <w:szCs w:val="28"/>
          <w:lang w:val="uk-UA" w:eastAsia="uk-UA"/>
        </w:rPr>
      </w:pPr>
    </w:p>
    <w:p w:rsidR="002278B7" w:rsidRDefault="002278B7" w:rsidP="002278B7">
      <w:pPr>
        <w:spacing w:after="0"/>
        <w:ind w:left="-567"/>
        <w:jc w:val="both"/>
        <w:rPr>
          <w:rFonts w:eastAsia="Times New Roman" w:cs="Times New Roman"/>
          <w:szCs w:val="28"/>
          <w:lang w:val="uk-UA" w:eastAsia="uk-UA"/>
        </w:rPr>
      </w:pPr>
    </w:p>
    <w:p w:rsidR="00A05CBD" w:rsidRDefault="00A05CBD" w:rsidP="002278B7">
      <w:pPr>
        <w:spacing w:after="0"/>
        <w:jc w:val="center"/>
        <w:rPr>
          <w:rFonts w:eastAsia="Times New Roman" w:cs="Times New Roman"/>
          <w:szCs w:val="28"/>
          <w:lang w:val="uk-UA" w:eastAsia="uk-UA"/>
        </w:rPr>
      </w:pPr>
    </w:p>
    <w:p w:rsidR="00A05CBD" w:rsidRDefault="00A05CBD" w:rsidP="002278B7">
      <w:pPr>
        <w:spacing w:after="0"/>
        <w:jc w:val="center"/>
        <w:rPr>
          <w:rFonts w:eastAsia="Times New Roman" w:cs="Times New Roman"/>
          <w:szCs w:val="28"/>
          <w:lang w:val="uk-UA" w:eastAsia="uk-UA"/>
        </w:rPr>
      </w:pPr>
    </w:p>
    <w:p w:rsidR="00A05CBD" w:rsidRDefault="00A05CBD" w:rsidP="002278B7">
      <w:pPr>
        <w:spacing w:after="0"/>
        <w:jc w:val="center"/>
        <w:rPr>
          <w:rFonts w:eastAsia="Times New Roman" w:cs="Times New Roman"/>
          <w:szCs w:val="28"/>
          <w:lang w:val="uk-UA" w:eastAsia="uk-UA"/>
        </w:rPr>
      </w:pPr>
    </w:p>
    <w:p w:rsidR="00A05CBD" w:rsidRDefault="00A05CBD" w:rsidP="002278B7">
      <w:pPr>
        <w:spacing w:after="0"/>
        <w:jc w:val="center"/>
        <w:rPr>
          <w:rFonts w:eastAsia="Times New Roman" w:cs="Times New Roman"/>
          <w:szCs w:val="28"/>
          <w:lang w:val="uk-UA" w:eastAsia="uk-UA"/>
        </w:rPr>
      </w:pPr>
    </w:p>
    <w:p w:rsidR="00A05CBD" w:rsidRDefault="00A05CBD" w:rsidP="002278B7">
      <w:pPr>
        <w:spacing w:after="0"/>
        <w:jc w:val="center"/>
        <w:rPr>
          <w:b/>
          <w:lang w:val="uk-UA"/>
        </w:rPr>
      </w:pPr>
    </w:p>
    <w:p w:rsidR="00732278" w:rsidRDefault="00732278" w:rsidP="002278B7">
      <w:pPr>
        <w:spacing w:after="0"/>
        <w:jc w:val="center"/>
        <w:rPr>
          <w:b/>
          <w:lang w:val="uk-UA"/>
        </w:rPr>
      </w:pPr>
    </w:p>
    <w:sectPr w:rsidR="00732278" w:rsidSect="00732278">
      <w:pgSz w:w="11906" w:h="16838"/>
      <w:pgMar w:top="568" w:right="424"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8B7"/>
    <w:rsid w:val="00025A87"/>
    <w:rsid w:val="00066859"/>
    <w:rsid w:val="001204F6"/>
    <w:rsid w:val="00122E54"/>
    <w:rsid w:val="001C4F9C"/>
    <w:rsid w:val="00200509"/>
    <w:rsid w:val="002278B7"/>
    <w:rsid w:val="00417A94"/>
    <w:rsid w:val="00656B7F"/>
    <w:rsid w:val="0072526F"/>
    <w:rsid w:val="00732278"/>
    <w:rsid w:val="00737310"/>
    <w:rsid w:val="00762DDE"/>
    <w:rsid w:val="008B5EAB"/>
    <w:rsid w:val="00976362"/>
    <w:rsid w:val="00980D8A"/>
    <w:rsid w:val="009B06CC"/>
    <w:rsid w:val="009D6D91"/>
    <w:rsid w:val="00A05CBD"/>
    <w:rsid w:val="00C15C5F"/>
    <w:rsid w:val="00D949CC"/>
    <w:rsid w:val="00E2320A"/>
    <w:rsid w:val="00E24FA1"/>
    <w:rsid w:val="00E317E1"/>
    <w:rsid w:val="00EB2EFB"/>
    <w:rsid w:val="00F73167"/>
    <w:rsid w:val="00F95434"/>
    <w:rsid w:val="00FD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E344"/>
  <w15:docId w15:val="{55915C28-806A-4908-9E95-86ED3B77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78B7"/>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78B7"/>
    <w:rPr>
      <w:color w:val="0000FF" w:themeColor="hyperlink"/>
      <w:u w:val="single"/>
    </w:rPr>
  </w:style>
  <w:style w:type="paragraph" w:styleId="a5">
    <w:name w:val="Normal (Web)"/>
    <w:basedOn w:val="a"/>
    <w:uiPriority w:val="99"/>
    <w:unhideWhenUsed/>
    <w:rsid w:val="002278B7"/>
    <w:pPr>
      <w:spacing w:before="100" w:beforeAutospacing="1" w:after="100" w:afterAutospacing="1"/>
    </w:pPr>
    <w:rPr>
      <w:rFonts w:eastAsia="Times New Roman" w:cs="Times New Roman"/>
      <w:sz w:val="24"/>
      <w:szCs w:val="24"/>
      <w:lang w:val="uk-UA" w:eastAsia="uk-UA"/>
    </w:rPr>
  </w:style>
  <w:style w:type="character" w:customStyle="1" w:styleId="docdata">
    <w:name w:val="docdata"/>
    <w:aliases w:val="docy,v5,1663,baiaagaaboqcaaaduaqaaaxgbaaaaaaaaaaaaaaaaaaaaaaaaaaaaaaaaaaaaaaaaaaaaaaaaaaaaaaaaaaaaaaaaaaaaaaaaaaaaaaaaaaaaaaaaaaaaaaaaaaaaaaaaaaaaaaaaaaaaaaaaaaaaaaaaaaaaaaaaaaaaaaaaaaaaaaaaaaaaaaaaaaaaaaaaaaaaaaaaaaaaaaaaaaaaaaaaaaaaaaaaaaaaaaa"/>
    <w:basedOn w:val="a0"/>
    <w:rsid w:val="002278B7"/>
  </w:style>
  <w:style w:type="paragraph" w:styleId="a6">
    <w:name w:val="Balloon Text"/>
    <w:basedOn w:val="a"/>
    <w:link w:val="a7"/>
    <w:uiPriority w:val="99"/>
    <w:semiHidden/>
    <w:unhideWhenUsed/>
    <w:rsid w:val="002278B7"/>
    <w:pPr>
      <w:spacing w:after="0"/>
    </w:pPr>
    <w:rPr>
      <w:rFonts w:ascii="Tahoma" w:hAnsi="Tahoma" w:cs="Tahoma"/>
      <w:sz w:val="16"/>
      <w:szCs w:val="16"/>
    </w:rPr>
  </w:style>
  <w:style w:type="character" w:customStyle="1" w:styleId="a7">
    <w:name w:val="Текст выноски Знак"/>
    <w:basedOn w:val="a0"/>
    <w:link w:val="a6"/>
    <w:uiPriority w:val="99"/>
    <w:semiHidden/>
    <w:rsid w:val="00227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liliya Kudlau</cp:lastModifiedBy>
  <cp:revision>16</cp:revision>
  <cp:lastPrinted>2023-11-01T14:18:00Z</cp:lastPrinted>
  <dcterms:created xsi:type="dcterms:W3CDTF">2023-10-17T10:10:00Z</dcterms:created>
  <dcterms:modified xsi:type="dcterms:W3CDTF">2023-11-08T14:20:00Z</dcterms:modified>
</cp:coreProperties>
</file>