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BCE" w:rsidRDefault="00AD0441" w:rsidP="00EA0BCE">
      <w:pPr>
        <w:tabs>
          <w:tab w:val="left" w:pos="9000"/>
        </w:tabs>
        <w:jc w:val="center"/>
        <w:rPr>
          <w:rFonts w:ascii="Calibri" w:hAnsi="Calibri"/>
        </w:rPr>
      </w:pPr>
      <w:r w:rsidRPr="00AD0441">
        <w:rPr>
          <w:rFonts w:ascii="Tms Rmn" w:hAnsi="Tms Rmn"/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4.45pt;margin-top:-8.1pt;width:36pt;height:57.1pt;z-index:251660288" fillcolor="window">
            <v:imagedata r:id="rId5" o:title=""/>
            <w10:wrap type="square" side="left"/>
          </v:shape>
        </w:pict>
      </w:r>
    </w:p>
    <w:p w:rsidR="005C34E6" w:rsidRDefault="005C34E6" w:rsidP="00EA0BCE">
      <w:pPr>
        <w:jc w:val="center"/>
        <w:rPr>
          <w:sz w:val="20"/>
        </w:rPr>
      </w:pPr>
    </w:p>
    <w:p w:rsidR="005C34E6" w:rsidRDefault="005C34E6" w:rsidP="00EA0BCE">
      <w:pPr>
        <w:jc w:val="center"/>
        <w:rPr>
          <w:sz w:val="20"/>
        </w:rPr>
      </w:pPr>
    </w:p>
    <w:p w:rsidR="00EA0BCE" w:rsidRPr="004C2521" w:rsidRDefault="00EA0BCE" w:rsidP="00EA0BCE">
      <w:pPr>
        <w:jc w:val="center"/>
        <w:rPr>
          <w:sz w:val="20"/>
        </w:rPr>
      </w:pPr>
    </w:p>
    <w:p w:rsidR="00881F5F" w:rsidRPr="004E7731" w:rsidRDefault="00881F5F" w:rsidP="00881F5F">
      <w:pPr>
        <w:pStyle w:val="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:rsidR="00881F5F" w:rsidRPr="004E7731" w:rsidRDefault="00881F5F" w:rsidP="00881F5F">
      <w:pPr>
        <w:pStyle w:val="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:rsidR="00881F5F" w:rsidRPr="0087514F" w:rsidRDefault="00881F5F" w:rsidP="00881F5F">
      <w:pPr>
        <w:pStyle w:val="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:rsidR="00881F5F" w:rsidRPr="004E7731" w:rsidRDefault="00881F5F" w:rsidP="00881F5F">
      <w:pPr>
        <w:pStyle w:val="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>Ніжин,   Чернігівської  обл.,  16600</w:t>
      </w:r>
    </w:p>
    <w:p w:rsidR="00881F5F" w:rsidRDefault="00881F5F" w:rsidP="00881F5F">
      <w:pPr>
        <w:pStyle w:val="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</w:t>
      </w:r>
      <w:r>
        <w:rPr>
          <w:b/>
          <w:sz w:val="24"/>
          <w:lang w:val="uk-UA"/>
        </w:rPr>
        <w:t xml:space="preserve">              </w:t>
      </w:r>
      <w:r w:rsidRPr="004E7731">
        <w:rPr>
          <w:b/>
          <w:sz w:val="24"/>
          <w:lang w:val="uk-UA"/>
        </w:rPr>
        <w:t xml:space="preserve">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>,   код  ЄДРПОУ   02318427</w:t>
      </w:r>
    </w:p>
    <w:p w:rsidR="00881F5F" w:rsidRDefault="00881F5F" w:rsidP="00881F5F">
      <w:pPr>
        <w:rPr>
          <w:b/>
          <w:color w:val="0000FF"/>
          <w:szCs w:val="24"/>
          <w:u w:val="single"/>
        </w:rPr>
      </w:pPr>
      <w:r>
        <w:rPr>
          <w:b/>
          <w:szCs w:val="24"/>
        </w:rPr>
        <w:t xml:space="preserve">                                                         </w:t>
      </w:r>
      <w:hyperlink r:id="rId6" w:history="1">
        <w:r w:rsidRPr="003960D4">
          <w:rPr>
            <w:rStyle w:val="a5"/>
            <w:b/>
            <w:szCs w:val="24"/>
            <w:lang w:val="en-US"/>
          </w:rPr>
          <w:t>finupravlinna</w:t>
        </w:r>
        <w:r w:rsidRPr="003960D4">
          <w:rPr>
            <w:rStyle w:val="a5"/>
            <w:b/>
            <w:szCs w:val="24"/>
          </w:rPr>
          <w:t>@</w:t>
        </w:r>
        <w:r w:rsidRPr="003960D4">
          <w:rPr>
            <w:rStyle w:val="a5"/>
            <w:b/>
            <w:szCs w:val="24"/>
            <w:lang w:val="en-US"/>
          </w:rPr>
          <w:t>gmail</w:t>
        </w:r>
        <w:r w:rsidRPr="003960D4">
          <w:rPr>
            <w:rStyle w:val="a5"/>
            <w:b/>
            <w:szCs w:val="24"/>
          </w:rPr>
          <w:t>.</w:t>
        </w:r>
        <w:r w:rsidRPr="003960D4">
          <w:rPr>
            <w:rStyle w:val="a5"/>
            <w:b/>
            <w:szCs w:val="24"/>
            <w:lang w:val="en-US"/>
          </w:rPr>
          <w:t>com</w:t>
        </w:r>
      </w:hyperlink>
    </w:p>
    <w:p w:rsidR="00881F5F" w:rsidRDefault="00881F5F" w:rsidP="00881F5F">
      <w:pPr>
        <w:pStyle w:val="1"/>
        <w:rPr>
          <w:sz w:val="26"/>
          <w:szCs w:val="26"/>
          <w:lang w:val="uk-UA"/>
        </w:rPr>
      </w:pPr>
    </w:p>
    <w:p w:rsidR="00037113" w:rsidRDefault="00037113" w:rsidP="00EA0BCE">
      <w:pPr>
        <w:jc w:val="both"/>
        <w:rPr>
          <w:sz w:val="28"/>
          <w:szCs w:val="28"/>
        </w:rPr>
      </w:pPr>
    </w:p>
    <w:p w:rsidR="00037113" w:rsidRDefault="00037113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1F5F">
        <w:rPr>
          <w:sz w:val="28"/>
          <w:szCs w:val="28"/>
        </w:rPr>
        <w:t xml:space="preserve">№  </w:t>
      </w:r>
      <w:r w:rsidR="008C7DA1">
        <w:rPr>
          <w:sz w:val="28"/>
          <w:szCs w:val="28"/>
        </w:rPr>
        <w:t>270</w:t>
      </w:r>
      <w:r w:rsidR="00881F5F">
        <w:rPr>
          <w:sz w:val="28"/>
          <w:szCs w:val="28"/>
        </w:rPr>
        <w:t xml:space="preserve">   від 29.09.2023 року</w:t>
      </w:r>
      <w:r w:rsidR="008C7DA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4F356A">
        <w:rPr>
          <w:sz w:val="28"/>
          <w:szCs w:val="28"/>
        </w:rPr>
        <w:t xml:space="preserve">Начальнику  управління  </w:t>
      </w:r>
    </w:p>
    <w:p w:rsidR="00037113" w:rsidRDefault="00037113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4F356A">
        <w:rPr>
          <w:sz w:val="28"/>
          <w:szCs w:val="28"/>
        </w:rPr>
        <w:t xml:space="preserve"> комунального  майна  та</w:t>
      </w:r>
    </w:p>
    <w:p w:rsidR="00037113" w:rsidRDefault="00037113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F356A">
        <w:rPr>
          <w:sz w:val="28"/>
          <w:szCs w:val="28"/>
        </w:rPr>
        <w:t xml:space="preserve">          земельних  відносин</w:t>
      </w:r>
    </w:p>
    <w:p w:rsidR="004F356A" w:rsidRDefault="004F356A" w:rsidP="00EA0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Ірині  ОНОКАЛО</w:t>
      </w:r>
    </w:p>
    <w:p w:rsidR="00037113" w:rsidRDefault="00037113" w:rsidP="00EA0BCE">
      <w:pPr>
        <w:jc w:val="both"/>
        <w:rPr>
          <w:sz w:val="28"/>
          <w:szCs w:val="28"/>
        </w:rPr>
      </w:pPr>
    </w:p>
    <w:p w:rsidR="009C0BB8" w:rsidRDefault="009C0BB8" w:rsidP="00EA0BCE">
      <w:pPr>
        <w:jc w:val="both"/>
        <w:rPr>
          <w:sz w:val="28"/>
          <w:szCs w:val="28"/>
        </w:rPr>
      </w:pPr>
    </w:p>
    <w:p w:rsidR="00037113" w:rsidRDefault="00037113" w:rsidP="00EA0BCE">
      <w:pPr>
        <w:jc w:val="both"/>
        <w:rPr>
          <w:sz w:val="28"/>
          <w:szCs w:val="28"/>
        </w:rPr>
      </w:pPr>
    </w:p>
    <w:p w:rsidR="00881F5F" w:rsidRDefault="00881F5F" w:rsidP="00881F5F">
      <w:pPr>
        <w:jc w:val="both"/>
        <w:rPr>
          <w:sz w:val="28"/>
          <w:szCs w:val="28"/>
        </w:rPr>
      </w:pPr>
      <w:r w:rsidRPr="00163B6F">
        <w:rPr>
          <w:sz w:val="28"/>
          <w:szCs w:val="28"/>
        </w:rPr>
        <w:t xml:space="preserve">          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затвердженого рішенням 62 сесії </w:t>
      </w:r>
      <w:r w:rsidRPr="00163B6F">
        <w:rPr>
          <w:sz w:val="28"/>
          <w:szCs w:val="28"/>
          <w:lang w:val="en-US"/>
        </w:rPr>
        <w:t>V</w:t>
      </w:r>
      <w:r w:rsidRPr="00163B6F">
        <w:rPr>
          <w:sz w:val="28"/>
          <w:szCs w:val="28"/>
        </w:rPr>
        <w:t xml:space="preserve">II скликання Ніжинської міської ради від 24.10.2019 року проведено експертизу визначення результативних показників, реальності та доцільності заходів, включених до </w:t>
      </w:r>
      <w:proofErr w:type="spellStart"/>
      <w:r w:rsidRPr="00163B6F">
        <w:rPr>
          <w:sz w:val="28"/>
          <w:szCs w:val="28"/>
        </w:rPr>
        <w:t>проєкту</w:t>
      </w:r>
      <w:proofErr w:type="spellEnd"/>
      <w:r w:rsidRPr="00163B6F">
        <w:rPr>
          <w:sz w:val="28"/>
          <w:szCs w:val="28"/>
        </w:rPr>
        <w:t xml:space="preserve"> Міської програми </w:t>
      </w:r>
      <w:r>
        <w:rPr>
          <w:sz w:val="28"/>
          <w:szCs w:val="28"/>
        </w:rPr>
        <w:t xml:space="preserve">реалізації повноважень міської ради у галузі земельних відносин на 2024 рік </w:t>
      </w:r>
      <w:r w:rsidRPr="00163B6F">
        <w:rPr>
          <w:sz w:val="28"/>
          <w:szCs w:val="28"/>
        </w:rPr>
        <w:t xml:space="preserve"> та  нада</w:t>
      </w:r>
      <w:r>
        <w:rPr>
          <w:sz w:val="28"/>
          <w:szCs w:val="28"/>
        </w:rPr>
        <w:t>но</w:t>
      </w:r>
      <w:r w:rsidRPr="00163B6F">
        <w:rPr>
          <w:sz w:val="28"/>
          <w:szCs w:val="28"/>
        </w:rPr>
        <w:t xml:space="preserve"> наступні зауваження: </w:t>
      </w:r>
    </w:p>
    <w:p w:rsidR="00881F5F" w:rsidRDefault="00881F5F" w:rsidP="00881F5F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7F4F94">
        <w:rPr>
          <w:sz w:val="28"/>
          <w:szCs w:val="28"/>
        </w:rPr>
        <w:t>Порядку розроблення цільових програм</w:t>
      </w:r>
      <w:r>
        <w:rPr>
          <w:sz w:val="28"/>
          <w:szCs w:val="28"/>
        </w:rPr>
        <w:t xml:space="preserve"> пункт 5 Програми повинен містити напрями діяльності, перелік завдань і заходів прог</w:t>
      </w:r>
      <w:r w:rsidR="006A2DBD">
        <w:rPr>
          <w:sz w:val="28"/>
          <w:szCs w:val="28"/>
        </w:rPr>
        <w:t>рами та результативні показники, а не організацію управління та контроль за ходом реалізації Програми.</w:t>
      </w:r>
    </w:p>
    <w:p w:rsidR="00037113" w:rsidRDefault="006A2DBD" w:rsidP="007F4F94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F4F94">
        <w:rPr>
          <w:sz w:val="28"/>
          <w:szCs w:val="28"/>
        </w:rPr>
        <w:t xml:space="preserve">В додатку 1 до Програми пункт 2 «Виготовлення проекту землеустрою щодо відведення земельної ділянки для розміщення </w:t>
      </w:r>
      <w:r w:rsidRPr="007F4F94">
        <w:rPr>
          <w:b/>
          <w:sz w:val="28"/>
          <w:szCs w:val="28"/>
        </w:rPr>
        <w:t>скверу Губіної</w:t>
      </w:r>
      <w:r w:rsidRPr="007F4F94">
        <w:rPr>
          <w:sz w:val="28"/>
          <w:szCs w:val="28"/>
        </w:rPr>
        <w:t>»</w:t>
      </w:r>
      <w:r w:rsidR="007F4F94">
        <w:rPr>
          <w:sz w:val="28"/>
          <w:szCs w:val="28"/>
        </w:rPr>
        <w:t xml:space="preserve"> видалити.</w:t>
      </w:r>
    </w:p>
    <w:p w:rsidR="00F50720" w:rsidRPr="00EF79EC" w:rsidRDefault="00F50720" w:rsidP="00EA0BCE">
      <w:pPr>
        <w:jc w:val="both"/>
        <w:rPr>
          <w:sz w:val="28"/>
          <w:szCs w:val="28"/>
        </w:rPr>
      </w:pPr>
    </w:p>
    <w:p w:rsidR="00B76E84" w:rsidRPr="005F3AD6" w:rsidRDefault="005F3AD6" w:rsidP="00B76E84">
      <w:pPr>
        <w:ind w:left="6096" w:hanging="609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2F4DD4" w:rsidRDefault="005F3AD6" w:rsidP="00CB35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F4DD4" w:rsidRDefault="002F4DD4">
      <w:pPr>
        <w:rPr>
          <w:sz w:val="28"/>
          <w:szCs w:val="28"/>
        </w:rPr>
      </w:pPr>
    </w:p>
    <w:p w:rsidR="002F4DD4" w:rsidRDefault="00CB350E">
      <w:pPr>
        <w:rPr>
          <w:sz w:val="28"/>
          <w:szCs w:val="28"/>
        </w:rPr>
      </w:pPr>
      <w:r>
        <w:rPr>
          <w:sz w:val="28"/>
          <w:szCs w:val="28"/>
        </w:rPr>
        <w:t>Начальник фінансового управління                              Людмила ПИСАРЕНКО</w:t>
      </w:r>
    </w:p>
    <w:p w:rsidR="002F4DD4" w:rsidRDefault="002F4DD4">
      <w:pPr>
        <w:rPr>
          <w:sz w:val="28"/>
          <w:szCs w:val="28"/>
        </w:rPr>
      </w:pPr>
    </w:p>
    <w:p w:rsidR="002F4DD4" w:rsidRDefault="002F4DD4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Default="00037113">
      <w:pPr>
        <w:rPr>
          <w:sz w:val="28"/>
          <w:szCs w:val="28"/>
        </w:rPr>
      </w:pPr>
    </w:p>
    <w:p w:rsidR="00037113" w:rsidRPr="007F4F94" w:rsidRDefault="007F4F94">
      <w:pPr>
        <w:rPr>
          <w:sz w:val="18"/>
          <w:szCs w:val="18"/>
        </w:rPr>
      </w:pPr>
      <w:r w:rsidRPr="007F4F94">
        <w:rPr>
          <w:sz w:val="18"/>
          <w:szCs w:val="18"/>
        </w:rPr>
        <w:t xml:space="preserve">Вик. Колесник Наталія </w:t>
      </w:r>
      <w:r>
        <w:rPr>
          <w:sz w:val="18"/>
          <w:szCs w:val="18"/>
        </w:rPr>
        <w:t>7-15-11</w:t>
      </w:r>
    </w:p>
    <w:p w:rsidR="002F4DD4" w:rsidRDefault="002F4DD4">
      <w:pPr>
        <w:rPr>
          <w:sz w:val="28"/>
          <w:szCs w:val="28"/>
        </w:rPr>
      </w:pPr>
    </w:p>
    <w:p w:rsidR="002F4DD4" w:rsidRDefault="002F4DD4">
      <w:pPr>
        <w:rPr>
          <w:sz w:val="28"/>
          <w:szCs w:val="28"/>
        </w:rPr>
      </w:pPr>
    </w:p>
    <w:p w:rsidR="002F4DD4" w:rsidRDefault="002F4DD4">
      <w:pPr>
        <w:rPr>
          <w:sz w:val="28"/>
          <w:szCs w:val="28"/>
        </w:rPr>
      </w:pPr>
    </w:p>
    <w:p w:rsidR="002F4DD4" w:rsidRPr="002F4DD4" w:rsidRDefault="002F4DD4">
      <w:pPr>
        <w:rPr>
          <w:sz w:val="28"/>
          <w:szCs w:val="28"/>
        </w:rPr>
      </w:pPr>
    </w:p>
    <w:sectPr w:rsidR="002F4DD4" w:rsidRPr="002F4DD4" w:rsidSect="005C34E6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267E3"/>
    <w:multiLevelType w:val="hybridMultilevel"/>
    <w:tmpl w:val="BD4828C4"/>
    <w:lvl w:ilvl="0" w:tplc="E2E61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BCE"/>
    <w:rsid w:val="000201D8"/>
    <w:rsid w:val="00030AF7"/>
    <w:rsid w:val="00037113"/>
    <w:rsid w:val="00044686"/>
    <w:rsid w:val="00066932"/>
    <w:rsid w:val="00085D88"/>
    <w:rsid w:val="000A1485"/>
    <w:rsid w:val="00157438"/>
    <w:rsid w:val="00251E1B"/>
    <w:rsid w:val="002708B3"/>
    <w:rsid w:val="0027691A"/>
    <w:rsid w:val="002F4DD4"/>
    <w:rsid w:val="00320299"/>
    <w:rsid w:val="00322E30"/>
    <w:rsid w:val="00336D25"/>
    <w:rsid w:val="00387BFE"/>
    <w:rsid w:val="003B1D27"/>
    <w:rsid w:val="003B22DF"/>
    <w:rsid w:val="003C43B0"/>
    <w:rsid w:val="004E133C"/>
    <w:rsid w:val="004F356A"/>
    <w:rsid w:val="0051720C"/>
    <w:rsid w:val="00554005"/>
    <w:rsid w:val="00565131"/>
    <w:rsid w:val="005A0DF4"/>
    <w:rsid w:val="005C34E6"/>
    <w:rsid w:val="005F3AD6"/>
    <w:rsid w:val="006355CB"/>
    <w:rsid w:val="006643E7"/>
    <w:rsid w:val="00696DBC"/>
    <w:rsid w:val="006A2DBD"/>
    <w:rsid w:val="006B1839"/>
    <w:rsid w:val="006B67FE"/>
    <w:rsid w:val="006C6983"/>
    <w:rsid w:val="00703F41"/>
    <w:rsid w:val="00770465"/>
    <w:rsid w:val="00794763"/>
    <w:rsid w:val="007E483C"/>
    <w:rsid w:val="007E776C"/>
    <w:rsid w:val="007F4F94"/>
    <w:rsid w:val="008315D6"/>
    <w:rsid w:val="00831909"/>
    <w:rsid w:val="008423ED"/>
    <w:rsid w:val="00857711"/>
    <w:rsid w:val="00873699"/>
    <w:rsid w:val="00881F5F"/>
    <w:rsid w:val="008C7DA1"/>
    <w:rsid w:val="009259BC"/>
    <w:rsid w:val="00930CE4"/>
    <w:rsid w:val="00984558"/>
    <w:rsid w:val="009B7267"/>
    <w:rsid w:val="009C0BB8"/>
    <w:rsid w:val="009D40BE"/>
    <w:rsid w:val="00A42861"/>
    <w:rsid w:val="00A55FCA"/>
    <w:rsid w:val="00A67415"/>
    <w:rsid w:val="00A90740"/>
    <w:rsid w:val="00AD0441"/>
    <w:rsid w:val="00B4656E"/>
    <w:rsid w:val="00B628D1"/>
    <w:rsid w:val="00B76E84"/>
    <w:rsid w:val="00BB7E37"/>
    <w:rsid w:val="00C2672B"/>
    <w:rsid w:val="00CB350E"/>
    <w:rsid w:val="00D604AE"/>
    <w:rsid w:val="00D61527"/>
    <w:rsid w:val="00DA4E26"/>
    <w:rsid w:val="00E42DCF"/>
    <w:rsid w:val="00EA0BCE"/>
    <w:rsid w:val="00EB4A9B"/>
    <w:rsid w:val="00ED16DE"/>
    <w:rsid w:val="00EF79EC"/>
    <w:rsid w:val="00F45EA5"/>
    <w:rsid w:val="00F50720"/>
    <w:rsid w:val="00F73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C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643E7"/>
    <w:rPr>
      <w:color w:val="0563C1" w:themeColor="hyperlink"/>
      <w:u w:val="single"/>
    </w:rPr>
  </w:style>
  <w:style w:type="paragraph" w:customStyle="1" w:styleId="1">
    <w:name w:val="Обычный1"/>
    <w:rsid w:val="00794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">
    <w:name w:val="Обычный2"/>
    <w:rsid w:val="0088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881F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C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B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BC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6643E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upravlinn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</dc:creator>
  <cp:lastModifiedBy>Finvid8</cp:lastModifiedBy>
  <cp:revision>12</cp:revision>
  <cp:lastPrinted>2023-09-29T08:30:00Z</cp:lastPrinted>
  <dcterms:created xsi:type="dcterms:W3CDTF">2023-09-11T13:11:00Z</dcterms:created>
  <dcterms:modified xsi:type="dcterms:W3CDTF">2023-10-24T09:23:00Z</dcterms:modified>
</cp:coreProperties>
</file>