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CE" w:rsidRPr="009F6539" w:rsidRDefault="00280CCE" w:rsidP="00280CC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3B9ED3" wp14:editId="5448E69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280CCE" w:rsidRPr="00EA7CC5" w:rsidRDefault="00280CCE" w:rsidP="00280CC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0CCE" w:rsidRPr="00EA7CC5" w:rsidRDefault="00280CCE" w:rsidP="0028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80CCE" w:rsidRPr="00EA7CC5" w:rsidRDefault="00280CCE" w:rsidP="00280CC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80CCE" w:rsidRPr="00EA7CC5" w:rsidRDefault="00280CCE" w:rsidP="00280CC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280CCE" w:rsidRPr="00EA7CC5" w:rsidRDefault="00280CCE" w:rsidP="0028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__33__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80CCE" w:rsidRPr="00296EE0" w:rsidRDefault="00280CCE" w:rsidP="00280C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80CCE" w:rsidRPr="00907E66" w:rsidRDefault="00280CCE" w:rsidP="0028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80CCE" w:rsidRPr="00907E66" w:rsidRDefault="00280CCE" w:rsidP="00280CC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CE" w:rsidRP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</w:t>
      </w:r>
      <w:r w:rsidR="0035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bookmarkStart w:id="0" w:name="_GoBack"/>
      <w:bookmarkEnd w:id="0"/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13-33/2023</w:t>
      </w:r>
    </w:p>
    <w:p w:rsidR="00280CCE" w:rsidRPr="005F0707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907E66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80CCE" w:rsidRPr="00781391" w:rsidTr="00743F5A">
        <w:tc>
          <w:tcPr>
            <w:tcW w:w="5245" w:type="dxa"/>
          </w:tcPr>
          <w:p w:rsidR="00280CCE" w:rsidRDefault="00280CCE" w:rsidP="00743F5A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7078"/>
            <w:bookmarkStart w:id="5" w:name="_Hlk129861633"/>
            <w:bookmarkStart w:id="6" w:name="_Hlk129948889"/>
            <w:r w:rsidRPr="007F4909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bookmarkEnd w:id="3"/>
            <w:bookmarkEnd w:id="4"/>
            <w:bookmarkEnd w:id="5"/>
            <w:r w:rsidRPr="00781391">
              <w:rPr>
                <w:b w:val="0"/>
                <w:sz w:val="28"/>
                <w:szCs w:val="28"/>
                <w:lang w:val="uk-UA"/>
              </w:rPr>
              <w:t>б</w:t>
            </w:r>
            <w:r>
              <w:rPr>
                <w:b w:val="0"/>
                <w:sz w:val="28"/>
                <w:szCs w:val="28"/>
                <w:lang w:val="uk-UA"/>
              </w:rPr>
              <w:t>езоплат</w:t>
            </w:r>
            <w:r w:rsidRPr="00781391">
              <w:rPr>
                <w:b w:val="0"/>
                <w:sz w:val="28"/>
                <w:szCs w:val="28"/>
                <w:lang w:val="uk-UA"/>
              </w:rPr>
              <w:t>н</w:t>
            </w:r>
            <w:r>
              <w:rPr>
                <w:b w:val="0"/>
                <w:sz w:val="28"/>
                <w:szCs w:val="28"/>
                <w:lang w:val="uk-UA"/>
              </w:rPr>
              <w:t>у</w:t>
            </w:r>
            <w:r w:rsidRPr="0078139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7F4909">
              <w:rPr>
                <w:b w:val="0"/>
                <w:sz w:val="28"/>
                <w:szCs w:val="28"/>
                <w:lang w:val="uk-UA"/>
              </w:rPr>
              <w:t xml:space="preserve">передачу </w:t>
            </w:r>
          </w:p>
          <w:p w:rsidR="00280CCE" w:rsidRDefault="00280CCE" w:rsidP="00743F5A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матеріальних цінностей</w:t>
            </w:r>
            <w:r w:rsidRPr="007F4909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End w:id="6"/>
          </w:p>
          <w:p w:rsidR="00280CCE" w:rsidRDefault="00280CCE" w:rsidP="00743F5A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</w:p>
          <w:p w:rsidR="00280CCE" w:rsidRPr="00907E66" w:rsidRDefault="00280CCE" w:rsidP="00743F5A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</w:p>
        </w:tc>
      </w:tr>
    </w:tbl>
    <w:p w:rsidR="00280CCE" w:rsidRPr="00EA7CC5" w:rsidRDefault="00280CCE" w:rsidP="00280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8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bookmarkStart w:id="10" w:name="_Hlk128057251"/>
      <w:bookmarkStart w:id="11" w:name="_Hlk12994901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29 серпня 2023 року  № </w:t>
      </w:r>
      <w:bookmarkEnd w:id="10"/>
      <w:bookmarkEnd w:id="11"/>
      <w:r w:rsidRPr="00CD6A8E">
        <w:rPr>
          <w:rFonts w:ascii="Times New Roman" w:hAnsi="Times New Roman" w:cs="Times New Roman"/>
          <w:sz w:val="28"/>
          <w:szCs w:val="28"/>
          <w:lang w:val="uk-UA"/>
        </w:rPr>
        <w:t>1-04/4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Ніжинська </w:t>
      </w:r>
      <w:r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80CCE" w:rsidRPr="00CD6A8E" w:rsidRDefault="00280CCE" w:rsidP="00280C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Передати </w:t>
      </w:r>
      <w:r w:rsidRPr="00723DEA">
        <w:rPr>
          <w:rFonts w:ascii="Times New Roman" w:hAnsi="Times New Roman" w:cs="Times New Roman"/>
          <w:sz w:val="28"/>
          <w:szCs w:val="28"/>
          <w:lang w:val="uk-UA"/>
        </w:rPr>
        <w:t>безоплатно</w:t>
      </w:r>
      <w:r w:rsidRPr="008A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</w:t>
      </w:r>
      <w:r w:rsidRPr="00723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Pr="001E6A44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А 3160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шини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LAUFENN</w:t>
      </w:r>
      <w:r w:rsidRPr="00FC3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195/75/16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C3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6 шт. та колесо ходове сталеве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KEZ</w:t>
      </w:r>
      <w:r w:rsidRPr="00FC3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шт. до транспортного засобу 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марки </w:t>
      </w:r>
      <w:r w:rsidRPr="00CD6A8E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A8E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, тип </w:t>
      </w:r>
      <w:r w:rsidRPr="00CD6A8E">
        <w:rPr>
          <w:rFonts w:ascii="Times New Roman" w:hAnsi="Times New Roman" w:cs="Times New Roman"/>
          <w:sz w:val="28"/>
          <w:szCs w:val="28"/>
          <w:lang w:val="en-US"/>
        </w:rPr>
        <w:t>SPRINTER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 906</w:t>
      </w:r>
      <w:r w:rsidRPr="00CD6A8E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50, номерний знак СВ 6833 ЕН, 2010 року випуску</w:t>
      </w:r>
      <w:r w:rsidRP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0CCE" w:rsidRDefault="00280CCE" w:rsidP="00280CCE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генерального директора 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та командиру </w:t>
      </w:r>
      <w:r w:rsidRPr="001E6A44">
        <w:rPr>
          <w:rFonts w:ascii="Times New Roman" w:hAnsi="Times New Roman" w:cs="Times New Roman"/>
          <w:sz w:val="28"/>
          <w:szCs w:val="28"/>
          <w:lang w:val="uk-UA"/>
        </w:rPr>
        <w:t>військової частини А 3160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Кушніру М.І. забезпечити приймання-передачу майна у місячний термін з моменту набрання чинності даного рішення.</w:t>
      </w:r>
    </w:p>
    <w:p w:rsidR="00280CCE" w:rsidRPr="00EA7CC5" w:rsidRDefault="00280CCE" w:rsidP="00280CCE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80CCE" w:rsidRPr="00EA7CC5" w:rsidRDefault="00280CCE" w:rsidP="00280CC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280CCE" w:rsidRPr="00EA7CC5" w:rsidRDefault="00280CCE" w:rsidP="00280CC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CCE" w:rsidRPr="00EA7CC5" w:rsidRDefault="00280CCE" w:rsidP="00280CC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EA7CC5" w:rsidRDefault="00280CCE" w:rsidP="00280CC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280CCE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280CCE" w:rsidRPr="003D54D0" w:rsidRDefault="00280CCE" w:rsidP="002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80CCE" w:rsidRPr="003D54D0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0CCE" w:rsidRDefault="00280CCE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5E2F" w:rsidRPr="00280CCE" w:rsidRDefault="0035507B">
      <w:pPr>
        <w:rPr>
          <w:lang w:val="uk-UA"/>
        </w:rPr>
      </w:pPr>
    </w:p>
    <w:sectPr w:rsidR="00525E2F" w:rsidRPr="0028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CE"/>
    <w:rsid w:val="00280CCE"/>
    <w:rsid w:val="0035507B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80CC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80CC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2023-09-29T06:47:00Z</dcterms:created>
  <dcterms:modified xsi:type="dcterms:W3CDTF">2023-09-29T09:13:00Z</dcterms:modified>
</cp:coreProperties>
</file>