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C3" w:rsidRPr="00F36CC3" w:rsidRDefault="00F36CC3" w:rsidP="00F36C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6C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F36CC3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3A0440" wp14:editId="70C1FFC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C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F36CC3" w:rsidRPr="00F36CC3" w:rsidRDefault="00F36CC3" w:rsidP="00F3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3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F36CC3" w:rsidRPr="00F36CC3" w:rsidRDefault="00F36CC3" w:rsidP="00F36CC3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F36CC3" w:rsidRPr="00F36CC3" w:rsidRDefault="00F36CC3" w:rsidP="00F36CC3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6CC3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F36CC3" w:rsidRPr="00F36CC3" w:rsidRDefault="00F36CC3" w:rsidP="00F3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36CC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31 </w:t>
      </w:r>
      <w:proofErr w:type="spellStart"/>
      <w:r w:rsidRPr="00F36CC3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F36CC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F36CC3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F36CC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F36CC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F36CC3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F36CC3" w:rsidRDefault="00F36CC3" w:rsidP="00F3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F36CC3" w:rsidRPr="00F36CC3" w:rsidRDefault="00F36CC3" w:rsidP="00F3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F36C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F36C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F36C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F36CC3" w:rsidRPr="00F36CC3" w:rsidRDefault="00F36CC3" w:rsidP="00F3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CC3" w:rsidRPr="00F36CC3" w:rsidRDefault="00F36CC3" w:rsidP="00F36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6CC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3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 червня </w:t>
      </w:r>
      <w:r w:rsidRPr="00F36C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3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F3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F36CC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F36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F3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36C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47-31/2023</w:t>
      </w:r>
    </w:p>
    <w:p w:rsidR="00F36CC3" w:rsidRPr="00F36CC3" w:rsidRDefault="00F36CC3" w:rsidP="00F36CC3">
      <w:pPr>
        <w:spacing w:after="16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36CC3" w:rsidRPr="00F36CC3" w:rsidTr="004A3E15">
        <w:tc>
          <w:tcPr>
            <w:tcW w:w="4361" w:type="dxa"/>
          </w:tcPr>
          <w:p w:rsidR="00F36CC3" w:rsidRPr="00F36CC3" w:rsidRDefault="00F36CC3" w:rsidP="00F36C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36CC3">
              <w:rPr>
                <w:rFonts w:ascii="Times New Roman" w:eastAsia="Calibri" w:hAnsi="Times New Roman" w:cs="Times New Roman"/>
                <w:sz w:val="28"/>
                <w:lang w:val="uk-UA"/>
              </w:rPr>
              <w:t>Про закріплення на праві оперативного управління    та передачу на баланс комунального майна</w:t>
            </w:r>
            <w:r w:rsidRPr="00F36C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Ніжинської міської територіальної громади</w:t>
            </w:r>
          </w:p>
          <w:p w:rsidR="00F36CC3" w:rsidRPr="00F36CC3" w:rsidRDefault="00F36CC3" w:rsidP="00F36CC3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</w:tbl>
    <w:p w:rsidR="00F36CC3" w:rsidRPr="00F36CC3" w:rsidRDefault="00F36CC3" w:rsidP="00F36C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6C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Ніжинської міської ради від 03</w:t>
      </w:r>
      <w:r w:rsidRPr="00F36CC3">
        <w:rPr>
          <w:rFonts w:ascii="Times New Roman" w:eastAsia="Calibri" w:hAnsi="Times New Roman" w:cs="Times New Roman"/>
          <w:sz w:val="28"/>
          <w:szCs w:val="28"/>
        </w:rPr>
        <w:t> </w:t>
      </w: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травня 2017 року № 49-23/2017 «Про затвердження П</w:t>
      </w:r>
      <w:r w:rsidRPr="00F36CC3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</w:t>
      </w:r>
      <w:r w:rsidRPr="00F3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враховуючи</w:t>
      </w:r>
      <w:r w:rsidRPr="00F36CC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3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листи </w:t>
      </w:r>
      <w:bookmarkStart w:id="1" w:name="_Hlk83737849"/>
      <w:r w:rsidRPr="00F3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Ніжинського міського Будинку культури від 09.03</w:t>
      </w:r>
      <w:r w:rsidRPr="00F36CC3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.2023 року</w:t>
      </w:r>
      <w:bookmarkEnd w:id="1"/>
      <w:r w:rsidRPr="00F36CC3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02-01/06, управління культури і туризму від 15.03.2023 р. № 1-16/87 </w:t>
      </w:r>
      <w:r w:rsidRPr="00F3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комунального підприємства «Оренда комунального майна» від 28.04.2023 року № 104,</w:t>
      </w:r>
      <w:r w:rsidRPr="00F36C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міська рада вирішила:</w:t>
      </w:r>
    </w:p>
    <w:p w:rsidR="00F36CC3" w:rsidRPr="00F36CC3" w:rsidRDefault="00F36CC3" w:rsidP="00F36C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6C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 Припинити право господарського відання комунального підприємства «Оренда комунального майна» на нежитлове </w:t>
      </w: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приміщення, загальною площею 17,2 кв. м., за адресою: Чернігівська область, місто Ніжин, вулиця </w:t>
      </w:r>
      <w:proofErr w:type="spellStart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Батюка</w:t>
      </w:r>
      <w:proofErr w:type="spellEnd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, 16.</w:t>
      </w:r>
    </w:p>
    <w:p w:rsidR="00F36CC3" w:rsidRPr="00F36CC3" w:rsidRDefault="00F36CC3" w:rsidP="00F36C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Закріпити за Управлінням культури і туризму  Ніжинської міської ради на праві оперативного управління </w:t>
      </w:r>
      <w:r w:rsidRPr="00F36C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нежитлове </w:t>
      </w: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приміщення, загальною площею 17,2 кв. м., за адресою: Чернігівська область, місто Ніжин, вулиця </w:t>
      </w:r>
      <w:proofErr w:type="spellStart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Батюка</w:t>
      </w:r>
      <w:proofErr w:type="spellEnd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, 16.</w:t>
      </w:r>
    </w:p>
    <w:p w:rsidR="00F36CC3" w:rsidRPr="00F36CC3" w:rsidRDefault="00F36CC3" w:rsidP="00F36C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Директору комунального підприємства «Оренда комунального майна» Шумейко О. М. та начальнику управління культури і туризму Ніжинської міської ради </w:t>
      </w:r>
      <w:proofErr w:type="spellStart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Бассак</w:t>
      </w:r>
      <w:proofErr w:type="spellEnd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Ф забезпечити приймання-передачу</w:t>
      </w:r>
      <w:r w:rsidRPr="00F36C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нежитлового </w:t>
      </w: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приміщення, загальною площею 17,2 кв. м., за адресою: </w:t>
      </w: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Чернігівська область, місто Ніжин, вулиця </w:t>
      </w:r>
      <w:proofErr w:type="spellStart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Батюка</w:t>
      </w:r>
      <w:proofErr w:type="spellEnd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16, 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F36CC3" w:rsidRPr="00F36CC3" w:rsidRDefault="00F36CC3" w:rsidP="00F36C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Управлінню культури і туризму Ніжинської міської ради </w:t>
      </w:r>
      <w:r w:rsidRPr="00F36C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здійснити заходи щодо державної реєстрації права оперативного управління на </w:t>
      </w: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нежитлове приміщення, загальною площею 17,2 кв. м., за адресою: Чернігівська область, місто Ніжин, вулиця </w:t>
      </w:r>
      <w:proofErr w:type="spellStart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Батюка</w:t>
      </w:r>
      <w:proofErr w:type="spellEnd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, 16.</w:t>
      </w:r>
    </w:p>
    <w:p w:rsidR="00F36CC3" w:rsidRPr="00F36CC3" w:rsidRDefault="00F36CC3" w:rsidP="00F36C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6CC3">
        <w:rPr>
          <w:rFonts w:ascii="Times New Roman" w:eastAsia="Calibri" w:hAnsi="Times New Roman" w:cs="Times New Roman"/>
          <w:sz w:val="28"/>
          <w:lang w:val="uk-UA"/>
        </w:rPr>
        <w:t xml:space="preserve">5. </w:t>
      </w:r>
      <w:r w:rsidRPr="00F36C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Управлінню культури і туризму Ніжинської міської ради зняти з балансу </w:t>
      </w: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нежитлове приміщення, загальною площею 17,2 кв. м., за адресою: Чернігівська область, місто Ніжин, вулиця </w:t>
      </w:r>
      <w:proofErr w:type="spellStart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Батюка</w:t>
      </w:r>
      <w:proofErr w:type="spellEnd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, 16, відповідно до акта приймання-передачі.</w:t>
      </w:r>
    </w:p>
    <w:p w:rsidR="00F36CC3" w:rsidRPr="00F36CC3" w:rsidRDefault="00F36CC3" w:rsidP="00F36C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r w:rsidRPr="00F36C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Ніжинському міському Будинку культури поставити на баланс</w:t>
      </w: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нежитлове приміщення, загальною площею 17,2 кв. м., за адресою: Чернігівська область, місто Ніжин, вулиця </w:t>
      </w:r>
      <w:proofErr w:type="spellStart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Батюка</w:t>
      </w:r>
      <w:proofErr w:type="spellEnd"/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, 16, відповідно до акта приймання-передачі.</w:t>
      </w:r>
    </w:p>
    <w:p w:rsidR="00F36CC3" w:rsidRPr="00F36CC3" w:rsidRDefault="00F36CC3" w:rsidP="00F36C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6CC3">
        <w:rPr>
          <w:rFonts w:ascii="Times New Roman" w:eastAsia="Calibri" w:hAnsi="Times New Roman" w:cs="Times New Roman"/>
          <w:sz w:val="28"/>
          <w:szCs w:val="28"/>
          <w:lang w:val="uk-UA"/>
        </w:rPr>
        <w:t>7.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  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F36CC3" w:rsidRPr="00F36CC3" w:rsidRDefault="00F36CC3" w:rsidP="00F36C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 А. </w:t>
      </w:r>
    </w:p>
    <w:p w:rsidR="00F36CC3" w:rsidRPr="00F36CC3" w:rsidRDefault="00F36CC3" w:rsidP="00F36C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– </w:t>
      </w:r>
      <w:proofErr w:type="spellStart"/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М.).</w:t>
      </w:r>
    </w:p>
    <w:p w:rsidR="00F36CC3" w:rsidRPr="00F36CC3" w:rsidRDefault="00F36CC3" w:rsidP="00F36CC3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6CC3" w:rsidRPr="00F36CC3" w:rsidRDefault="00F36CC3" w:rsidP="00F36CC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6CC3" w:rsidRPr="00F36CC3" w:rsidRDefault="00F36CC3" w:rsidP="00F36CC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6CC3" w:rsidRPr="00F36CC3" w:rsidRDefault="00F36CC3" w:rsidP="00F36CC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3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Олександр КОДОЛА</w:t>
      </w:r>
    </w:p>
    <w:p w:rsidR="00F36CC3" w:rsidRPr="00F36CC3" w:rsidRDefault="00F36CC3" w:rsidP="00F36C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6CC3" w:rsidRPr="00F36CC3" w:rsidRDefault="00F36CC3" w:rsidP="00F36C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6CC3" w:rsidRPr="00F36CC3" w:rsidRDefault="00F36CC3" w:rsidP="00F36C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25E2F" w:rsidRDefault="00F36CC3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C3"/>
    <w:rsid w:val="00656B7F"/>
    <w:rsid w:val="00737310"/>
    <w:rsid w:val="00F3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2023-06-26T05:39:00Z</dcterms:created>
  <dcterms:modified xsi:type="dcterms:W3CDTF">2023-06-26T05:40:00Z</dcterms:modified>
</cp:coreProperties>
</file>