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93F33" w14:textId="294B5431" w:rsidR="003730E4" w:rsidRDefault="00113C71" w:rsidP="00113C71">
      <w:pPr>
        <w:keepNext/>
        <w:tabs>
          <w:tab w:val="left" w:pos="1425"/>
        </w:tabs>
        <w:spacing w:before="240" w:after="60" w:line="259" w:lineRule="auto"/>
        <w:outlineLvl w:val="1"/>
        <w:rPr>
          <w:b/>
          <w:bCs/>
          <w:i/>
          <w:iCs/>
          <w:sz w:val="20"/>
          <w:szCs w:val="20"/>
          <w:lang w:val="uk-UA"/>
        </w:rPr>
      </w:pPr>
      <w:r w:rsidRPr="00027B99">
        <w:rPr>
          <w:rFonts w:ascii="Cambria" w:hAnsi="Cambria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0631229D" wp14:editId="26098E12">
            <wp:simplePos x="0" y="0"/>
            <wp:positionH relativeFrom="column">
              <wp:posOffset>2994660</wp:posOffset>
            </wp:positionH>
            <wp:positionV relativeFrom="paragraph">
              <wp:posOffset>167640</wp:posOffset>
            </wp:positionV>
            <wp:extent cx="483870" cy="599440"/>
            <wp:effectExtent l="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Hlk93153115"/>
      <w:r w:rsidRPr="00027B99">
        <w:rPr>
          <w:b/>
          <w:bCs/>
          <w:i/>
          <w:iCs/>
          <w:sz w:val="20"/>
          <w:szCs w:val="20"/>
          <w:lang w:val="uk-UA"/>
        </w:rPr>
        <w:tab/>
      </w:r>
      <w:r w:rsidR="003730E4">
        <w:rPr>
          <w:b/>
          <w:bCs/>
          <w:i/>
          <w:iCs/>
          <w:sz w:val="20"/>
          <w:szCs w:val="20"/>
          <w:lang w:val="uk-UA"/>
        </w:rPr>
        <w:t xml:space="preserve">                                </w:t>
      </w:r>
    </w:p>
    <w:p w14:paraId="6EF324CE" w14:textId="49E99D23" w:rsidR="00113C71" w:rsidRPr="003730E4" w:rsidRDefault="003730E4" w:rsidP="003730E4">
      <w:pPr>
        <w:keepNext/>
        <w:tabs>
          <w:tab w:val="left" w:pos="1425"/>
        </w:tabs>
        <w:spacing w:before="240" w:after="60" w:line="259" w:lineRule="auto"/>
        <w:outlineLvl w:val="1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ab/>
        <w:t xml:space="preserve">                          </w:t>
      </w:r>
      <w:r w:rsidR="00113C71" w:rsidRPr="003730E4">
        <w:rPr>
          <w:b/>
          <w:bCs/>
          <w:i/>
          <w:iCs/>
          <w:lang w:val="uk-UA"/>
        </w:rPr>
        <w:br w:type="textWrapping" w:clear="all"/>
      </w:r>
    </w:p>
    <w:p w14:paraId="00D7EDB9" w14:textId="77777777" w:rsidR="00113C71" w:rsidRPr="00027B99" w:rsidRDefault="00113C71" w:rsidP="00113C71">
      <w:pPr>
        <w:tabs>
          <w:tab w:val="center" w:pos="4819"/>
          <w:tab w:val="left" w:pos="7965"/>
        </w:tabs>
        <w:jc w:val="center"/>
        <w:rPr>
          <w:b/>
          <w:sz w:val="20"/>
          <w:szCs w:val="20"/>
          <w:lang w:val="uk-UA"/>
        </w:rPr>
      </w:pPr>
      <w:r w:rsidRPr="00027B99">
        <w:rPr>
          <w:b/>
          <w:sz w:val="28"/>
          <w:szCs w:val="28"/>
          <w:lang w:val="uk-UA"/>
        </w:rPr>
        <w:t>УКРАЇНА</w:t>
      </w:r>
    </w:p>
    <w:p w14:paraId="76C7817C" w14:textId="77777777" w:rsidR="00113C71" w:rsidRPr="00027B99" w:rsidRDefault="00113C71" w:rsidP="00113C71">
      <w:pPr>
        <w:jc w:val="center"/>
        <w:rPr>
          <w:b/>
          <w:sz w:val="28"/>
          <w:szCs w:val="28"/>
          <w:lang w:val="uk-UA"/>
        </w:rPr>
      </w:pPr>
      <w:r w:rsidRPr="00027B99">
        <w:rPr>
          <w:b/>
          <w:sz w:val="28"/>
          <w:szCs w:val="28"/>
          <w:lang w:val="uk-UA"/>
        </w:rPr>
        <w:t>ЧЕРНІГІВСЬКА ОБЛАСТЬ</w:t>
      </w:r>
    </w:p>
    <w:p w14:paraId="5EBF637D" w14:textId="77777777" w:rsidR="00113C71" w:rsidRPr="00027B99" w:rsidRDefault="00113C71" w:rsidP="00113C71">
      <w:pPr>
        <w:jc w:val="center"/>
        <w:rPr>
          <w:sz w:val="6"/>
          <w:szCs w:val="6"/>
          <w:lang w:val="uk-UA"/>
        </w:rPr>
      </w:pPr>
    </w:p>
    <w:p w14:paraId="6F5897EF" w14:textId="77777777" w:rsidR="00113C71" w:rsidRPr="00027B99" w:rsidRDefault="00113C71" w:rsidP="00113C71">
      <w:pPr>
        <w:keepNext/>
        <w:ind w:left="1416"/>
        <w:outlineLvl w:val="0"/>
        <w:rPr>
          <w:rFonts w:ascii="Tms Rmn" w:eastAsia="Arial Unicode MS" w:hAnsi="Tms Rmn" w:cs="Arial Unicode MS"/>
          <w:b/>
          <w:bCs/>
          <w:sz w:val="32"/>
          <w:szCs w:val="32"/>
          <w:lang w:val="uk-UA"/>
        </w:rPr>
      </w:pPr>
      <w:r>
        <w:rPr>
          <w:rFonts w:asciiTheme="minorHAnsi" w:eastAsia="Arial Unicode MS" w:hAnsiTheme="minorHAnsi" w:cs="Arial Unicode MS"/>
          <w:b/>
          <w:bCs/>
          <w:sz w:val="32"/>
          <w:szCs w:val="32"/>
          <w:lang w:val="uk-UA"/>
        </w:rPr>
        <w:t xml:space="preserve">            </w:t>
      </w:r>
      <w:r w:rsidRPr="00027B99">
        <w:rPr>
          <w:rFonts w:ascii="Tms Rmn" w:eastAsia="Arial Unicode MS" w:hAnsi="Tms Rmn" w:cs="Arial Unicode MS"/>
          <w:b/>
          <w:bCs/>
          <w:sz w:val="32"/>
          <w:szCs w:val="32"/>
          <w:lang w:val="uk-UA"/>
        </w:rPr>
        <w:t>Н І Ж И Н С Ь К А    М І С Ь К А    Р А Д А</w:t>
      </w:r>
    </w:p>
    <w:p w14:paraId="34C9B0BF" w14:textId="56CD9EA0" w:rsidR="00113C71" w:rsidRPr="00027B99" w:rsidRDefault="003730E4" w:rsidP="00113C71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30</w:t>
      </w:r>
      <w:r w:rsidR="00D169AE">
        <w:rPr>
          <w:sz w:val="32"/>
          <w:lang w:val="uk-UA"/>
        </w:rPr>
        <w:t xml:space="preserve"> </w:t>
      </w:r>
      <w:r w:rsidR="00D169AE" w:rsidRPr="00D169AE">
        <w:rPr>
          <w:sz w:val="32"/>
          <w:lang w:val="uk-UA"/>
        </w:rPr>
        <w:t>позачергов</w:t>
      </w:r>
      <w:r w:rsidR="00D169AE">
        <w:rPr>
          <w:sz w:val="32"/>
          <w:lang w:val="uk-UA"/>
        </w:rPr>
        <w:t xml:space="preserve">а </w:t>
      </w:r>
      <w:r>
        <w:rPr>
          <w:sz w:val="32"/>
          <w:lang w:val="uk-UA"/>
        </w:rPr>
        <w:t xml:space="preserve"> </w:t>
      </w:r>
      <w:r w:rsidR="00113C71" w:rsidRPr="00027B99">
        <w:rPr>
          <w:sz w:val="32"/>
          <w:lang w:val="uk-UA"/>
        </w:rPr>
        <w:t>сесія VII</w:t>
      </w:r>
      <w:r w:rsidR="00113C71" w:rsidRPr="00027B99">
        <w:rPr>
          <w:sz w:val="32"/>
          <w:lang w:val="en-US"/>
        </w:rPr>
        <w:t>I</w:t>
      </w:r>
      <w:r w:rsidR="00113C71" w:rsidRPr="00027B99">
        <w:rPr>
          <w:sz w:val="32"/>
          <w:lang w:val="uk-UA"/>
        </w:rPr>
        <w:t xml:space="preserve"> скликання</w:t>
      </w:r>
    </w:p>
    <w:p w14:paraId="388E7238" w14:textId="77777777" w:rsidR="00113C71" w:rsidRPr="00027B99" w:rsidRDefault="00113C71" w:rsidP="00113C71">
      <w:pPr>
        <w:jc w:val="center"/>
        <w:rPr>
          <w:sz w:val="28"/>
          <w:szCs w:val="28"/>
          <w:lang w:val="uk-UA"/>
        </w:rPr>
      </w:pPr>
    </w:p>
    <w:p w14:paraId="4BC09839" w14:textId="77777777" w:rsidR="00113C71" w:rsidRPr="00027B99" w:rsidRDefault="00113C71" w:rsidP="00113C71">
      <w:pPr>
        <w:jc w:val="center"/>
        <w:rPr>
          <w:b/>
          <w:sz w:val="40"/>
          <w:szCs w:val="40"/>
          <w:lang w:val="uk-UA"/>
        </w:rPr>
      </w:pPr>
      <w:r w:rsidRPr="00027B99">
        <w:rPr>
          <w:b/>
          <w:sz w:val="40"/>
          <w:szCs w:val="40"/>
          <w:lang w:val="uk-UA"/>
        </w:rPr>
        <w:t>Р І Ш Е Н Н Я</w:t>
      </w:r>
    </w:p>
    <w:p w14:paraId="369CA04B" w14:textId="77777777" w:rsidR="00113C71" w:rsidRPr="00027B99" w:rsidRDefault="00113C71" w:rsidP="00113C71">
      <w:pPr>
        <w:jc w:val="center"/>
        <w:rPr>
          <w:b/>
          <w:sz w:val="28"/>
          <w:szCs w:val="28"/>
          <w:lang w:val="uk-UA"/>
        </w:rPr>
      </w:pPr>
    </w:p>
    <w:p w14:paraId="31BE3211" w14:textId="4339E3D0" w:rsidR="00113C71" w:rsidRPr="00027B99" w:rsidRDefault="00113C71" w:rsidP="00113C71">
      <w:pPr>
        <w:jc w:val="both"/>
        <w:rPr>
          <w:sz w:val="28"/>
          <w:szCs w:val="28"/>
          <w:u w:val="single"/>
          <w:lang w:val="uk-UA"/>
        </w:rPr>
      </w:pPr>
      <w:r w:rsidRPr="00027B99">
        <w:rPr>
          <w:sz w:val="28"/>
          <w:szCs w:val="28"/>
          <w:u w:val="single"/>
          <w:lang w:val="uk-UA"/>
        </w:rPr>
        <w:t xml:space="preserve">Від </w:t>
      </w:r>
      <w:r w:rsidR="00D169AE">
        <w:rPr>
          <w:sz w:val="28"/>
          <w:szCs w:val="28"/>
          <w:u w:val="single"/>
          <w:lang w:val="uk-UA"/>
        </w:rPr>
        <w:t xml:space="preserve"> 18 квітня</w:t>
      </w:r>
      <w:r w:rsidR="009B33EA">
        <w:rPr>
          <w:sz w:val="28"/>
          <w:szCs w:val="28"/>
          <w:u w:val="single"/>
          <w:lang w:val="uk-UA"/>
        </w:rPr>
        <w:t xml:space="preserve">  </w:t>
      </w:r>
      <w:r w:rsidRPr="00027B99">
        <w:rPr>
          <w:sz w:val="28"/>
          <w:szCs w:val="28"/>
          <w:u w:val="single"/>
          <w:lang w:val="uk-UA"/>
        </w:rPr>
        <w:t>202</w:t>
      </w:r>
      <w:r>
        <w:rPr>
          <w:sz w:val="28"/>
          <w:szCs w:val="28"/>
          <w:u w:val="single"/>
          <w:lang w:val="uk-UA"/>
        </w:rPr>
        <w:t>3</w:t>
      </w:r>
      <w:r w:rsidRPr="00027B99">
        <w:rPr>
          <w:sz w:val="28"/>
          <w:szCs w:val="28"/>
          <w:u w:val="single"/>
          <w:lang w:val="uk-UA"/>
        </w:rPr>
        <w:t>р.</w:t>
      </w:r>
      <w:r w:rsidRPr="00027B99">
        <w:rPr>
          <w:sz w:val="28"/>
          <w:szCs w:val="28"/>
          <w:lang w:val="uk-UA"/>
        </w:rPr>
        <w:tab/>
        <w:t xml:space="preserve">           </w:t>
      </w:r>
      <w:r w:rsidR="00BB0687">
        <w:rPr>
          <w:sz w:val="28"/>
          <w:szCs w:val="28"/>
          <w:lang w:val="uk-UA"/>
        </w:rPr>
        <w:t xml:space="preserve">   </w:t>
      </w:r>
      <w:r w:rsidRPr="00027B99">
        <w:rPr>
          <w:sz w:val="28"/>
          <w:szCs w:val="28"/>
          <w:lang w:val="uk-UA"/>
        </w:rPr>
        <w:t xml:space="preserve">     м. Ніжин                          </w:t>
      </w:r>
      <w:r>
        <w:rPr>
          <w:sz w:val="28"/>
          <w:szCs w:val="28"/>
          <w:lang w:val="uk-UA"/>
        </w:rPr>
        <w:t xml:space="preserve">          </w:t>
      </w:r>
      <w:r w:rsidRPr="00027B99">
        <w:rPr>
          <w:sz w:val="28"/>
          <w:szCs w:val="28"/>
          <w:lang w:val="uk-UA"/>
        </w:rPr>
        <w:t xml:space="preserve">  </w:t>
      </w:r>
      <w:r w:rsidRPr="00027B99">
        <w:rPr>
          <w:sz w:val="28"/>
          <w:szCs w:val="28"/>
          <w:u w:val="single"/>
          <w:lang w:val="uk-UA"/>
        </w:rPr>
        <w:t>№</w:t>
      </w:r>
      <w:r w:rsidR="00D169AE">
        <w:rPr>
          <w:sz w:val="28"/>
          <w:szCs w:val="28"/>
          <w:u w:val="single"/>
          <w:lang w:val="uk-UA"/>
        </w:rPr>
        <w:t xml:space="preserve"> </w:t>
      </w:r>
      <w:r w:rsidR="00D169AE" w:rsidRPr="00D169AE">
        <w:rPr>
          <w:sz w:val="28"/>
          <w:szCs w:val="28"/>
          <w:u w:val="single"/>
          <w:lang w:val="uk-UA"/>
        </w:rPr>
        <w:t>3-30/2023</w:t>
      </w:r>
      <w:bookmarkStart w:id="1" w:name="_GoBack"/>
      <w:bookmarkEnd w:id="1"/>
    </w:p>
    <w:p w14:paraId="07BCFE72" w14:textId="77777777" w:rsidR="009B33EA" w:rsidRDefault="009B33EA" w:rsidP="009B33EA">
      <w:pPr>
        <w:widowControl w:val="0"/>
        <w:shd w:val="clear" w:color="auto" w:fill="FFFFFF"/>
        <w:suppressAutoHyphens/>
        <w:ind w:right="-55"/>
        <w:rPr>
          <w:sz w:val="28"/>
          <w:szCs w:val="28"/>
          <w:lang w:val="uk-UA"/>
        </w:rPr>
      </w:pPr>
    </w:p>
    <w:p w14:paraId="671E0BE5" w14:textId="5661F9E7" w:rsidR="009B33EA" w:rsidRDefault="00113C71" w:rsidP="009B33EA">
      <w:pPr>
        <w:widowControl w:val="0"/>
        <w:shd w:val="clear" w:color="auto" w:fill="FFFFFF"/>
        <w:suppressAutoHyphens/>
        <w:ind w:right="-55"/>
        <w:rPr>
          <w:sz w:val="28"/>
          <w:szCs w:val="28"/>
          <w:lang w:val="uk-UA"/>
        </w:rPr>
      </w:pPr>
      <w:bookmarkStart w:id="2" w:name="_Hlk132190706"/>
      <w:r w:rsidRPr="00027B99">
        <w:rPr>
          <w:sz w:val="28"/>
          <w:szCs w:val="28"/>
          <w:lang w:val="uk-UA"/>
        </w:rPr>
        <w:t>Про внесення змін в міську   цільову програму</w:t>
      </w:r>
    </w:p>
    <w:p w14:paraId="495E7833" w14:textId="2127DBF7" w:rsidR="009B33EA" w:rsidRPr="009B33EA" w:rsidRDefault="009B33EA" w:rsidP="009B33EA">
      <w:pPr>
        <w:widowControl w:val="0"/>
        <w:shd w:val="clear" w:color="auto" w:fill="FFFFFF"/>
        <w:suppressAutoHyphens/>
        <w:ind w:right="-55"/>
        <w:rPr>
          <w:sz w:val="28"/>
          <w:szCs w:val="28"/>
          <w:lang w:val="uk-UA"/>
        </w:rPr>
      </w:pPr>
      <w:bookmarkStart w:id="3" w:name="_Hlk93155217"/>
      <w:bookmarkStart w:id="4" w:name="_Hlk132188538"/>
      <w:r w:rsidRPr="009B33EA">
        <w:rPr>
          <w:bCs/>
          <w:sz w:val="28"/>
          <w:szCs w:val="28"/>
          <w:lang w:val="uk-UA" w:eastAsia="zh-CN"/>
        </w:rPr>
        <w:t xml:space="preserve">з виконання  власних  повноважень </w:t>
      </w:r>
      <w:r w:rsidR="00A972E7" w:rsidRPr="009B33EA">
        <w:rPr>
          <w:bCs/>
          <w:sz w:val="28"/>
          <w:szCs w:val="28"/>
          <w:lang w:val="uk-UA" w:eastAsia="zh-CN"/>
        </w:rPr>
        <w:t>Ніжинської</w:t>
      </w:r>
    </w:p>
    <w:p w14:paraId="7DD55478" w14:textId="2AB2298B" w:rsidR="00113C71" w:rsidRPr="00027B99" w:rsidRDefault="009B33EA" w:rsidP="009B33EA">
      <w:pPr>
        <w:tabs>
          <w:tab w:val="center" w:pos="5670"/>
          <w:tab w:val="left" w:pos="8355"/>
        </w:tabs>
        <w:ind w:right="4535"/>
        <w:jc w:val="both"/>
        <w:rPr>
          <w:sz w:val="28"/>
          <w:szCs w:val="28"/>
          <w:lang w:val="uk-UA"/>
        </w:rPr>
      </w:pPr>
      <w:r w:rsidRPr="009B33EA">
        <w:rPr>
          <w:bCs/>
          <w:sz w:val="28"/>
          <w:szCs w:val="28"/>
          <w:lang w:val="uk-UA" w:eastAsia="zh-CN"/>
        </w:rPr>
        <w:t>міської  ради на 2023рік</w:t>
      </w:r>
      <w:r w:rsidRPr="009B33EA">
        <w:rPr>
          <w:bCs/>
          <w:sz w:val="28"/>
          <w:szCs w:val="28"/>
          <w:lang w:val="uk-UA"/>
        </w:rPr>
        <w:t xml:space="preserve"> </w:t>
      </w:r>
      <w:bookmarkEnd w:id="0"/>
      <w:bookmarkEnd w:id="3"/>
      <w:bookmarkEnd w:id="4"/>
    </w:p>
    <w:bookmarkEnd w:id="2"/>
    <w:p w14:paraId="7C168171" w14:textId="77777777" w:rsidR="00113C71" w:rsidRPr="00027B99" w:rsidRDefault="00113C71" w:rsidP="00113C71">
      <w:pPr>
        <w:tabs>
          <w:tab w:val="left" w:pos="0"/>
        </w:tabs>
        <w:ind w:right="4535"/>
        <w:jc w:val="both"/>
        <w:rPr>
          <w:sz w:val="28"/>
          <w:szCs w:val="28"/>
          <w:lang w:val="uk-UA"/>
        </w:rPr>
      </w:pPr>
    </w:p>
    <w:p w14:paraId="0670C404" w14:textId="77777777" w:rsidR="00113C71" w:rsidRPr="00027B99" w:rsidRDefault="00113C71" w:rsidP="00113C71">
      <w:pPr>
        <w:tabs>
          <w:tab w:val="left" w:pos="6510"/>
        </w:tabs>
        <w:ind w:firstLine="540"/>
        <w:jc w:val="both"/>
        <w:rPr>
          <w:sz w:val="28"/>
          <w:szCs w:val="28"/>
          <w:lang w:val="uk-UA"/>
        </w:rPr>
      </w:pPr>
      <w:r w:rsidRPr="00027B99">
        <w:rPr>
          <w:sz w:val="28"/>
          <w:szCs w:val="28"/>
          <w:lang w:val="uk-UA"/>
        </w:rPr>
        <w:t>Відповідно  до  статей 25, 26, 42, 46, 59, 73 Закону України «Про місцеве  самоврядування в Україні»</w:t>
      </w:r>
      <w:r>
        <w:rPr>
          <w:sz w:val="28"/>
          <w:szCs w:val="28"/>
          <w:lang w:val="uk-UA"/>
        </w:rPr>
        <w:t xml:space="preserve"> </w:t>
      </w:r>
      <w:r w:rsidRPr="00027B99">
        <w:rPr>
          <w:sz w:val="28"/>
          <w:szCs w:val="28"/>
          <w:lang w:val="uk-UA"/>
        </w:rPr>
        <w:t>від 21.05.1997 № 280/97-ВР, пункту 17 статті 91 Закону України «Про внесення змін до Бюджетного кодексу України» від 22.11.2018 №2621-</w:t>
      </w:r>
      <w:r w:rsidRPr="00027B99">
        <w:rPr>
          <w:sz w:val="28"/>
          <w:szCs w:val="28"/>
          <w:lang w:val="en-US"/>
        </w:rPr>
        <w:t>VII</w:t>
      </w:r>
      <w:r w:rsidRPr="00027B99">
        <w:rPr>
          <w:sz w:val="28"/>
          <w:szCs w:val="28"/>
          <w:lang w:val="uk-UA"/>
        </w:rPr>
        <w:t>, Закону України «Про правовий режим  воєнного стану» від 12.05.2015 №389–VІІІ (зі змінами), Указу Президента України «Про введення воєнного стану в Україні» від 24 лютого 2022 року № 64/2022, затвердженого Законом України від 24.02.2022 № 2102-ІХ, постанови Кабінету Міністрів України «Деякі питання формування та виконання місцевих бюджетів у період воєнного стану» від 11.03.2022 № 252, регламенту Ніжинської міської ради Чернігівської області, затвердженого рішенням Ніжинської міської ради 8 скликання Чернігівської області від 27 листопада 2020 року №3-2/2020 (зі змінами), міська рада вирішила:</w:t>
      </w:r>
    </w:p>
    <w:p w14:paraId="2F1C7996" w14:textId="77777777" w:rsidR="00113C71" w:rsidRPr="00027B99" w:rsidRDefault="00113C71" w:rsidP="00113C71">
      <w:pPr>
        <w:tabs>
          <w:tab w:val="left" w:pos="6510"/>
        </w:tabs>
        <w:ind w:firstLine="540"/>
        <w:jc w:val="both"/>
        <w:rPr>
          <w:sz w:val="28"/>
          <w:szCs w:val="28"/>
          <w:lang w:val="uk-UA"/>
        </w:rPr>
      </w:pPr>
    </w:p>
    <w:p w14:paraId="727148CE" w14:textId="1C76A98C" w:rsidR="00113C71" w:rsidRPr="00027B99" w:rsidRDefault="00C94307" w:rsidP="00C94307">
      <w:pPr>
        <w:pStyle w:val="a3"/>
        <w:widowControl w:val="0"/>
        <w:shd w:val="clear" w:color="auto" w:fill="FFFFFF"/>
        <w:suppressAutoHyphens/>
        <w:ind w:left="284" w:right="-5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 </w:t>
      </w:r>
      <w:r w:rsidR="00113C71" w:rsidRPr="009B33EA">
        <w:rPr>
          <w:sz w:val="28"/>
          <w:szCs w:val="28"/>
          <w:lang w:val="uk-UA"/>
        </w:rPr>
        <w:t xml:space="preserve">Внести зміни </w:t>
      </w:r>
      <w:r w:rsidR="00875B4B">
        <w:rPr>
          <w:sz w:val="28"/>
          <w:szCs w:val="28"/>
          <w:lang w:val="uk-UA"/>
        </w:rPr>
        <w:t>до</w:t>
      </w:r>
      <w:r w:rsidR="009B33EA">
        <w:rPr>
          <w:sz w:val="28"/>
          <w:szCs w:val="28"/>
          <w:lang w:val="uk-UA"/>
        </w:rPr>
        <w:t xml:space="preserve"> </w:t>
      </w:r>
      <w:r w:rsidR="00113C71" w:rsidRPr="009B33EA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 xml:space="preserve">ої  </w:t>
      </w:r>
      <w:r w:rsidR="00113C71" w:rsidRPr="009B33EA">
        <w:rPr>
          <w:sz w:val="28"/>
          <w:szCs w:val="28"/>
          <w:lang w:val="uk-UA"/>
        </w:rPr>
        <w:t>цільов</w:t>
      </w:r>
      <w:r>
        <w:rPr>
          <w:sz w:val="28"/>
          <w:szCs w:val="28"/>
          <w:lang w:val="uk-UA"/>
        </w:rPr>
        <w:t>ої</w:t>
      </w:r>
      <w:r w:rsidR="00113C71" w:rsidRPr="009B33EA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="00113C71" w:rsidRPr="009B33EA">
        <w:rPr>
          <w:sz w:val="28"/>
          <w:szCs w:val="28"/>
          <w:lang w:val="uk-UA"/>
        </w:rPr>
        <w:t xml:space="preserve"> </w:t>
      </w:r>
      <w:r w:rsidR="009B33EA" w:rsidRPr="009B33EA">
        <w:rPr>
          <w:bCs/>
          <w:sz w:val="28"/>
          <w:szCs w:val="28"/>
          <w:lang w:val="uk-UA" w:eastAsia="zh-CN"/>
        </w:rPr>
        <w:t>з виконання  власних  повноважень Ніжинської міської  ради на 2023</w:t>
      </w:r>
      <w:r w:rsidR="00875B4B">
        <w:rPr>
          <w:bCs/>
          <w:sz w:val="28"/>
          <w:szCs w:val="28"/>
          <w:lang w:val="uk-UA" w:eastAsia="zh-CN"/>
        </w:rPr>
        <w:t xml:space="preserve"> </w:t>
      </w:r>
      <w:r w:rsidR="009B33EA" w:rsidRPr="009B33EA">
        <w:rPr>
          <w:bCs/>
          <w:sz w:val="28"/>
          <w:szCs w:val="28"/>
          <w:lang w:val="uk-UA" w:eastAsia="zh-CN"/>
        </w:rPr>
        <w:t>рік</w:t>
      </w:r>
      <w:r w:rsidR="009B33EA" w:rsidRPr="009B33EA">
        <w:rPr>
          <w:bCs/>
          <w:sz w:val="28"/>
          <w:szCs w:val="28"/>
          <w:lang w:val="uk-UA"/>
        </w:rPr>
        <w:t xml:space="preserve"> </w:t>
      </w:r>
      <w:r w:rsidR="0054330C" w:rsidRPr="0054330C">
        <w:rPr>
          <w:sz w:val="28"/>
          <w:szCs w:val="28"/>
          <w:lang w:val="uk-UA"/>
        </w:rPr>
        <w:t xml:space="preserve"> (Додаток </w:t>
      </w:r>
      <w:r w:rsidR="00875B4B">
        <w:rPr>
          <w:sz w:val="28"/>
          <w:szCs w:val="28"/>
          <w:lang w:val="uk-UA"/>
        </w:rPr>
        <w:t>2</w:t>
      </w:r>
      <w:r w:rsidR="0054330C" w:rsidRPr="0054330C">
        <w:rPr>
          <w:sz w:val="28"/>
          <w:szCs w:val="28"/>
          <w:lang w:val="uk-UA"/>
        </w:rPr>
        <w:t xml:space="preserve"> до рішення Ніжинської міської ради  VIIІ скликання від 7 грудня 2022 року №  3-26/2022 «Про затвердження програм місцевого /регіонального значення на 2023рік»)</w:t>
      </w:r>
      <w:r w:rsidR="00113C71" w:rsidRPr="00027B99">
        <w:rPr>
          <w:sz w:val="28"/>
          <w:szCs w:val="28"/>
          <w:lang w:val="uk-UA"/>
        </w:rPr>
        <w:t xml:space="preserve"> та викласти </w:t>
      </w:r>
      <w:r w:rsidR="0066216E">
        <w:rPr>
          <w:sz w:val="28"/>
          <w:szCs w:val="28"/>
          <w:lang w:val="uk-UA"/>
        </w:rPr>
        <w:t>ї</w:t>
      </w:r>
      <w:r w:rsidR="00875B4B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113C71" w:rsidRPr="00027B99">
        <w:rPr>
          <w:sz w:val="28"/>
          <w:szCs w:val="28"/>
          <w:lang w:val="uk-UA"/>
        </w:rPr>
        <w:t>в новій редакції, що додається.</w:t>
      </w:r>
    </w:p>
    <w:p w14:paraId="7F02F474" w14:textId="77777777" w:rsidR="00113C71" w:rsidRPr="00027B99" w:rsidRDefault="00113C71" w:rsidP="009B33EA">
      <w:pPr>
        <w:pStyle w:val="a3"/>
        <w:tabs>
          <w:tab w:val="left" w:pos="0"/>
        </w:tabs>
        <w:ind w:left="0" w:firstLine="349"/>
        <w:jc w:val="both"/>
        <w:rPr>
          <w:b/>
          <w:sz w:val="28"/>
          <w:szCs w:val="28"/>
          <w:lang w:val="uk-UA"/>
        </w:rPr>
      </w:pPr>
    </w:p>
    <w:p w14:paraId="2F68FC74" w14:textId="7D7A0964" w:rsidR="00113C71" w:rsidRPr="00027B99" w:rsidRDefault="00C94307" w:rsidP="00C94307">
      <w:pPr>
        <w:pStyle w:val="a3"/>
        <w:tabs>
          <w:tab w:val="left" w:pos="567"/>
        </w:tabs>
        <w:ind w:left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</w:t>
      </w:r>
      <w:r w:rsidR="00113C71" w:rsidRPr="00027B99">
        <w:rPr>
          <w:sz w:val="28"/>
          <w:szCs w:val="28"/>
          <w:lang w:val="uk-UA"/>
        </w:rPr>
        <w:t xml:space="preserve">Начальнику </w:t>
      </w:r>
      <w:r>
        <w:rPr>
          <w:sz w:val="28"/>
          <w:szCs w:val="28"/>
          <w:lang w:val="uk-UA"/>
        </w:rPr>
        <w:t>відділу економіки та інвестиційної діяльності Гавриш Т</w:t>
      </w:r>
      <w:r w:rsidR="00113C71" w:rsidRPr="00027B99">
        <w:rPr>
          <w:sz w:val="28"/>
          <w:szCs w:val="28"/>
          <w:lang w:val="uk-UA"/>
        </w:rPr>
        <w:t>.М. забезпечити оприлюднення даного рішення</w:t>
      </w:r>
      <w:r w:rsidR="00901D00">
        <w:rPr>
          <w:sz w:val="28"/>
          <w:szCs w:val="28"/>
          <w:lang w:val="uk-UA"/>
        </w:rPr>
        <w:t xml:space="preserve"> </w:t>
      </w:r>
      <w:r w:rsidR="00113C71" w:rsidRPr="00027B99">
        <w:rPr>
          <w:sz w:val="28"/>
          <w:szCs w:val="28"/>
          <w:lang w:val="uk-UA"/>
        </w:rPr>
        <w:t>на офіційному сайті Ніжинської міської ради.</w:t>
      </w:r>
    </w:p>
    <w:p w14:paraId="69A9C0C9" w14:textId="77777777" w:rsidR="00113C71" w:rsidRPr="00027B99" w:rsidRDefault="00113C71" w:rsidP="00113C71">
      <w:pPr>
        <w:pStyle w:val="a3"/>
        <w:tabs>
          <w:tab w:val="left" w:pos="567"/>
        </w:tabs>
        <w:ind w:left="360"/>
        <w:jc w:val="both"/>
        <w:rPr>
          <w:b/>
          <w:sz w:val="28"/>
          <w:szCs w:val="28"/>
          <w:lang w:val="uk-UA"/>
        </w:rPr>
      </w:pPr>
    </w:p>
    <w:p w14:paraId="3055C646" w14:textId="65A349AC" w:rsidR="00113C71" w:rsidRPr="00027B99" w:rsidRDefault="00C94307" w:rsidP="00C94307">
      <w:pPr>
        <w:pStyle w:val="a3"/>
        <w:tabs>
          <w:tab w:val="left" w:pos="567"/>
        </w:tabs>
        <w:ind w:left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</w:t>
      </w:r>
      <w:r w:rsidR="00113C71" w:rsidRPr="00027B99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Ф.І.</w:t>
      </w:r>
      <w:bookmarkStart w:id="5" w:name="_Hlk57271972"/>
    </w:p>
    <w:p w14:paraId="65A42A71" w14:textId="358C63DD" w:rsidR="00113C71" w:rsidRPr="00027B99" w:rsidRDefault="00113C71" w:rsidP="00113C71">
      <w:pPr>
        <w:pStyle w:val="a3"/>
        <w:tabs>
          <w:tab w:val="left" w:pos="567"/>
        </w:tabs>
        <w:ind w:left="360"/>
        <w:jc w:val="both"/>
        <w:rPr>
          <w:b/>
          <w:sz w:val="28"/>
          <w:szCs w:val="28"/>
          <w:lang w:val="uk-UA"/>
        </w:rPr>
      </w:pPr>
    </w:p>
    <w:p w14:paraId="65FD2809" w14:textId="093AEEA2" w:rsidR="00113C71" w:rsidRPr="00027B99" w:rsidRDefault="00C94307" w:rsidP="00C94307">
      <w:pPr>
        <w:pStyle w:val="a3"/>
        <w:tabs>
          <w:tab w:val="left" w:pos="567"/>
        </w:tabs>
        <w:ind w:left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</w:t>
      </w:r>
      <w:r w:rsidR="00113C71" w:rsidRPr="00027B99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соціально-економічного розвитку, підприємництва, інвестиційної діяльності, бюджету та фінансів (голова комісії - Мамедов  В</w:t>
      </w:r>
      <w:bookmarkEnd w:id="5"/>
      <w:r w:rsidR="00113C71" w:rsidRPr="00027B99">
        <w:rPr>
          <w:sz w:val="28"/>
          <w:szCs w:val="28"/>
          <w:lang w:val="uk-UA"/>
        </w:rPr>
        <w:t>.Х.).</w:t>
      </w:r>
    </w:p>
    <w:p w14:paraId="3BF5CC31" w14:textId="77777777" w:rsidR="00113C71" w:rsidRPr="00027B99" w:rsidRDefault="00113C71" w:rsidP="00113C71">
      <w:pPr>
        <w:tabs>
          <w:tab w:val="left" w:pos="195"/>
        </w:tabs>
        <w:rPr>
          <w:sz w:val="28"/>
          <w:szCs w:val="28"/>
          <w:lang w:val="uk-UA"/>
        </w:rPr>
      </w:pPr>
    </w:p>
    <w:p w14:paraId="318270EE" w14:textId="63786CA5" w:rsidR="00113C71" w:rsidRPr="00027B99" w:rsidRDefault="00C94307" w:rsidP="00113C71">
      <w:pPr>
        <w:tabs>
          <w:tab w:val="left" w:pos="1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13C71" w:rsidRPr="00027B99">
        <w:rPr>
          <w:sz w:val="28"/>
          <w:szCs w:val="28"/>
          <w:lang w:val="uk-UA"/>
        </w:rPr>
        <w:t>Міський голова</w:t>
      </w:r>
      <w:r w:rsidR="00113C71" w:rsidRPr="00027B99">
        <w:rPr>
          <w:sz w:val="28"/>
          <w:szCs w:val="28"/>
          <w:lang w:val="uk-UA"/>
        </w:rPr>
        <w:tab/>
      </w:r>
      <w:r w:rsidR="00113C71" w:rsidRPr="00027B99">
        <w:rPr>
          <w:sz w:val="28"/>
          <w:szCs w:val="28"/>
          <w:lang w:val="uk-UA"/>
        </w:rPr>
        <w:tab/>
      </w:r>
      <w:r w:rsidR="00113C71" w:rsidRPr="00027B99">
        <w:rPr>
          <w:sz w:val="28"/>
          <w:szCs w:val="28"/>
          <w:lang w:val="uk-UA"/>
        </w:rPr>
        <w:tab/>
      </w:r>
      <w:r w:rsidR="00113C71" w:rsidRPr="00027B99">
        <w:rPr>
          <w:sz w:val="28"/>
          <w:szCs w:val="28"/>
          <w:lang w:val="uk-UA"/>
        </w:rPr>
        <w:tab/>
      </w:r>
      <w:r w:rsidR="00113C71" w:rsidRPr="00027B99">
        <w:rPr>
          <w:sz w:val="28"/>
          <w:szCs w:val="28"/>
          <w:lang w:val="uk-UA"/>
        </w:rPr>
        <w:tab/>
      </w:r>
      <w:r w:rsidR="00113C71" w:rsidRPr="00027B99">
        <w:rPr>
          <w:sz w:val="28"/>
          <w:szCs w:val="28"/>
          <w:lang w:val="uk-UA"/>
        </w:rPr>
        <w:tab/>
        <w:t xml:space="preserve">                Олександр КОДОЛА</w:t>
      </w:r>
    </w:p>
    <w:p w14:paraId="74333160" w14:textId="77777777" w:rsidR="00113C71" w:rsidRPr="00027B99" w:rsidRDefault="00113C71" w:rsidP="00113C71">
      <w:pPr>
        <w:jc w:val="both"/>
        <w:rPr>
          <w:sz w:val="28"/>
          <w:szCs w:val="28"/>
          <w:lang w:val="uk-UA"/>
        </w:rPr>
      </w:pPr>
    </w:p>
    <w:p w14:paraId="0996A023" w14:textId="728A02FA" w:rsidR="003C5424" w:rsidRDefault="003C5424" w:rsidP="009C6B09">
      <w:pPr>
        <w:ind w:left="5103"/>
        <w:rPr>
          <w:u w:val="single"/>
          <w:lang w:val="uk-UA"/>
        </w:rPr>
      </w:pPr>
    </w:p>
    <w:p w14:paraId="76B8170B" w14:textId="7B253505" w:rsidR="003C5424" w:rsidRDefault="00A972E7" w:rsidP="00A972E7">
      <w:pPr>
        <w:tabs>
          <w:tab w:val="left" w:pos="5955"/>
        </w:tabs>
        <w:jc w:val="both"/>
        <w:rPr>
          <w:lang w:val="uk-UA"/>
        </w:rPr>
      </w:pPr>
      <w:bookmarkStart w:id="6" w:name="_Hlk132189917"/>
      <w:r>
        <w:rPr>
          <w:lang w:val="uk-UA"/>
        </w:rPr>
        <w:t xml:space="preserve">                                                                                       </w:t>
      </w:r>
      <w:r w:rsidR="003C5424">
        <w:rPr>
          <w:lang w:val="uk-UA"/>
        </w:rPr>
        <w:t xml:space="preserve"> </w:t>
      </w:r>
      <w:r>
        <w:rPr>
          <w:lang w:val="uk-UA"/>
        </w:rPr>
        <w:t xml:space="preserve">                                 </w:t>
      </w:r>
      <w:r w:rsidR="003C5424" w:rsidRPr="00700C53">
        <w:rPr>
          <w:lang w:val="uk-UA"/>
        </w:rPr>
        <w:t xml:space="preserve">Додаток </w:t>
      </w:r>
      <w:r w:rsidR="003C5424">
        <w:rPr>
          <w:lang w:val="uk-UA"/>
        </w:rPr>
        <w:t>2</w:t>
      </w:r>
    </w:p>
    <w:p w14:paraId="0F58EDF2" w14:textId="3C387D89" w:rsidR="003C5424" w:rsidRDefault="00A972E7" w:rsidP="00A972E7">
      <w:pPr>
        <w:tabs>
          <w:tab w:val="left" w:pos="5955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</w:t>
      </w:r>
      <w:r w:rsidR="003C5424">
        <w:rPr>
          <w:lang w:val="uk-UA"/>
        </w:rPr>
        <w:t xml:space="preserve"> </w:t>
      </w:r>
      <w:r w:rsidR="003C5424" w:rsidRPr="00700C53">
        <w:rPr>
          <w:lang w:val="uk-UA"/>
        </w:rPr>
        <w:t xml:space="preserve">до рішення </w:t>
      </w:r>
      <w:r w:rsidR="003C5424">
        <w:rPr>
          <w:lang w:val="uk-UA"/>
        </w:rPr>
        <w:t>Н</w:t>
      </w:r>
      <w:r w:rsidR="003C5424" w:rsidRPr="00700C53">
        <w:rPr>
          <w:lang w:val="uk-UA"/>
        </w:rPr>
        <w:t>іжинської</w:t>
      </w:r>
    </w:p>
    <w:p w14:paraId="7B8D80D4" w14:textId="030F584E" w:rsidR="0054330C" w:rsidRDefault="003C5424" w:rsidP="00A972E7">
      <w:pPr>
        <w:tabs>
          <w:tab w:val="left" w:pos="5955"/>
        </w:tabs>
        <w:jc w:val="both"/>
        <w:rPr>
          <w:u w:val="single"/>
          <w:lang w:val="uk-UA"/>
        </w:rPr>
      </w:pPr>
      <w:r w:rsidRPr="00700C53">
        <w:rPr>
          <w:lang w:val="uk-UA"/>
        </w:rPr>
        <w:tab/>
      </w:r>
      <w:r w:rsidR="00A972E7">
        <w:rPr>
          <w:lang w:val="uk-UA"/>
        </w:rPr>
        <w:t xml:space="preserve">                      </w:t>
      </w:r>
      <w:r w:rsidRPr="00E31BA7">
        <w:rPr>
          <w:lang w:val="uk-UA"/>
        </w:rPr>
        <w:t xml:space="preserve">міської ради </w:t>
      </w:r>
      <w:r w:rsidRPr="00E31BA7">
        <w:rPr>
          <w:lang w:val="en-US"/>
        </w:rPr>
        <w:t>VI</w:t>
      </w:r>
      <w:r w:rsidRPr="00E31BA7">
        <w:rPr>
          <w:lang w:val="uk-UA"/>
        </w:rPr>
        <w:t>І</w:t>
      </w:r>
      <w:r w:rsidRPr="00E31BA7">
        <w:rPr>
          <w:lang w:val="en-US"/>
        </w:rPr>
        <w:t>I</w:t>
      </w:r>
      <w:r w:rsidRPr="00E31BA7">
        <w:rPr>
          <w:lang w:val="uk-UA"/>
        </w:rPr>
        <w:t xml:space="preserve"> скликання                </w:t>
      </w:r>
      <w:r w:rsidR="00A972E7">
        <w:rPr>
          <w:lang w:val="uk-UA"/>
        </w:rPr>
        <w:t xml:space="preserve">  </w:t>
      </w:r>
    </w:p>
    <w:bookmarkEnd w:id="6"/>
    <w:p w14:paraId="7E943182" w14:textId="158EA844" w:rsidR="0054330C" w:rsidRDefault="00A972E7" w:rsidP="00A972E7">
      <w:pPr>
        <w:tabs>
          <w:tab w:val="center" w:pos="7654"/>
        </w:tabs>
        <w:ind w:left="5103"/>
        <w:jc w:val="both"/>
        <w:rPr>
          <w:lang w:val="uk-UA"/>
        </w:rPr>
      </w:pPr>
      <w:r>
        <w:rPr>
          <w:lang w:val="uk-UA"/>
        </w:rPr>
        <w:t xml:space="preserve">               </w:t>
      </w:r>
      <w:r>
        <w:rPr>
          <w:lang w:val="uk-UA"/>
        </w:rPr>
        <w:tab/>
        <w:t xml:space="preserve">                     </w:t>
      </w:r>
      <w:r w:rsidRPr="00E31BA7">
        <w:rPr>
          <w:bCs/>
          <w:lang w:val="uk-UA"/>
        </w:rPr>
        <w:t>від 07.12.2022р. №3-26/2022</w:t>
      </w:r>
    </w:p>
    <w:p w14:paraId="735CC34E" w14:textId="77777777" w:rsidR="00A972E7" w:rsidRDefault="00A972E7" w:rsidP="0054330C">
      <w:pPr>
        <w:jc w:val="center"/>
        <w:rPr>
          <w:b/>
          <w:bCs/>
          <w:sz w:val="28"/>
          <w:lang w:val="uk-UA"/>
        </w:rPr>
      </w:pPr>
    </w:p>
    <w:p w14:paraId="163C4908" w14:textId="1CDA0775" w:rsidR="0054330C" w:rsidRPr="00816652" w:rsidRDefault="0054330C" w:rsidP="0054330C">
      <w:pPr>
        <w:jc w:val="center"/>
        <w:rPr>
          <w:b/>
          <w:bCs/>
          <w:sz w:val="28"/>
          <w:lang w:val="uk-UA"/>
        </w:rPr>
      </w:pPr>
      <w:r w:rsidRPr="00816652">
        <w:rPr>
          <w:b/>
          <w:bCs/>
          <w:sz w:val="28"/>
          <w:lang w:val="uk-UA"/>
        </w:rPr>
        <w:t xml:space="preserve">Міська цільова програма </w:t>
      </w:r>
    </w:p>
    <w:p w14:paraId="1BFBF97F" w14:textId="2C9F4E83" w:rsidR="003C5424" w:rsidRPr="003C5424" w:rsidRDefault="003C5424" w:rsidP="003C5424">
      <w:pPr>
        <w:widowControl w:val="0"/>
        <w:shd w:val="clear" w:color="auto" w:fill="FFFFFF"/>
        <w:suppressAutoHyphens/>
        <w:ind w:right="-55"/>
        <w:rPr>
          <w:b/>
          <w:sz w:val="28"/>
          <w:szCs w:val="28"/>
          <w:lang w:val="uk-UA"/>
        </w:rPr>
      </w:pPr>
      <w:r w:rsidRPr="003C5424">
        <w:rPr>
          <w:b/>
          <w:sz w:val="28"/>
          <w:szCs w:val="28"/>
          <w:lang w:val="uk-UA" w:eastAsia="zh-CN"/>
        </w:rPr>
        <w:t>з виконання  власних  повноважень Ніжинської міської  ради на 2023рік</w:t>
      </w:r>
      <w:r w:rsidRPr="003C5424">
        <w:rPr>
          <w:b/>
          <w:sz w:val="28"/>
          <w:szCs w:val="28"/>
          <w:lang w:val="uk-UA"/>
        </w:rPr>
        <w:t xml:space="preserve"> </w:t>
      </w:r>
    </w:p>
    <w:p w14:paraId="173BE4AA" w14:textId="77777777" w:rsidR="003C5424" w:rsidRDefault="003C5424" w:rsidP="003C5424">
      <w:pPr>
        <w:pStyle w:val="a3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</w:t>
      </w:r>
    </w:p>
    <w:p w14:paraId="41438143" w14:textId="24A77D3A" w:rsidR="0054330C" w:rsidRPr="003C5424" w:rsidRDefault="0054330C" w:rsidP="003C5424">
      <w:pPr>
        <w:pStyle w:val="a3"/>
        <w:numPr>
          <w:ilvl w:val="0"/>
          <w:numId w:val="41"/>
        </w:numPr>
        <w:rPr>
          <w:b/>
          <w:bCs/>
          <w:lang w:val="uk-UA"/>
        </w:rPr>
      </w:pPr>
      <w:r w:rsidRPr="00A972E7">
        <w:rPr>
          <w:b/>
          <w:bCs/>
          <w:sz w:val="28"/>
          <w:szCs w:val="28"/>
          <w:lang w:val="uk-UA"/>
        </w:rPr>
        <w:t>Паспорт</w:t>
      </w:r>
      <w:r w:rsidRPr="003C5424">
        <w:rPr>
          <w:b/>
          <w:bCs/>
          <w:lang w:val="uk-UA"/>
        </w:rPr>
        <w:t xml:space="preserve"> </w:t>
      </w:r>
    </w:p>
    <w:p w14:paraId="14DA9ADE" w14:textId="269F214B" w:rsidR="003C5424" w:rsidRPr="003C5424" w:rsidRDefault="003C5424" w:rsidP="003C5424">
      <w:pPr>
        <w:widowControl w:val="0"/>
        <w:suppressAutoHyphens/>
        <w:ind w:left="360"/>
        <w:rPr>
          <w:lang w:val="uk-UA" w:eastAsia="zh-CN"/>
        </w:rPr>
      </w:pPr>
    </w:p>
    <w:tbl>
      <w:tblPr>
        <w:tblW w:w="10255" w:type="dxa"/>
        <w:tblInd w:w="-7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63"/>
        <w:gridCol w:w="3223"/>
        <w:gridCol w:w="6569"/>
      </w:tblGrid>
      <w:tr w:rsidR="003C5424" w:rsidRPr="00D169AE" w14:paraId="1C44FEF7" w14:textId="77777777" w:rsidTr="00E3126D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73FC1C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1.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9B8041" w14:textId="77777777" w:rsidR="003C5424" w:rsidRPr="00C42BE2" w:rsidRDefault="003C5424" w:rsidP="00E3126D">
            <w:pPr>
              <w:widowControl w:val="0"/>
              <w:suppressAutoHyphens/>
              <w:jc w:val="both"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Ініціатор розроблення програми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D9445C2" w14:textId="77777777" w:rsidR="003C5424" w:rsidRPr="00C42BE2" w:rsidRDefault="003C5424" w:rsidP="00E3126D">
            <w:pPr>
              <w:widowControl w:val="0"/>
              <w:suppressAutoHyphens/>
              <w:jc w:val="both"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3C5424" w:rsidRPr="00D169AE" w14:paraId="2A19B4F0" w14:textId="77777777" w:rsidTr="00E3126D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DF61B41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2.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805812" w14:textId="77777777" w:rsidR="003C5424" w:rsidRPr="00C42BE2" w:rsidRDefault="003C5424" w:rsidP="00E3126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Законодавча база програми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BF5AA5" w14:textId="77777777" w:rsidR="003C5424" w:rsidRPr="00C42BE2" w:rsidRDefault="003C5424" w:rsidP="00E3126D">
            <w:pPr>
              <w:suppressAutoHyphens/>
              <w:ind w:firstLine="72"/>
              <w:jc w:val="both"/>
              <w:rPr>
                <w:sz w:val="20"/>
                <w:szCs w:val="20"/>
                <w:lang w:val="uk-UA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 xml:space="preserve">Бюджетний кодекс, </w:t>
            </w:r>
            <w:r w:rsidRPr="00C42BE2">
              <w:rPr>
                <w:color w:val="000000"/>
                <w:sz w:val="20"/>
                <w:szCs w:val="20"/>
                <w:lang w:val="uk-UA" w:eastAsia="zh-CN"/>
              </w:rPr>
              <w:t>Цивільний Кодекс, Кодекс «Про адміністративні правопорушення», Тимчасове положення про порядок передачі громадянами житла, що перебуває у їх приватній власності органу, який здійснює поліпшення житлових умов Закони України «Про засади державної регуляторної політики у сфері господарської діяльності», «Про вибори депутатів місцевих рад та сільських, селищних, міських голів»,</w:t>
            </w:r>
            <w:r w:rsidRPr="00C42BE2">
              <w:rPr>
                <w:sz w:val="20"/>
                <w:szCs w:val="20"/>
                <w:lang w:val="uk-UA" w:eastAsia="zh-CN"/>
              </w:rPr>
              <w:t xml:space="preserve">   «Про місцеве самоврядування в Україні»,</w:t>
            </w:r>
          </w:p>
          <w:p w14:paraId="730536F1" w14:textId="77777777" w:rsidR="003C5424" w:rsidRPr="00C42BE2" w:rsidRDefault="003C5424" w:rsidP="00E3126D">
            <w:pPr>
              <w:suppressAutoHyphens/>
              <w:ind w:firstLine="72"/>
              <w:jc w:val="both"/>
              <w:rPr>
                <w:sz w:val="20"/>
                <w:szCs w:val="20"/>
                <w:lang w:val="uk-UA"/>
              </w:rPr>
            </w:pPr>
            <w:r w:rsidRPr="00C42BE2">
              <w:rPr>
                <w:color w:val="000000"/>
                <w:sz w:val="20"/>
                <w:szCs w:val="20"/>
                <w:shd w:val="clear" w:color="auto" w:fill="FFFFFF"/>
                <w:lang w:val="uk-UA" w:eastAsia="zh-CN"/>
              </w:rPr>
              <w:t xml:space="preserve">“Про інформацію”,  «Про порядок висвітлення діяльності органів державної влади та органів місцевого самоврядування в Україні засобами масової інформації», “Про реформування державних і комунальних друкованих засобів масової інформації”, </w:t>
            </w:r>
            <w:r w:rsidRPr="00C42BE2">
              <w:rPr>
                <w:sz w:val="20"/>
                <w:szCs w:val="20"/>
                <w:lang w:val="uk-UA" w:eastAsia="zh-CN"/>
              </w:rPr>
              <w:t xml:space="preserve">«Про статус депутатів місцевих рад», </w:t>
            </w:r>
            <w:r w:rsidRPr="00C42BE2">
              <w:rPr>
                <w:bCs/>
                <w:sz w:val="20"/>
                <w:szCs w:val="20"/>
                <w:lang w:val="uk-UA" w:eastAsia="zh-CN"/>
              </w:rPr>
              <w:t xml:space="preserve">  «Про службу в органах місцевого самоврядування», </w:t>
            </w:r>
            <w:r w:rsidRPr="00C42BE2">
              <w:rPr>
                <w:sz w:val="20"/>
                <w:szCs w:val="20"/>
                <w:lang w:val="uk-UA" w:eastAsia="zh-CN"/>
              </w:rPr>
              <w:t xml:space="preserve">Статути Асоціації міст України та громад, Чернігівської обласної Асоціації «Ради Чернігівщини», Асоціації “Енергоефективні міста України”, Наказ Державного комітету України по житлово-комунальному господарству  від 01.06.95 № 24 «Про затвердження тимчасового положення про порядок передачі громадянами житла, що перебуває у їх приватній власності, органу, який здійснює поліпшення житлових умов» </w:t>
            </w:r>
          </w:p>
        </w:tc>
      </w:tr>
      <w:tr w:rsidR="003C5424" w:rsidRPr="00D169AE" w14:paraId="6F54AFAF" w14:textId="77777777" w:rsidTr="00E3126D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3F188E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3.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9DD05D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Розробник програми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4F2BEB" w14:textId="77777777" w:rsidR="003C5424" w:rsidRPr="00C42BE2" w:rsidRDefault="003C5424" w:rsidP="00E3126D">
            <w:pPr>
              <w:widowControl w:val="0"/>
              <w:suppressAutoHyphens/>
              <w:jc w:val="both"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3C5424" w:rsidRPr="00C42BE2" w14:paraId="08FE6B18" w14:textId="77777777" w:rsidTr="00E3126D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E4BA32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4.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7C7E01D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Головний розпорядник бюджетних коштів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ED8B1B" w14:textId="77777777" w:rsidR="003C5424" w:rsidRPr="00C42BE2" w:rsidRDefault="003C5424" w:rsidP="00E3126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 xml:space="preserve">Виконавчий комітет, </w:t>
            </w:r>
            <w:r w:rsidRPr="00C42BE2">
              <w:rPr>
                <w:color w:val="000000"/>
                <w:sz w:val="20"/>
                <w:szCs w:val="20"/>
                <w:lang w:val="uk-UA" w:eastAsia="zh-CN"/>
              </w:rPr>
              <w:t xml:space="preserve"> управління культури і туризму,  </w:t>
            </w:r>
            <w:r>
              <w:rPr>
                <w:color w:val="000000"/>
                <w:sz w:val="20"/>
                <w:szCs w:val="20"/>
                <w:lang w:val="uk-UA" w:eastAsia="zh-CN"/>
              </w:rPr>
              <w:t>управління освіти</w:t>
            </w:r>
          </w:p>
        </w:tc>
      </w:tr>
      <w:tr w:rsidR="003C5424" w:rsidRPr="00C42BE2" w14:paraId="044B9DF5" w14:textId="77777777" w:rsidTr="00E3126D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5F3ADB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5.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61B3CF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Відповідальні виконавці програми (учасники програми )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3BD448" w14:textId="77777777" w:rsidR="003C5424" w:rsidRPr="00C42BE2" w:rsidRDefault="003C5424" w:rsidP="00E3126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 xml:space="preserve">Виконавчий комітет, </w:t>
            </w:r>
            <w:r w:rsidRPr="00C42BE2">
              <w:rPr>
                <w:color w:val="000000"/>
                <w:sz w:val="20"/>
                <w:szCs w:val="20"/>
                <w:lang w:val="uk-UA" w:eastAsia="zh-CN"/>
              </w:rPr>
              <w:t xml:space="preserve"> управління культури і туризму,  </w:t>
            </w:r>
            <w:r>
              <w:rPr>
                <w:color w:val="000000"/>
                <w:sz w:val="20"/>
                <w:szCs w:val="20"/>
                <w:lang w:val="uk-UA" w:eastAsia="zh-CN"/>
              </w:rPr>
              <w:t>управління освіти</w:t>
            </w:r>
          </w:p>
        </w:tc>
      </w:tr>
      <w:tr w:rsidR="003C5424" w:rsidRPr="00C42BE2" w14:paraId="01DF5371" w14:textId="77777777" w:rsidTr="00E3126D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F784A3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6.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A849BE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Термін реалізації програми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21C069" w14:textId="77777777" w:rsidR="003C5424" w:rsidRPr="00C42BE2" w:rsidRDefault="003C5424" w:rsidP="00E3126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202</w:t>
            </w:r>
            <w:r>
              <w:rPr>
                <w:sz w:val="20"/>
                <w:szCs w:val="20"/>
                <w:lang w:val="uk-UA" w:eastAsia="zh-CN"/>
              </w:rPr>
              <w:t>3</w:t>
            </w:r>
            <w:r w:rsidRPr="00C42BE2">
              <w:rPr>
                <w:sz w:val="20"/>
                <w:szCs w:val="20"/>
                <w:lang w:val="uk-UA" w:eastAsia="zh-CN"/>
              </w:rPr>
              <w:t xml:space="preserve"> р.</w:t>
            </w:r>
          </w:p>
        </w:tc>
      </w:tr>
      <w:tr w:rsidR="003C5424" w:rsidRPr="00C42BE2" w14:paraId="2A67B8EB" w14:textId="77777777" w:rsidTr="00E3126D">
        <w:trPr>
          <w:trHeight w:val="1271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90BA9D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7.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540B75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194839A2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 xml:space="preserve">у </w:t>
            </w:r>
            <w:r w:rsidRPr="00C42BE2">
              <w:rPr>
                <w:spacing w:val="-6"/>
                <w:sz w:val="20"/>
                <w:szCs w:val="20"/>
                <w:lang w:val="uk-UA" w:eastAsia="zh-CN"/>
              </w:rPr>
              <w:t>тому числі: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D7C330" w14:textId="22377477" w:rsidR="003C5424" w:rsidRPr="00C42BE2" w:rsidRDefault="003C5424" w:rsidP="00E3126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 w:eastAsia="zh-CN"/>
              </w:rPr>
              <w:t>966</w:t>
            </w:r>
            <w:r w:rsidRPr="00C42BE2">
              <w:rPr>
                <w:bCs/>
                <w:sz w:val="20"/>
                <w:szCs w:val="20"/>
                <w:lang w:val="uk-UA" w:eastAsia="zh-CN"/>
              </w:rPr>
              <w:t xml:space="preserve"> 000,00 </w:t>
            </w:r>
          </w:p>
        </w:tc>
      </w:tr>
      <w:tr w:rsidR="003C5424" w:rsidRPr="00C42BE2" w14:paraId="132F346A" w14:textId="77777777" w:rsidTr="00E3126D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2DD6DA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7.1.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9864FA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  <w:lang w:val="uk-UA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Кошти  бюджету Ніжинської міської територіальної громади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66A75C" w14:textId="31D1CC0F" w:rsidR="003C5424" w:rsidRPr="00C42BE2" w:rsidRDefault="003C5424" w:rsidP="00E3126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zh-CN"/>
              </w:rPr>
              <w:t>966</w:t>
            </w:r>
            <w:r w:rsidRPr="00C42BE2">
              <w:rPr>
                <w:sz w:val="20"/>
                <w:szCs w:val="20"/>
                <w:lang w:val="uk-UA" w:eastAsia="zh-CN"/>
              </w:rPr>
              <w:t xml:space="preserve"> 000,00 </w:t>
            </w:r>
          </w:p>
        </w:tc>
      </w:tr>
      <w:tr w:rsidR="003C5424" w:rsidRPr="00C42BE2" w14:paraId="158DEA19" w14:textId="77777777" w:rsidTr="00E3126D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FA7EA2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7.2.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D8C233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Кошти  інших джерел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9F04F4" w14:textId="77777777" w:rsidR="003C5424" w:rsidRPr="00C42BE2" w:rsidRDefault="003C5424" w:rsidP="00E3126D">
            <w:pPr>
              <w:widowControl w:val="0"/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-</w:t>
            </w:r>
          </w:p>
        </w:tc>
      </w:tr>
    </w:tbl>
    <w:p w14:paraId="45C26033" w14:textId="4FFA2F8F" w:rsidR="003C5424" w:rsidRDefault="003C5424" w:rsidP="003C5424">
      <w:pPr>
        <w:jc w:val="center"/>
        <w:rPr>
          <w:b/>
          <w:bCs/>
          <w:lang w:val="uk-UA"/>
        </w:rPr>
      </w:pPr>
    </w:p>
    <w:p w14:paraId="6DE015E7" w14:textId="77777777" w:rsidR="0066216E" w:rsidRPr="00700C53" w:rsidRDefault="0066216E" w:rsidP="0066216E">
      <w:pPr>
        <w:widowControl w:val="0"/>
        <w:suppressAutoHyphens/>
        <w:jc w:val="center"/>
        <w:rPr>
          <w:lang w:val="uk-UA" w:eastAsia="zh-CN"/>
        </w:rPr>
      </w:pPr>
      <w:r w:rsidRPr="00700C53">
        <w:rPr>
          <w:b/>
          <w:lang w:val="uk-UA" w:eastAsia="zh-CN"/>
        </w:rPr>
        <w:t xml:space="preserve">ІІ. </w:t>
      </w:r>
      <w:r w:rsidRPr="00700C53">
        <w:rPr>
          <w:b/>
          <w:u w:val="single"/>
          <w:lang w:val="uk-UA" w:eastAsia="zh-CN"/>
        </w:rPr>
        <w:t>Проблема,  на  розв’язання  якої  спрямована  програма</w:t>
      </w:r>
    </w:p>
    <w:p w14:paraId="48B527BE" w14:textId="77777777" w:rsidR="0066216E" w:rsidRPr="00700C53" w:rsidRDefault="0066216E" w:rsidP="0066216E">
      <w:pPr>
        <w:suppressAutoHyphens/>
        <w:ind w:firstLine="709"/>
        <w:jc w:val="both"/>
        <w:rPr>
          <w:lang w:val="uk-UA" w:eastAsia="zh-CN"/>
        </w:rPr>
      </w:pPr>
      <w:r w:rsidRPr="00700C53">
        <w:rPr>
          <w:lang w:val="uk-UA" w:eastAsia="zh-CN"/>
        </w:rPr>
        <w:t xml:space="preserve">Необхідною передумовою ефективного виконання власних та делегованих  повноважень місцевого самоврядування є належний професійний рівень посадових осіб та депутатів місцевих рад. Від ефективності їхньої діяльності та прийнятих ними рішень залежать умови життя мешканців конкретної територіальної громади. </w:t>
      </w:r>
    </w:p>
    <w:p w14:paraId="68C2825B" w14:textId="77777777" w:rsidR="0066216E" w:rsidRPr="00700C53" w:rsidRDefault="0066216E" w:rsidP="0066216E">
      <w:pPr>
        <w:suppressAutoHyphens/>
        <w:ind w:firstLine="709"/>
        <w:jc w:val="both"/>
        <w:rPr>
          <w:lang w:val="uk-UA"/>
        </w:rPr>
      </w:pPr>
      <w:r w:rsidRPr="00700C53">
        <w:rPr>
          <w:lang w:val="uk-UA" w:eastAsia="zh-CN"/>
        </w:rPr>
        <w:t xml:space="preserve">В  умовах сучасності важливою необхідністю є  </w:t>
      </w:r>
      <w:r w:rsidRPr="00700C53">
        <w:rPr>
          <w:color w:val="000000"/>
          <w:lang w:val="uk-UA" w:eastAsia="zh-CN"/>
        </w:rPr>
        <w:t xml:space="preserve">інформування населення  громади щодо діяльності Ніжинської міської ради, виконавчого комітету та їх виконавчих органів, міського голови, комунальних підприємств, установ і організацій, що утримуються за рахунок коштів бюджету Ніжинської міської </w:t>
      </w:r>
      <w:r>
        <w:rPr>
          <w:color w:val="000000"/>
          <w:lang w:val="uk-UA" w:eastAsia="zh-CN"/>
        </w:rPr>
        <w:t>територіальної громади</w:t>
      </w:r>
      <w:r w:rsidRPr="00700C53">
        <w:rPr>
          <w:color w:val="000000"/>
          <w:lang w:val="uk-UA" w:eastAsia="zh-CN"/>
        </w:rPr>
        <w:t>.</w:t>
      </w:r>
    </w:p>
    <w:p w14:paraId="090FD133" w14:textId="77777777" w:rsidR="0066216E" w:rsidRPr="00700C53" w:rsidRDefault="0066216E" w:rsidP="0066216E">
      <w:pPr>
        <w:suppressAutoHyphens/>
        <w:ind w:firstLine="709"/>
        <w:jc w:val="both"/>
        <w:rPr>
          <w:bCs/>
          <w:lang w:val="uk-UA" w:eastAsia="zh-CN"/>
        </w:rPr>
      </w:pPr>
      <w:r w:rsidRPr="00700C53">
        <w:rPr>
          <w:bCs/>
          <w:lang w:val="uk-UA" w:eastAsia="zh-CN"/>
        </w:rPr>
        <w:t xml:space="preserve">Необхідність комплексної системи заходів по виконанню </w:t>
      </w:r>
      <w:r w:rsidRPr="00700C53">
        <w:rPr>
          <w:color w:val="000000"/>
          <w:lang w:val="uk-UA" w:eastAsia="zh-CN"/>
        </w:rPr>
        <w:t>державної регуляторної політики у сфері господарської діяльності</w:t>
      </w:r>
      <w:r w:rsidRPr="00700C53">
        <w:rPr>
          <w:bCs/>
          <w:lang w:val="uk-UA" w:eastAsia="zh-CN"/>
        </w:rPr>
        <w:t xml:space="preserve">, </w:t>
      </w:r>
      <w:r w:rsidRPr="00700C53">
        <w:rPr>
          <w:lang w:val="uk-UA" w:eastAsia="zh-CN"/>
        </w:rPr>
        <w:t xml:space="preserve">забезпечує виконання чинного законодавства України: </w:t>
      </w:r>
      <w:r w:rsidRPr="00700C53">
        <w:rPr>
          <w:color w:val="000000"/>
          <w:lang w:val="uk-UA" w:eastAsia="zh-CN"/>
        </w:rPr>
        <w:t>Кодексу України «Про адміністративні правопорушення»</w:t>
      </w:r>
      <w:r w:rsidRPr="00700C53">
        <w:rPr>
          <w:lang w:val="uk-UA" w:eastAsia="zh-CN"/>
        </w:rPr>
        <w:t xml:space="preserve">, законів України </w:t>
      </w:r>
      <w:r w:rsidRPr="00700C53">
        <w:rPr>
          <w:color w:val="000000"/>
          <w:lang w:val="uk-UA" w:eastAsia="zh-CN"/>
        </w:rPr>
        <w:t>«Про засади державної регуляторної політики у сфері господарської діяльності»</w:t>
      </w:r>
      <w:r w:rsidRPr="00700C53">
        <w:rPr>
          <w:lang w:val="uk-UA" w:eastAsia="zh-CN"/>
        </w:rPr>
        <w:t>,</w:t>
      </w:r>
      <w:r w:rsidRPr="00700C53">
        <w:rPr>
          <w:color w:val="000000"/>
          <w:lang w:val="uk-UA" w:eastAsia="zh-CN"/>
        </w:rPr>
        <w:t xml:space="preserve"> «Про вибори депутатів місцевих рад та </w:t>
      </w:r>
      <w:r w:rsidRPr="00700C53">
        <w:rPr>
          <w:color w:val="000000"/>
          <w:lang w:val="uk-UA" w:eastAsia="zh-CN"/>
        </w:rPr>
        <w:lastRenderedPageBreak/>
        <w:t xml:space="preserve">сільських, селищних, міських голів», сприяння міжнародній співпраці і обміну досвідом, </w:t>
      </w:r>
      <w:r w:rsidRPr="00700C53">
        <w:rPr>
          <w:bCs/>
          <w:lang w:val="uk-UA" w:eastAsia="zh-CN"/>
        </w:rPr>
        <w:t xml:space="preserve">підвищує ефективність управлінських рішень. </w:t>
      </w:r>
    </w:p>
    <w:p w14:paraId="3ED959D5" w14:textId="77777777" w:rsidR="0066216E" w:rsidRPr="00700C53" w:rsidRDefault="0066216E" w:rsidP="0066216E">
      <w:pPr>
        <w:suppressAutoHyphens/>
        <w:ind w:firstLine="709"/>
        <w:jc w:val="both"/>
        <w:rPr>
          <w:b/>
          <w:bCs/>
          <w:spacing w:val="-2"/>
          <w:lang w:val="uk-UA" w:eastAsia="zh-CN"/>
        </w:rPr>
      </w:pPr>
      <w:r w:rsidRPr="00700C53">
        <w:rPr>
          <w:bCs/>
          <w:lang w:val="uk-UA" w:eastAsia="zh-CN"/>
        </w:rPr>
        <w:t>О</w:t>
      </w:r>
      <w:r w:rsidRPr="00700C53">
        <w:rPr>
          <w:color w:val="000000"/>
          <w:lang w:val="uk-UA" w:eastAsia="zh-CN"/>
        </w:rPr>
        <w:t xml:space="preserve">ргани самоорганізації населення є однією з форм участі членів територіальної громади у вирішенні окремих питань місцевого значення. Вони мають значний потенціал та великі можливості для  сприяння розвитку громади, залучення мешканців мікрорайонів до розвязання  проблем територіальної громади, зокрема, проблем житлово-комунального господарства. </w:t>
      </w:r>
    </w:p>
    <w:p w14:paraId="33582515" w14:textId="77777777" w:rsidR="0066216E" w:rsidRPr="00700C53" w:rsidRDefault="0066216E" w:rsidP="0066216E">
      <w:pPr>
        <w:widowControl w:val="0"/>
        <w:shd w:val="clear" w:color="auto" w:fill="FFFFFF"/>
        <w:suppressAutoHyphens/>
        <w:ind w:firstLine="720"/>
        <w:jc w:val="center"/>
        <w:rPr>
          <w:lang w:val="uk-UA" w:eastAsia="zh-CN"/>
        </w:rPr>
      </w:pPr>
      <w:r w:rsidRPr="00700C53">
        <w:rPr>
          <w:b/>
          <w:bCs/>
          <w:spacing w:val="-2"/>
          <w:lang w:val="uk-UA" w:eastAsia="zh-CN"/>
        </w:rPr>
        <w:t xml:space="preserve">ІІІ. </w:t>
      </w:r>
      <w:r w:rsidRPr="00700C53">
        <w:rPr>
          <w:b/>
          <w:bCs/>
          <w:spacing w:val="-2"/>
          <w:u w:val="single"/>
          <w:lang w:val="uk-UA" w:eastAsia="zh-CN"/>
        </w:rPr>
        <w:t>Мета програми</w:t>
      </w:r>
    </w:p>
    <w:p w14:paraId="57937543" w14:textId="77777777" w:rsidR="0066216E" w:rsidRPr="00700C53" w:rsidRDefault="0066216E" w:rsidP="0066216E">
      <w:pPr>
        <w:widowControl w:val="0"/>
        <w:suppressAutoHyphens/>
        <w:jc w:val="both"/>
        <w:rPr>
          <w:lang w:val="uk-UA" w:eastAsia="zh-CN"/>
        </w:rPr>
      </w:pPr>
      <w:r w:rsidRPr="00700C53">
        <w:rPr>
          <w:color w:val="000000"/>
          <w:lang w:val="uk-UA" w:eastAsia="zh-CN"/>
        </w:rPr>
        <w:t xml:space="preserve">Головною метою програми є: </w:t>
      </w:r>
    </w:p>
    <w:p w14:paraId="4F0674FD" w14:textId="77777777" w:rsidR="0066216E" w:rsidRPr="00700C53" w:rsidRDefault="0066216E" w:rsidP="0066216E">
      <w:pPr>
        <w:widowControl w:val="0"/>
        <w:suppressAutoHyphens/>
        <w:jc w:val="both"/>
        <w:rPr>
          <w:lang w:val="uk-UA" w:eastAsia="zh-CN"/>
        </w:rPr>
      </w:pPr>
      <w:r w:rsidRPr="00700C53">
        <w:rPr>
          <w:color w:val="000000"/>
          <w:lang w:val="uk-UA" w:eastAsia="zh-CN"/>
        </w:rPr>
        <w:t>- забезпечення виконання  Кодексу України «Про адміністративні правопорушення», Цивільного Кодексу України</w:t>
      </w:r>
      <w:r w:rsidRPr="00700C53">
        <w:rPr>
          <w:b/>
          <w:color w:val="000000"/>
          <w:lang w:val="uk-UA" w:eastAsia="zh-CN"/>
        </w:rPr>
        <w:t xml:space="preserve">, </w:t>
      </w:r>
      <w:r w:rsidRPr="00700C53">
        <w:rPr>
          <w:color w:val="000000"/>
          <w:lang w:val="uk-UA" w:eastAsia="zh-CN"/>
        </w:rPr>
        <w:t xml:space="preserve"> Закону України «Про засади державної регуляторної політики у сфері господарської діяльності» в частині фінансування передбачених цими документами проектів регуляторних актів та їх невід’ємних складових  (повідомлень, аналізу, відстеження), оплата видатків на матеріально-технічне забезпечення  діяльності </w:t>
      </w:r>
      <w:r w:rsidRPr="00700C53">
        <w:rPr>
          <w:lang w:val="uk-UA" w:eastAsia="zh-CN"/>
        </w:rPr>
        <w:t>адміністративної комісії</w:t>
      </w:r>
      <w:r w:rsidRPr="00700C53">
        <w:rPr>
          <w:color w:val="000000"/>
          <w:lang w:val="uk-UA" w:eastAsia="zh-CN"/>
        </w:rPr>
        <w:t xml:space="preserve">, </w:t>
      </w:r>
      <w:r w:rsidRPr="00700C53">
        <w:rPr>
          <w:lang w:val="uk-UA" w:eastAsia="zh-CN"/>
        </w:rPr>
        <w:t>матеріально-технічне забезпечення  роботи виборчих комісій у міжвиборчий період тощо;</w:t>
      </w:r>
    </w:p>
    <w:p w14:paraId="45C2EC18" w14:textId="77777777" w:rsidR="0066216E" w:rsidRPr="00700C53" w:rsidRDefault="0066216E" w:rsidP="0066216E">
      <w:pPr>
        <w:widowControl w:val="0"/>
        <w:suppressAutoHyphens/>
        <w:jc w:val="both"/>
        <w:rPr>
          <w:lang w:val="uk-UA" w:eastAsia="zh-CN"/>
        </w:rPr>
      </w:pPr>
      <w:r w:rsidRPr="00700C53">
        <w:rPr>
          <w:color w:val="000000"/>
          <w:lang w:val="uk-UA" w:eastAsia="zh-CN"/>
        </w:rPr>
        <w:t>- забезпечення виконання Тимчасового положення про порядок передачі громадянами житла, що перебуває у їх приватній власності, органу, який здійснює поліпшення житлових умов;</w:t>
      </w:r>
    </w:p>
    <w:p w14:paraId="61E83AEB" w14:textId="77777777" w:rsidR="0066216E" w:rsidRPr="00700C53" w:rsidRDefault="0066216E" w:rsidP="0066216E">
      <w:pPr>
        <w:suppressAutoHyphens/>
        <w:jc w:val="both"/>
        <w:rPr>
          <w:lang w:val="uk-UA"/>
        </w:rPr>
      </w:pPr>
      <w:r w:rsidRPr="00700C53">
        <w:rPr>
          <w:lang w:val="uk-UA" w:eastAsia="zh-CN"/>
        </w:rPr>
        <w:t xml:space="preserve">-  забезпечення виконання завдань, передбачених Статутами та Основними напрямами діяльності Асоціації міст України та громад, Чернігівської обласної Асоціації «Ради Чернігівщини», Асоціації «Енергоефективні міста України»,  становлення, розвиток і зміцнення </w:t>
      </w:r>
      <w:hyperlink r:id="rId9">
        <w:r w:rsidRPr="00700C53">
          <w:rPr>
            <w:rStyle w:val="-"/>
            <w:color w:val="000000"/>
            <w:lang w:val="uk-UA" w:eastAsia="zh-CN"/>
          </w:rPr>
          <w:t>місцевого самоврядування в Україні</w:t>
        </w:r>
      </w:hyperlink>
      <w:r w:rsidRPr="00700C53">
        <w:rPr>
          <w:color w:val="000000"/>
          <w:lang w:val="uk-UA" w:eastAsia="zh-CN"/>
        </w:rPr>
        <w:t>;</w:t>
      </w:r>
    </w:p>
    <w:p w14:paraId="25294049" w14:textId="77777777" w:rsidR="0066216E" w:rsidRPr="00700C53" w:rsidRDefault="0066216E" w:rsidP="0066216E">
      <w:pPr>
        <w:widowControl w:val="0"/>
        <w:suppressAutoHyphens/>
        <w:jc w:val="both"/>
        <w:rPr>
          <w:color w:val="000000"/>
          <w:lang w:val="uk-UA" w:eastAsia="zh-CN"/>
        </w:rPr>
      </w:pPr>
      <w:r w:rsidRPr="00700C53">
        <w:rPr>
          <w:lang w:val="uk-UA" w:eastAsia="zh-CN"/>
        </w:rPr>
        <w:t>- забезпечення на</w:t>
      </w:r>
      <w:r w:rsidRPr="00700C53">
        <w:rPr>
          <w:color w:val="000000"/>
          <w:lang w:val="uk-UA" w:eastAsia="zh-CN"/>
        </w:rPr>
        <w:t>лежного висвітлення діяльності Ніжинської міської ради, та їх виконавчих органів, виконавчого комітету, міського голови, комунальних підприємств, установ і організацій через   послуги друкованих засобів масової інформації та послуг на   рекламних конструкціях (Сітілайтах), інформаційних стендах</w:t>
      </w:r>
      <w:r>
        <w:rPr>
          <w:color w:val="000000"/>
          <w:lang w:val="uk-UA" w:eastAsia="zh-CN"/>
        </w:rPr>
        <w:t xml:space="preserve">, в аудіовізуальних засобах масової інформації </w:t>
      </w:r>
      <w:r w:rsidRPr="00700C53">
        <w:rPr>
          <w:color w:val="000000"/>
          <w:lang w:val="uk-UA" w:eastAsia="zh-CN"/>
        </w:rPr>
        <w:t>та інших засобах для розміщення інформації;</w:t>
      </w:r>
    </w:p>
    <w:p w14:paraId="3A93EE1C" w14:textId="77777777" w:rsidR="0066216E" w:rsidRPr="00700C53" w:rsidRDefault="0066216E" w:rsidP="0066216E">
      <w:pPr>
        <w:widowControl w:val="0"/>
        <w:suppressAutoHyphens/>
        <w:jc w:val="both"/>
        <w:rPr>
          <w:lang w:val="uk-UA"/>
        </w:rPr>
      </w:pPr>
      <w:r w:rsidRPr="00700C53">
        <w:rPr>
          <w:color w:val="000000"/>
          <w:lang w:val="uk-UA" w:eastAsia="zh-CN"/>
        </w:rPr>
        <w:t xml:space="preserve">- сприяння   створенню та діяльності на території Ніжинської міської </w:t>
      </w:r>
      <w:r>
        <w:rPr>
          <w:color w:val="000000"/>
          <w:lang w:val="uk-UA" w:eastAsia="zh-CN"/>
        </w:rPr>
        <w:t>територіальної громади</w:t>
      </w:r>
      <w:r w:rsidRPr="00700C53">
        <w:rPr>
          <w:color w:val="000000"/>
          <w:lang w:val="uk-UA" w:eastAsia="zh-CN"/>
        </w:rPr>
        <w:t xml:space="preserve"> органів самоорганізації населення, системному підвищенню їх спроможності самостійно виконувати власні і делеговані повноваження для покращання якості життя членів Ніжинської міської </w:t>
      </w:r>
      <w:r>
        <w:rPr>
          <w:color w:val="000000"/>
          <w:lang w:val="uk-UA" w:eastAsia="zh-CN"/>
        </w:rPr>
        <w:t>територіальної громади</w:t>
      </w:r>
      <w:r w:rsidRPr="00700C53">
        <w:rPr>
          <w:color w:val="000000"/>
          <w:lang w:val="uk-UA" w:eastAsia="zh-CN"/>
        </w:rPr>
        <w:t>;</w:t>
      </w:r>
    </w:p>
    <w:p w14:paraId="58228DD9" w14:textId="77777777" w:rsidR="0066216E" w:rsidRPr="00700C53" w:rsidRDefault="0066216E" w:rsidP="0066216E">
      <w:pPr>
        <w:widowControl w:val="0"/>
        <w:suppressAutoHyphens/>
        <w:jc w:val="both"/>
        <w:rPr>
          <w:lang w:val="uk-UA"/>
        </w:rPr>
      </w:pPr>
      <w:r w:rsidRPr="00700C53">
        <w:rPr>
          <w:color w:val="000000"/>
          <w:lang w:val="uk-UA" w:eastAsia="zh-CN"/>
        </w:rPr>
        <w:t>- підвищення організаційних і ресурсних можливостей міської влади у здійсненні завдань соціально-економічного і культурного розвитку громади.</w:t>
      </w:r>
    </w:p>
    <w:p w14:paraId="40A8AA54" w14:textId="77777777" w:rsidR="0066216E" w:rsidRPr="00700C53" w:rsidRDefault="0066216E" w:rsidP="0066216E">
      <w:pPr>
        <w:widowControl w:val="0"/>
        <w:suppressAutoHyphens/>
        <w:ind w:firstLine="708"/>
        <w:jc w:val="center"/>
        <w:rPr>
          <w:lang w:val="uk-UA" w:eastAsia="zh-CN"/>
        </w:rPr>
      </w:pPr>
      <w:r w:rsidRPr="00700C53">
        <w:rPr>
          <w:b/>
          <w:lang w:val="uk-UA" w:eastAsia="zh-CN"/>
        </w:rPr>
        <w:t xml:space="preserve">ІV. </w:t>
      </w:r>
      <w:r w:rsidRPr="00700C53">
        <w:rPr>
          <w:b/>
          <w:u w:val="single"/>
          <w:lang w:val="uk-UA" w:eastAsia="zh-CN"/>
        </w:rPr>
        <w:t>Обґрунтування шляхів  і  засобів  розв’язання  проблеми, обсягів та джерел фінансування, строки виконання програми</w:t>
      </w:r>
    </w:p>
    <w:p w14:paraId="219B32F5" w14:textId="77777777" w:rsidR="0066216E" w:rsidRPr="00700C53" w:rsidRDefault="0066216E" w:rsidP="0066216E">
      <w:pPr>
        <w:widowControl w:val="0"/>
        <w:suppressAutoHyphens/>
        <w:ind w:firstLine="709"/>
        <w:jc w:val="both"/>
        <w:rPr>
          <w:lang w:val="uk-UA" w:eastAsia="zh-CN"/>
        </w:rPr>
      </w:pPr>
      <w:r w:rsidRPr="00700C53">
        <w:rPr>
          <w:lang w:val="uk-UA" w:eastAsia="zh-CN"/>
        </w:rPr>
        <w:t>Шляхами розв’язання проблеми є:</w:t>
      </w:r>
    </w:p>
    <w:p w14:paraId="59FE9DB2" w14:textId="77777777" w:rsidR="0066216E" w:rsidRPr="00700C53" w:rsidRDefault="0066216E" w:rsidP="0066216E">
      <w:pPr>
        <w:widowControl w:val="0"/>
        <w:suppressAutoHyphens/>
        <w:ind w:firstLine="709"/>
        <w:jc w:val="both"/>
        <w:rPr>
          <w:lang w:val="uk-UA" w:eastAsia="zh-CN"/>
        </w:rPr>
      </w:pPr>
      <w:r w:rsidRPr="00700C53">
        <w:rPr>
          <w:lang w:val="uk-UA" w:eastAsia="zh-CN"/>
        </w:rPr>
        <w:t>- технічне обслуговування та матеріально-технічне забезпечення адміністративної комісії, оприлюднення  регуляторних актів в засобах масової інформації згідно з вимогами вищезазначених законодавчих актів, видатки на реєстрацію права власності на житло за територіальною громадою в органах БТІ</w:t>
      </w:r>
      <w:r w:rsidRPr="00700C53">
        <w:rPr>
          <w:b/>
          <w:lang w:val="uk-UA" w:eastAsia="zh-CN"/>
        </w:rPr>
        <w:t xml:space="preserve">, </w:t>
      </w:r>
      <w:r w:rsidRPr="00700C53">
        <w:rPr>
          <w:lang w:val="uk-UA" w:eastAsia="zh-CN"/>
        </w:rPr>
        <w:t>на матеріально-технічне забезпечення  роботи виборчих комісій у міжвиборчий період;</w:t>
      </w:r>
    </w:p>
    <w:p w14:paraId="17F49473" w14:textId="77777777" w:rsidR="0066216E" w:rsidRPr="00700C53" w:rsidRDefault="0066216E" w:rsidP="0066216E">
      <w:pPr>
        <w:widowControl w:val="0"/>
        <w:suppressAutoHyphens/>
        <w:ind w:firstLine="709"/>
        <w:jc w:val="both"/>
        <w:rPr>
          <w:lang w:val="uk-UA" w:eastAsia="zh-CN"/>
        </w:rPr>
      </w:pPr>
      <w:r w:rsidRPr="00700C53">
        <w:rPr>
          <w:lang w:val="uk-UA" w:eastAsia="zh-CN"/>
        </w:rPr>
        <w:t>- забезпечення виконання завдань Асоціації міст України та громад, Чернігівської обласної Асоціації «Ради Чернігівщини», Асоціації «Енергоефективні міста України»  відповідно до укладених угод;</w:t>
      </w:r>
    </w:p>
    <w:p w14:paraId="1CEFD101" w14:textId="77777777" w:rsidR="0066216E" w:rsidRPr="00700C53" w:rsidRDefault="0066216E" w:rsidP="0066216E">
      <w:pPr>
        <w:widowControl w:val="0"/>
        <w:suppressAutoHyphens/>
        <w:ind w:firstLine="709"/>
        <w:jc w:val="both"/>
        <w:rPr>
          <w:color w:val="000000"/>
          <w:lang w:val="uk-UA" w:eastAsia="uk-UA"/>
        </w:rPr>
      </w:pPr>
      <w:r w:rsidRPr="00700C53">
        <w:rPr>
          <w:lang w:val="uk-UA" w:eastAsia="zh-CN"/>
        </w:rPr>
        <w:t xml:space="preserve">- </w:t>
      </w:r>
      <w:r w:rsidRPr="00700C53">
        <w:rPr>
          <w:color w:val="000000"/>
          <w:lang w:val="uk-UA" w:eastAsia="uk-UA"/>
        </w:rPr>
        <w:t>забезпечення матеріально-технічною базою (матеріальними та нематеріальними активами, тощо) для роботи депутатів Ніжинської міської ради;</w:t>
      </w:r>
    </w:p>
    <w:p w14:paraId="3731C2F2" w14:textId="77777777" w:rsidR="0066216E" w:rsidRDefault="0066216E" w:rsidP="0066216E">
      <w:pPr>
        <w:widowControl w:val="0"/>
        <w:suppressAutoHyphens/>
        <w:ind w:firstLine="709"/>
        <w:jc w:val="both"/>
        <w:rPr>
          <w:color w:val="000000"/>
          <w:lang w:val="uk-UA" w:eastAsia="zh-CN"/>
        </w:rPr>
      </w:pPr>
      <w:r w:rsidRPr="00700C53">
        <w:rPr>
          <w:lang w:val="uk-UA" w:eastAsia="zh-CN"/>
        </w:rPr>
        <w:t xml:space="preserve">- </w:t>
      </w:r>
      <w:bookmarkStart w:id="7" w:name="__DdeLink__871_985419948"/>
      <w:r w:rsidRPr="00700C53">
        <w:rPr>
          <w:lang w:val="uk-UA" w:eastAsia="zh-CN"/>
        </w:rPr>
        <w:t>забезпечення  оплати послуг з в</w:t>
      </w:r>
      <w:r w:rsidRPr="00700C53">
        <w:rPr>
          <w:color w:val="000000"/>
          <w:lang w:val="uk-UA" w:eastAsia="zh-CN"/>
        </w:rPr>
        <w:t>исвітлення діяльності Ніжинської міської ради, її виконавчого комітету,  виконавчих органів, міського голови, комунальних підприємств, установ і організацій через укладання угод з надавачами послуг щодо</w:t>
      </w:r>
      <w:bookmarkEnd w:id="7"/>
      <w:r w:rsidRPr="00700C53">
        <w:rPr>
          <w:color w:val="000000"/>
          <w:lang w:val="uk-UA" w:eastAsia="zh-CN"/>
        </w:rPr>
        <w:t xml:space="preserve"> оплати  друкованих площ та оплати оренди рекламних конструкцій (Сітілайтів),   інформаційних стендів</w:t>
      </w:r>
      <w:r>
        <w:rPr>
          <w:color w:val="000000"/>
          <w:lang w:val="uk-UA" w:eastAsia="zh-CN"/>
        </w:rPr>
        <w:t>, друкованих засобів масової інформації, в аудіовізуальних засобах масової інформації</w:t>
      </w:r>
      <w:r w:rsidRPr="00700C53">
        <w:rPr>
          <w:color w:val="000000"/>
          <w:lang w:val="uk-UA" w:eastAsia="zh-CN"/>
        </w:rPr>
        <w:t xml:space="preserve"> та інших засобів для розміщення інформації;</w:t>
      </w:r>
    </w:p>
    <w:p w14:paraId="0B107E81" w14:textId="77777777" w:rsidR="0066216E" w:rsidRPr="00700C53" w:rsidRDefault="0066216E" w:rsidP="0066216E">
      <w:pPr>
        <w:widowControl w:val="0"/>
        <w:suppressAutoHyphens/>
        <w:ind w:firstLine="709"/>
        <w:jc w:val="both"/>
        <w:rPr>
          <w:color w:val="000000"/>
          <w:lang w:val="uk-UA" w:eastAsia="zh-CN"/>
        </w:rPr>
      </w:pPr>
      <w:r>
        <w:rPr>
          <w:lang w:val="uk-UA" w:eastAsia="zh-CN"/>
        </w:rPr>
        <w:t>О</w:t>
      </w:r>
      <w:r w:rsidRPr="00700C53">
        <w:rPr>
          <w:lang w:val="uk-UA" w:eastAsia="zh-CN"/>
        </w:rPr>
        <w:t>плат</w:t>
      </w:r>
      <w:r>
        <w:rPr>
          <w:lang w:val="uk-UA" w:eastAsia="zh-CN"/>
        </w:rPr>
        <w:t>а</w:t>
      </w:r>
      <w:r w:rsidRPr="00700C53">
        <w:rPr>
          <w:lang w:val="uk-UA" w:eastAsia="zh-CN"/>
        </w:rPr>
        <w:t xml:space="preserve"> послуг з в</w:t>
      </w:r>
      <w:r w:rsidRPr="00700C53">
        <w:rPr>
          <w:color w:val="000000"/>
          <w:lang w:val="uk-UA" w:eastAsia="zh-CN"/>
        </w:rPr>
        <w:t>исвітлення діяльності</w:t>
      </w:r>
      <w:r>
        <w:rPr>
          <w:color w:val="000000"/>
          <w:lang w:val="uk-UA" w:eastAsia="zh-CN"/>
        </w:rPr>
        <w:t xml:space="preserve"> здійснюється за принципами прозорості, відкритості, доступності, законності   шляхом проведення  конкурсних процедур згідно чинного законодавства;</w:t>
      </w:r>
    </w:p>
    <w:p w14:paraId="12D1E45F" w14:textId="77777777" w:rsidR="0066216E" w:rsidRPr="00700C53" w:rsidRDefault="0066216E" w:rsidP="0066216E">
      <w:pPr>
        <w:widowControl w:val="0"/>
        <w:suppressAutoHyphens/>
        <w:ind w:firstLine="709"/>
        <w:jc w:val="both"/>
      </w:pPr>
      <w:r w:rsidRPr="00700C53">
        <w:rPr>
          <w:color w:val="000000"/>
          <w:lang w:val="uk-UA" w:eastAsia="zh-CN"/>
        </w:rPr>
        <w:t xml:space="preserve">- надання фінансової підтримки   органам самоорганізації населення. Підтримка  надається  на  підставі Положення про порядок заохочення активу органів самоорганізації населення Ніжинської міської </w:t>
      </w:r>
      <w:r>
        <w:rPr>
          <w:color w:val="000000"/>
          <w:lang w:val="uk-UA" w:eastAsia="zh-CN"/>
        </w:rPr>
        <w:t>територіальної громади</w:t>
      </w:r>
      <w:r w:rsidRPr="00700C53">
        <w:rPr>
          <w:color w:val="000000"/>
          <w:lang w:val="uk-UA" w:eastAsia="zh-CN"/>
        </w:rPr>
        <w:t xml:space="preserve">  по  результатах роботи  за  рік (вважати  таким, що  втратив  чинність  пункт 6 даного Положення).</w:t>
      </w:r>
    </w:p>
    <w:p w14:paraId="1932CB42" w14:textId="77777777" w:rsidR="0066216E" w:rsidRPr="00700C53" w:rsidRDefault="0066216E" w:rsidP="0066216E">
      <w:pPr>
        <w:widowControl w:val="0"/>
        <w:suppressAutoHyphens/>
        <w:ind w:firstLine="709"/>
        <w:jc w:val="both"/>
      </w:pPr>
      <w:r w:rsidRPr="00700C53">
        <w:rPr>
          <w:lang w:val="uk-UA" w:eastAsia="zh-CN"/>
        </w:rPr>
        <w:t xml:space="preserve">Фінансування Програми здійснюється за рахунок бюджету Ніжинської міської </w:t>
      </w:r>
      <w:r>
        <w:rPr>
          <w:color w:val="000000"/>
          <w:lang w:val="uk-UA" w:eastAsia="zh-CN"/>
        </w:rPr>
        <w:lastRenderedPageBreak/>
        <w:t>територіальної громади</w:t>
      </w:r>
      <w:r w:rsidRPr="00700C53">
        <w:rPr>
          <w:lang w:val="uk-UA" w:eastAsia="zh-CN"/>
        </w:rPr>
        <w:t xml:space="preserve">. Видатки на виконання Програми передбачаються при формуванні показників бюджету Ніжинської міської </w:t>
      </w:r>
      <w:r>
        <w:rPr>
          <w:color w:val="000000"/>
          <w:lang w:val="uk-UA" w:eastAsia="zh-CN"/>
        </w:rPr>
        <w:t>територіальної громади</w:t>
      </w:r>
      <w:r w:rsidRPr="00700C53">
        <w:rPr>
          <w:lang w:val="uk-UA" w:eastAsia="zh-CN"/>
        </w:rPr>
        <w:t>, виходячи з реальних можливостей у бюджетному періоді.</w:t>
      </w:r>
    </w:p>
    <w:p w14:paraId="4CAC6609" w14:textId="77777777" w:rsidR="0066216E" w:rsidRPr="00700C53" w:rsidRDefault="0066216E" w:rsidP="0066216E">
      <w:pPr>
        <w:widowControl w:val="0"/>
        <w:shd w:val="clear" w:color="auto" w:fill="FFFFFF"/>
        <w:suppressAutoHyphens/>
        <w:ind w:right="301" w:firstLine="709"/>
        <w:jc w:val="both"/>
      </w:pPr>
      <w:r w:rsidRPr="00700C53">
        <w:rPr>
          <w:lang w:val="uk-UA" w:eastAsia="zh-CN"/>
        </w:rPr>
        <w:t>Програма виконується протягом 202</w:t>
      </w:r>
      <w:r>
        <w:rPr>
          <w:lang w:val="uk-UA" w:eastAsia="zh-CN"/>
        </w:rPr>
        <w:t>3</w:t>
      </w:r>
      <w:r w:rsidRPr="00700C53">
        <w:rPr>
          <w:lang w:val="uk-UA" w:eastAsia="zh-CN"/>
        </w:rPr>
        <w:t xml:space="preserve"> року згідно додатку.</w:t>
      </w:r>
    </w:p>
    <w:p w14:paraId="0CD356EB" w14:textId="77777777" w:rsidR="0066216E" w:rsidRPr="00700C53" w:rsidRDefault="0066216E" w:rsidP="0066216E">
      <w:pPr>
        <w:widowControl w:val="0"/>
        <w:suppressAutoHyphens/>
        <w:ind w:left="360"/>
        <w:jc w:val="center"/>
        <w:rPr>
          <w:lang w:val="uk-UA" w:eastAsia="zh-CN"/>
        </w:rPr>
      </w:pPr>
      <w:r w:rsidRPr="00700C53">
        <w:rPr>
          <w:b/>
          <w:u w:val="single"/>
          <w:lang w:val="uk-UA" w:eastAsia="zh-CN"/>
        </w:rPr>
        <w:t>V. Перелік завдань програми  та результативні показники</w:t>
      </w:r>
    </w:p>
    <w:p w14:paraId="22BA1B36" w14:textId="77777777" w:rsidR="0066216E" w:rsidRPr="00700C53" w:rsidRDefault="0066216E" w:rsidP="0066216E">
      <w:pPr>
        <w:widowControl w:val="0"/>
        <w:shd w:val="clear" w:color="auto" w:fill="FFFFFF"/>
        <w:suppressAutoHyphens/>
        <w:jc w:val="both"/>
        <w:rPr>
          <w:lang w:val="uk-UA" w:eastAsia="zh-CN"/>
        </w:rPr>
      </w:pPr>
      <w:r w:rsidRPr="00700C53">
        <w:rPr>
          <w:b/>
          <w:bCs/>
          <w:spacing w:val="-4"/>
          <w:lang w:val="uk-UA" w:eastAsia="zh-CN"/>
        </w:rPr>
        <w:t xml:space="preserve">Завдання № 1. </w:t>
      </w:r>
      <w:r w:rsidRPr="00700C53">
        <w:rPr>
          <w:lang w:val="uk-UA" w:eastAsia="zh-CN"/>
        </w:rPr>
        <w:t>Технічне обслуговування, матеріально-технічне забезпечення адміністративної комісії, оприлюднення  регуляторних актів в засобах масової інформації, реєстрація права власності на житло за територіальною громадою</w:t>
      </w:r>
      <w:r w:rsidRPr="00700C53">
        <w:rPr>
          <w:b/>
          <w:lang w:val="uk-UA" w:eastAsia="zh-CN"/>
        </w:rPr>
        <w:t xml:space="preserve">, </w:t>
      </w:r>
      <w:r w:rsidRPr="00700C53">
        <w:rPr>
          <w:lang w:val="uk-UA" w:eastAsia="zh-CN"/>
        </w:rPr>
        <w:t>матеріально-технічне забезпечення  роботи виборчих комісій у міжвиборчий період.</w:t>
      </w:r>
    </w:p>
    <w:p w14:paraId="58B2B60A" w14:textId="77777777" w:rsidR="0066216E" w:rsidRPr="00700C53" w:rsidRDefault="0066216E" w:rsidP="0066216E">
      <w:pPr>
        <w:widowControl w:val="0"/>
        <w:shd w:val="clear" w:color="auto" w:fill="FFFFFF"/>
        <w:suppressAutoHyphens/>
        <w:jc w:val="both"/>
        <w:rPr>
          <w:lang w:val="uk-UA" w:eastAsia="zh-CN"/>
        </w:rPr>
      </w:pPr>
      <w:r w:rsidRPr="00700C53">
        <w:rPr>
          <w:b/>
          <w:bCs/>
          <w:spacing w:val="-2"/>
          <w:lang w:val="uk-UA" w:eastAsia="zh-CN"/>
        </w:rPr>
        <w:t xml:space="preserve">Завдання № 2. </w:t>
      </w:r>
      <w:r w:rsidRPr="00700C53">
        <w:rPr>
          <w:lang w:val="uk-UA" w:eastAsia="zh-CN"/>
        </w:rPr>
        <w:t>Своєчасне укладання  угод  та перерахування членських внесків  Асоціації міст України та громад, Чернігівській обласній Асоціації «Ради Чернігівщини», Асоціації “Енергоефективні міста України”.</w:t>
      </w:r>
    </w:p>
    <w:p w14:paraId="5AFE8C27" w14:textId="77777777" w:rsidR="0066216E" w:rsidRPr="00600DBC" w:rsidRDefault="0066216E" w:rsidP="0066216E">
      <w:pPr>
        <w:widowControl w:val="0"/>
        <w:shd w:val="clear" w:color="auto" w:fill="FFFFFF"/>
        <w:suppressAutoHyphens/>
        <w:jc w:val="both"/>
        <w:rPr>
          <w:bCs/>
          <w:color w:val="FF0000"/>
          <w:lang w:val="uk-UA" w:eastAsia="zh-CN"/>
        </w:rPr>
      </w:pPr>
      <w:r w:rsidRPr="00700C53">
        <w:rPr>
          <w:b/>
          <w:bCs/>
          <w:lang w:val="uk-UA" w:eastAsia="zh-CN"/>
        </w:rPr>
        <w:t xml:space="preserve">Завдання № </w:t>
      </w:r>
      <w:r>
        <w:rPr>
          <w:b/>
          <w:bCs/>
          <w:lang w:val="uk-UA" w:eastAsia="zh-CN"/>
        </w:rPr>
        <w:t>3</w:t>
      </w:r>
      <w:r w:rsidRPr="006008D2">
        <w:rPr>
          <w:b/>
          <w:bCs/>
          <w:lang w:val="uk-UA" w:eastAsia="zh-CN"/>
        </w:rPr>
        <w:t xml:space="preserve">. </w:t>
      </w:r>
      <w:r w:rsidRPr="006008D2">
        <w:rPr>
          <w:bCs/>
          <w:lang w:val="uk-UA" w:eastAsia="zh-CN"/>
        </w:rPr>
        <w:t>Висвітлення діяльності Ніжинської міської ради, її виконавчого комітету та  виконавчих органів, міського голови, комунальних підприємств, установ і організацій, анонсування подій в Ніжинській територіальній громаді, привітання жителів Ніжинської територіальної громади різних сфер діяльності з нагоди державних і професійних, релігійних свят, інформаційні повідомлення та оголошення через укладання угод з надавачами послуг, які надають послуги з виготовлення та розміщення інформації (даних) щодо оплати друкованих площ у друкованих  засобах масової інформації, в аудіовізуальних засобах масової інформації,  оплати послуг оренди рекламних конструкцій (Сітілайтів), інформаційних стендів, та інших засобів для розміщення інформації тощо.</w:t>
      </w:r>
    </w:p>
    <w:p w14:paraId="72538AEF" w14:textId="77777777" w:rsidR="0066216E" w:rsidRPr="00700C53" w:rsidRDefault="0066216E" w:rsidP="0066216E">
      <w:pPr>
        <w:widowControl w:val="0"/>
        <w:shd w:val="clear" w:color="auto" w:fill="FFFFFF"/>
        <w:suppressAutoHyphens/>
        <w:jc w:val="both"/>
        <w:rPr>
          <w:b/>
          <w:lang w:val="uk-UA" w:eastAsia="zh-CN"/>
        </w:rPr>
      </w:pPr>
      <w:r w:rsidRPr="00700C53">
        <w:rPr>
          <w:b/>
          <w:bCs/>
          <w:lang w:val="uk-UA" w:eastAsia="zh-CN"/>
        </w:rPr>
        <w:t xml:space="preserve">Завдання № </w:t>
      </w:r>
      <w:r>
        <w:rPr>
          <w:b/>
          <w:bCs/>
          <w:lang w:val="uk-UA" w:eastAsia="zh-CN"/>
        </w:rPr>
        <w:t>4</w:t>
      </w:r>
      <w:r w:rsidRPr="00700C53">
        <w:rPr>
          <w:b/>
          <w:bCs/>
          <w:lang w:val="uk-UA" w:eastAsia="zh-CN"/>
        </w:rPr>
        <w:t xml:space="preserve">. </w:t>
      </w:r>
      <w:bookmarkStart w:id="8" w:name="__DdeLink__731_2075881422"/>
      <w:bookmarkEnd w:id="8"/>
      <w:r w:rsidRPr="00700C53">
        <w:rPr>
          <w:bCs/>
          <w:lang w:val="uk-UA" w:eastAsia="zh-CN"/>
        </w:rPr>
        <w:t>Фінансова</w:t>
      </w:r>
      <w:r w:rsidRPr="00700C53">
        <w:rPr>
          <w:lang w:val="uk-UA" w:eastAsia="zh-CN"/>
        </w:rPr>
        <w:t xml:space="preserve"> підтримка діяльності </w:t>
      </w:r>
      <w:r w:rsidRPr="00700C53">
        <w:rPr>
          <w:color w:val="000000"/>
          <w:lang w:val="uk-UA" w:eastAsia="zh-CN"/>
        </w:rPr>
        <w:t>органів самоорганізації населення.</w:t>
      </w:r>
      <w:r w:rsidRPr="00700C53">
        <w:rPr>
          <w:b/>
          <w:lang w:val="uk-UA" w:eastAsia="zh-CN"/>
        </w:rPr>
        <w:tab/>
      </w:r>
    </w:p>
    <w:p w14:paraId="0A05D9B4" w14:textId="77777777" w:rsidR="0066216E" w:rsidRPr="00700C53" w:rsidRDefault="0066216E" w:rsidP="0066216E">
      <w:pPr>
        <w:widowControl w:val="0"/>
        <w:tabs>
          <w:tab w:val="left" w:pos="1008"/>
        </w:tabs>
        <w:suppressAutoHyphens/>
        <w:jc w:val="center"/>
        <w:rPr>
          <w:lang w:val="uk-UA" w:eastAsia="zh-CN"/>
        </w:rPr>
      </w:pPr>
      <w:r w:rsidRPr="00700C53">
        <w:rPr>
          <w:b/>
          <w:u w:val="single"/>
          <w:lang w:val="uk-UA" w:eastAsia="zh-CN"/>
        </w:rPr>
        <w:t>VІ.Напрями діяльності та заходи програми</w:t>
      </w:r>
    </w:p>
    <w:p w14:paraId="1D7D9101" w14:textId="77777777" w:rsidR="0066216E" w:rsidRPr="00700C53" w:rsidRDefault="0066216E" w:rsidP="0066216E">
      <w:pPr>
        <w:suppressAutoHyphens/>
        <w:ind w:firstLine="709"/>
        <w:jc w:val="both"/>
        <w:rPr>
          <w:lang w:val="uk-UA" w:eastAsia="zh-CN"/>
        </w:rPr>
      </w:pPr>
      <w:r w:rsidRPr="00700C53">
        <w:rPr>
          <w:lang w:val="uk-UA" w:eastAsia="zh-CN"/>
        </w:rPr>
        <w:t>Для реалізації визначених завдань передбачено здійснення ряду заходів у напрямках:</w:t>
      </w:r>
    </w:p>
    <w:p w14:paraId="75309932" w14:textId="77777777" w:rsidR="0066216E" w:rsidRPr="00700C53" w:rsidRDefault="0066216E" w:rsidP="0066216E">
      <w:pPr>
        <w:widowControl w:val="0"/>
        <w:suppressAutoHyphens/>
        <w:jc w:val="both"/>
        <w:rPr>
          <w:lang w:val="uk-UA" w:eastAsia="zh-CN"/>
        </w:rPr>
      </w:pPr>
      <w:r w:rsidRPr="00700C53">
        <w:rPr>
          <w:lang w:val="uk-UA" w:eastAsia="zh-CN"/>
        </w:rPr>
        <w:t>- оприлюднення  регуляторних актів в засобах масової інформації, забезпечення  роботи виборчих комісій у міжвиборчий період, реєстрація права власності на житло за територіальною громадою,  технічне обслуговування та матеріально-технічне забезпечення роботи адміністративної комісії;</w:t>
      </w:r>
    </w:p>
    <w:p w14:paraId="6471F817" w14:textId="77777777" w:rsidR="0066216E" w:rsidRPr="00700C53" w:rsidRDefault="0066216E" w:rsidP="0066216E">
      <w:pPr>
        <w:widowControl w:val="0"/>
        <w:suppressAutoHyphens/>
        <w:jc w:val="both"/>
        <w:rPr>
          <w:lang w:val="uk-UA" w:eastAsia="zh-CN"/>
        </w:rPr>
      </w:pPr>
      <w:r w:rsidRPr="00700C53">
        <w:rPr>
          <w:lang w:val="uk-UA" w:eastAsia="zh-CN"/>
        </w:rPr>
        <w:t>- перерахування членських внесків згідно укладених угод Асоціації міст України та громад, Чернігівській обласній Асоціації «Ради Чернігівщини», Асоціації “Енергоефективні міста України”;</w:t>
      </w:r>
    </w:p>
    <w:p w14:paraId="03477DF9" w14:textId="77777777" w:rsidR="0066216E" w:rsidRPr="00700C53" w:rsidRDefault="0066216E" w:rsidP="0066216E">
      <w:pPr>
        <w:suppressAutoHyphens/>
        <w:jc w:val="both"/>
        <w:rPr>
          <w:color w:val="000000"/>
          <w:lang w:val="uk-UA" w:eastAsia="zh-CN"/>
        </w:rPr>
      </w:pPr>
      <w:r w:rsidRPr="00700C53">
        <w:rPr>
          <w:lang w:val="uk-UA" w:eastAsia="zh-CN"/>
        </w:rPr>
        <w:t xml:space="preserve">- висвітлення діяльності органів місцевого самоврядування та публічного управління, </w:t>
      </w:r>
      <w:r w:rsidRPr="00700C53">
        <w:rPr>
          <w:color w:val="000000"/>
          <w:lang w:val="uk-UA" w:eastAsia="uk-UA"/>
        </w:rPr>
        <w:t xml:space="preserve">укладання угод з надавачами послуг щодо оплати площ </w:t>
      </w:r>
      <w:r>
        <w:rPr>
          <w:color w:val="000000"/>
          <w:lang w:val="uk-UA" w:eastAsia="uk-UA"/>
        </w:rPr>
        <w:t>в</w:t>
      </w:r>
      <w:r w:rsidRPr="00700C53">
        <w:rPr>
          <w:color w:val="000000"/>
          <w:lang w:val="uk-UA" w:eastAsia="uk-UA"/>
        </w:rPr>
        <w:t xml:space="preserve"> друкованих</w:t>
      </w:r>
      <w:r>
        <w:rPr>
          <w:color w:val="000000"/>
          <w:lang w:val="uk-UA" w:eastAsia="uk-UA"/>
        </w:rPr>
        <w:t xml:space="preserve"> </w:t>
      </w:r>
      <w:r>
        <w:rPr>
          <w:color w:val="000000"/>
          <w:lang w:val="uk-UA" w:eastAsia="zh-CN"/>
        </w:rPr>
        <w:t>та аудіовізуальних засобах масової інформації</w:t>
      </w:r>
      <w:r>
        <w:rPr>
          <w:color w:val="000000"/>
          <w:lang w:val="uk-UA" w:eastAsia="uk-UA"/>
        </w:rPr>
        <w:t xml:space="preserve">, </w:t>
      </w:r>
      <w:r w:rsidRPr="00700C53">
        <w:rPr>
          <w:color w:val="000000"/>
          <w:lang w:val="uk-UA" w:eastAsia="uk-UA"/>
        </w:rPr>
        <w:t xml:space="preserve"> оплат</w:t>
      </w:r>
      <w:r>
        <w:rPr>
          <w:color w:val="000000"/>
          <w:lang w:val="uk-UA" w:eastAsia="uk-UA"/>
        </w:rPr>
        <w:t>а</w:t>
      </w:r>
      <w:r w:rsidRPr="00700C53">
        <w:rPr>
          <w:color w:val="000000"/>
          <w:lang w:val="uk-UA" w:eastAsia="uk-UA"/>
        </w:rPr>
        <w:t xml:space="preserve"> послуг оренди рекламних конструкцій (Сітілайтів),   інформаційних стендів</w:t>
      </w:r>
      <w:r>
        <w:rPr>
          <w:color w:val="000000"/>
          <w:lang w:val="uk-UA" w:eastAsia="uk-UA"/>
        </w:rPr>
        <w:t xml:space="preserve">,  </w:t>
      </w:r>
      <w:r w:rsidRPr="00700C53">
        <w:rPr>
          <w:color w:val="000000"/>
          <w:lang w:val="uk-UA" w:eastAsia="uk-UA"/>
        </w:rPr>
        <w:t xml:space="preserve"> інших засобів для розміщення інформації.</w:t>
      </w:r>
    </w:p>
    <w:p w14:paraId="68B87758" w14:textId="77777777" w:rsidR="0066216E" w:rsidRPr="00700C53" w:rsidRDefault="0066216E" w:rsidP="0066216E">
      <w:pPr>
        <w:widowControl w:val="0"/>
        <w:suppressAutoHyphens/>
        <w:ind w:firstLine="709"/>
        <w:rPr>
          <w:lang w:val="uk-UA" w:eastAsia="zh-CN"/>
        </w:rPr>
      </w:pPr>
      <w:r w:rsidRPr="00700C53">
        <w:rPr>
          <w:b/>
          <w:u w:val="single"/>
          <w:lang w:val="uk-UA" w:eastAsia="zh-CN"/>
        </w:rPr>
        <w:t xml:space="preserve">VІІ. Координація та контроль за ходом виконання  програми </w:t>
      </w:r>
    </w:p>
    <w:p w14:paraId="07C76C87" w14:textId="77777777" w:rsidR="0066216E" w:rsidRPr="00700C53" w:rsidRDefault="0066216E" w:rsidP="0066216E">
      <w:pPr>
        <w:widowControl w:val="0"/>
        <w:suppressAutoHyphens/>
        <w:ind w:firstLine="709"/>
        <w:jc w:val="both"/>
        <w:rPr>
          <w:lang w:val="uk-UA" w:eastAsia="zh-CN"/>
        </w:rPr>
      </w:pPr>
      <w:r w:rsidRPr="00700C53">
        <w:rPr>
          <w:lang w:val="uk-UA" w:eastAsia="zh-CN"/>
        </w:rPr>
        <w:t>Безпосередній контроль за виконанням заходів і завдань програми, цільовим та ефективним використанням коштів  забезпечують  головні розпорядники бюджетних коштів</w:t>
      </w:r>
      <w:r w:rsidRPr="00700C53">
        <w:rPr>
          <w:spacing w:val="-3"/>
          <w:lang w:val="uk-UA" w:eastAsia="zh-CN"/>
        </w:rPr>
        <w:t>.</w:t>
      </w:r>
    </w:p>
    <w:p w14:paraId="089B1D56" w14:textId="77777777" w:rsidR="0066216E" w:rsidRPr="00700C53" w:rsidRDefault="0066216E" w:rsidP="0066216E">
      <w:pPr>
        <w:widowControl w:val="0"/>
        <w:suppressAutoHyphens/>
        <w:ind w:firstLine="709"/>
        <w:jc w:val="both"/>
        <w:rPr>
          <w:lang w:val="uk-UA" w:eastAsia="zh-CN"/>
        </w:rPr>
      </w:pPr>
      <w:r w:rsidRPr="00700C53">
        <w:rPr>
          <w:lang w:val="uk-UA" w:eastAsia="zh-CN"/>
        </w:rPr>
        <w:t xml:space="preserve">З метою підвищення ефективності </w:t>
      </w:r>
      <w:r w:rsidRPr="00700C53">
        <w:rPr>
          <w:spacing w:val="-1"/>
          <w:lang w:val="uk-UA" w:eastAsia="zh-CN"/>
        </w:rPr>
        <w:t>використання бюджетних коштів, в</w:t>
      </w:r>
      <w:r w:rsidRPr="00700C53">
        <w:rPr>
          <w:lang w:val="uk-UA" w:eastAsia="zh-CN"/>
        </w:rPr>
        <w:t>ідповідальні виконавці  протягом року ініціюють внесення змін до Програми на підставі даних аналізу щодо стану її виконання .</w:t>
      </w:r>
    </w:p>
    <w:p w14:paraId="41C118C0" w14:textId="77777777" w:rsidR="0066216E" w:rsidRPr="00700C53" w:rsidRDefault="0066216E" w:rsidP="0066216E">
      <w:pPr>
        <w:widowControl w:val="0"/>
        <w:suppressAutoHyphens/>
        <w:ind w:firstLine="709"/>
        <w:jc w:val="both"/>
        <w:rPr>
          <w:lang w:val="uk-UA"/>
        </w:rPr>
      </w:pPr>
      <w:r w:rsidRPr="00700C53">
        <w:rPr>
          <w:lang w:val="uk-UA" w:eastAsia="zh-CN"/>
        </w:rPr>
        <w:t>Звіт про виконання Програми щоквартально до 6-го числа місяця, наступного за звітним кварталом, головними розпорядниками бюджетних коштів надається фінансовому управлінню Ніжинської міської ради.</w:t>
      </w:r>
    </w:p>
    <w:p w14:paraId="27DF538B" w14:textId="77777777" w:rsidR="0066216E" w:rsidRPr="00700C53" w:rsidRDefault="0066216E" w:rsidP="0066216E">
      <w:pPr>
        <w:widowControl w:val="0"/>
        <w:suppressAutoHyphens/>
        <w:ind w:firstLine="709"/>
        <w:jc w:val="both"/>
        <w:rPr>
          <w:lang w:val="uk-UA"/>
        </w:rPr>
      </w:pPr>
      <w:r w:rsidRPr="00700C53">
        <w:rPr>
          <w:lang w:val="uk-UA" w:eastAsia="zh-CN"/>
        </w:rPr>
        <w:t>Головні розпорядники звітують про виконання Програми на пленарному засіданні сесії Ніжинської міської ради за підсумками року.</w:t>
      </w:r>
    </w:p>
    <w:p w14:paraId="3D94D483" w14:textId="77777777" w:rsidR="0066216E" w:rsidRPr="00700C53" w:rsidRDefault="0066216E" w:rsidP="0066216E">
      <w:pPr>
        <w:suppressAutoHyphens/>
        <w:jc w:val="center"/>
        <w:rPr>
          <w:b/>
          <w:color w:val="000000"/>
          <w:u w:val="single"/>
          <w:lang w:val="uk-UA" w:eastAsia="zh-CN"/>
        </w:rPr>
      </w:pPr>
    </w:p>
    <w:p w14:paraId="11A97757" w14:textId="77777777" w:rsidR="0066216E" w:rsidRPr="00700C53" w:rsidRDefault="0066216E" w:rsidP="0066216E">
      <w:pPr>
        <w:widowControl w:val="0"/>
        <w:suppressAutoHyphens/>
        <w:rPr>
          <w:b/>
          <w:color w:val="000000"/>
          <w:u w:val="single"/>
          <w:lang w:val="uk-UA" w:eastAsia="zh-CN"/>
        </w:rPr>
      </w:pPr>
    </w:p>
    <w:p w14:paraId="2D53FE9A" w14:textId="77777777" w:rsidR="0066216E" w:rsidRDefault="0066216E" w:rsidP="0066216E">
      <w:pPr>
        <w:widowControl w:val="0"/>
        <w:suppressAutoHyphens/>
        <w:rPr>
          <w:sz w:val="20"/>
          <w:szCs w:val="20"/>
          <w:lang w:val="uk-UA" w:eastAsia="zh-CN"/>
        </w:rPr>
      </w:pPr>
      <w:r w:rsidRPr="00700C53">
        <w:rPr>
          <w:lang w:val="uk-UA" w:eastAsia="zh-CN"/>
        </w:rPr>
        <w:t xml:space="preserve">Міський голова                                                                                   </w:t>
      </w:r>
      <w:r>
        <w:rPr>
          <w:lang w:val="uk-UA" w:eastAsia="zh-CN"/>
        </w:rPr>
        <w:t xml:space="preserve">Олександр  </w:t>
      </w:r>
      <w:r w:rsidRPr="00700C53">
        <w:rPr>
          <w:lang w:val="uk-UA" w:eastAsia="zh-CN"/>
        </w:rPr>
        <w:t>К</w:t>
      </w:r>
      <w:r>
        <w:rPr>
          <w:lang w:val="uk-UA" w:eastAsia="zh-CN"/>
        </w:rPr>
        <w:t>ОДОЛА</w:t>
      </w:r>
    </w:p>
    <w:p w14:paraId="0A5B240E" w14:textId="77777777" w:rsidR="0066216E" w:rsidRDefault="0066216E" w:rsidP="0066216E">
      <w:pPr>
        <w:widowControl w:val="0"/>
        <w:suppressAutoHyphens/>
        <w:rPr>
          <w:sz w:val="20"/>
          <w:szCs w:val="20"/>
          <w:lang w:val="uk-UA" w:eastAsia="zh-CN"/>
        </w:rPr>
      </w:pPr>
    </w:p>
    <w:p w14:paraId="6582D2D9" w14:textId="77777777" w:rsidR="0066216E" w:rsidRDefault="0066216E" w:rsidP="0066216E">
      <w:pPr>
        <w:widowControl w:val="0"/>
        <w:suppressAutoHyphens/>
        <w:rPr>
          <w:sz w:val="20"/>
          <w:szCs w:val="20"/>
          <w:lang w:val="uk-UA" w:eastAsia="zh-CN"/>
        </w:rPr>
      </w:pPr>
    </w:p>
    <w:p w14:paraId="66DFBDA6" w14:textId="77777777" w:rsidR="0066216E" w:rsidRPr="00F41957" w:rsidRDefault="0066216E" w:rsidP="0066216E">
      <w:pPr>
        <w:widowControl w:val="0"/>
        <w:suppressAutoHyphens/>
        <w:rPr>
          <w:sz w:val="20"/>
          <w:szCs w:val="20"/>
          <w:lang w:eastAsia="zh-CN"/>
        </w:rPr>
      </w:pPr>
    </w:p>
    <w:p w14:paraId="307B7BF2" w14:textId="77777777" w:rsidR="0066216E" w:rsidRDefault="0066216E" w:rsidP="0066216E">
      <w:pPr>
        <w:widowControl w:val="0"/>
        <w:suppressAutoHyphens/>
        <w:rPr>
          <w:sz w:val="20"/>
          <w:szCs w:val="20"/>
          <w:lang w:val="uk-UA" w:eastAsia="zh-CN"/>
        </w:rPr>
      </w:pPr>
    </w:p>
    <w:p w14:paraId="0C4EC94F" w14:textId="77777777" w:rsidR="0066216E" w:rsidRDefault="0066216E" w:rsidP="0066216E">
      <w:pPr>
        <w:widowControl w:val="0"/>
        <w:suppressAutoHyphens/>
        <w:rPr>
          <w:sz w:val="20"/>
          <w:szCs w:val="20"/>
          <w:lang w:val="uk-UA" w:eastAsia="zh-CN"/>
        </w:rPr>
      </w:pPr>
    </w:p>
    <w:p w14:paraId="458D9FBC" w14:textId="77777777" w:rsidR="0066216E" w:rsidRDefault="0066216E" w:rsidP="0066216E">
      <w:pPr>
        <w:widowControl w:val="0"/>
        <w:suppressAutoHyphens/>
        <w:rPr>
          <w:sz w:val="20"/>
          <w:szCs w:val="20"/>
          <w:lang w:val="uk-UA" w:eastAsia="zh-CN"/>
        </w:rPr>
      </w:pPr>
    </w:p>
    <w:p w14:paraId="6535C670" w14:textId="77777777" w:rsidR="0066216E" w:rsidRDefault="0066216E" w:rsidP="0066216E">
      <w:pPr>
        <w:widowControl w:val="0"/>
        <w:suppressAutoHyphens/>
        <w:rPr>
          <w:sz w:val="20"/>
          <w:szCs w:val="20"/>
          <w:lang w:val="uk-UA" w:eastAsia="zh-CN"/>
        </w:rPr>
      </w:pPr>
    </w:p>
    <w:p w14:paraId="4BFF6906" w14:textId="206CF07C" w:rsidR="003C5424" w:rsidRDefault="003C5424" w:rsidP="003C5424">
      <w:pPr>
        <w:jc w:val="center"/>
        <w:rPr>
          <w:b/>
          <w:bCs/>
          <w:lang w:val="uk-UA"/>
        </w:rPr>
      </w:pPr>
    </w:p>
    <w:p w14:paraId="0E528EB4" w14:textId="10395813" w:rsidR="003C5424" w:rsidRDefault="003C5424" w:rsidP="003C5424">
      <w:pPr>
        <w:jc w:val="center"/>
        <w:rPr>
          <w:b/>
          <w:bCs/>
          <w:lang w:val="uk-UA"/>
        </w:rPr>
      </w:pPr>
    </w:p>
    <w:p w14:paraId="02F48BBA" w14:textId="7AA1023C" w:rsidR="003C5424" w:rsidRDefault="003C5424" w:rsidP="003C5424">
      <w:pPr>
        <w:jc w:val="center"/>
        <w:rPr>
          <w:b/>
          <w:bCs/>
          <w:lang w:val="uk-UA"/>
        </w:rPr>
      </w:pPr>
    </w:p>
    <w:p w14:paraId="0DDFA353" w14:textId="5789645E" w:rsidR="003C5424" w:rsidRDefault="003C5424" w:rsidP="003C5424">
      <w:pPr>
        <w:jc w:val="center"/>
        <w:rPr>
          <w:b/>
          <w:bCs/>
          <w:lang w:val="uk-UA"/>
        </w:rPr>
      </w:pPr>
    </w:p>
    <w:p w14:paraId="1F0E3179" w14:textId="77777777" w:rsidR="0066216E" w:rsidRDefault="003C5424" w:rsidP="003C5424">
      <w:pPr>
        <w:tabs>
          <w:tab w:val="left" w:pos="5955"/>
        </w:tabs>
        <w:jc w:val="right"/>
        <w:rPr>
          <w:lang w:val="uk-UA"/>
        </w:rPr>
      </w:pPr>
      <w:bookmarkStart w:id="9" w:name="_Hlk132191224"/>
      <w:r>
        <w:rPr>
          <w:lang w:val="uk-UA"/>
        </w:rPr>
        <w:lastRenderedPageBreak/>
        <w:t xml:space="preserve">        </w:t>
      </w:r>
    </w:p>
    <w:p w14:paraId="7DC96831" w14:textId="0AF2C8CE" w:rsidR="003C5424" w:rsidRDefault="003C5424" w:rsidP="003C5424">
      <w:pPr>
        <w:tabs>
          <w:tab w:val="left" w:pos="5955"/>
        </w:tabs>
        <w:jc w:val="right"/>
        <w:rPr>
          <w:lang w:val="uk-UA"/>
        </w:rPr>
      </w:pPr>
      <w:r w:rsidRPr="00700C53">
        <w:rPr>
          <w:lang w:val="uk-UA"/>
        </w:rPr>
        <w:t xml:space="preserve">Додаток </w:t>
      </w:r>
      <w:r>
        <w:rPr>
          <w:lang w:val="uk-UA"/>
        </w:rPr>
        <w:t>1</w:t>
      </w:r>
    </w:p>
    <w:p w14:paraId="048DEAFA" w14:textId="12E7F2B6" w:rsidR="003C5424" w:rsidRDefault="003C5424" w:rsidP="00336A5A">
      <w:pPr>
        <w:tabs>
          <w:tab w:val="left" w:pos="5955"/>
        </w:tabs>
        <w:jc w:val="right"/>
        <w:rPr>
          <w:u w:val="single"/>
          <w:lang w:val="uk-UA"/>
        </w:rPr>
      </w:pPr>
      <w:r>
        <w:rPr>
          <w:lang w:val="uk-UA"/>
        </w:rPr>
        <w:t xml:space="preserve"> </w:t>
      </w:r>
      <w:r w:rsidRPr="00700C53">
        <w:rPr>
          <w:lang w:val="uk-UA"/>
        </w:rPr>
        <w:t xml:space="preserve">до </w:t>
      </w:r>
      <w:r w:rsidR="00336A5A">
        <w:rPr>
          <w:lang w:val="uk-UA"/>
        </w:rPr>
        <w:t>програми</w:t>
      </w:r>
    </w:p>
    <w:p w14:paraId="077CD768" w14:textId="77777777" w:rsidR="00113C71" w:rsidRPr="003C5424" w:rsidRDefault="00113C71" w:rsidP="000E6CF1">
      <w:pPr>
        <w:ind w:right="227"/>
        <w:jc w:val="center"/>
        <w:rPr>
          <w:lang w:val="uk-UA"/>
        </w:rPr>
      </w:pPr>
    </w:p>
    <w:p w14:paraId="510F41E0" w14:textId="7703B77A" w:rsidR="003C5424" w:rsidRPr="007E33C6" w:rsidRDefault="003C5424" w:rsidP="003C5424">
      <w:pPr>
        <w:widowControl w:val="0"/>
        <w:suppressAutoHyphens/>
        <w:jc w:val="right"/>
        <w:rPr>
          <w:sz w:val="20"/>
          <w:szCs w:val="20"/>
        </w:rPr>
      </w:pP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 xml:space="preserve">    </w:t>
      </w:r>
    </w:p>
    <w:p w14:paraId="515F0943" w14:textId="77777777" w:rsidR="003C5424" w:rsidRPr="007E33C6" w:rsidRDefault="003C5424" w:rsidP="003C5424">
      <w:pPr>
        <w:jc w:val="center"/>
        <w:rPr>
          <w:sz w:val="20"/>
          <w:szCs w:val="20"/>
          <w:lang w:val="uk-UA" w:eastAsia="zh-CN"/>
        </w:rPr>
      </w:pPr>
      <w:r w:rsidRPr="00C42BE2">
        <w:rPr>
          <w:b/>
          <w:lang w:val="uk-UA"/>
        </w:rPr>
        <w:t>Фінансове забезпечення програми</w:t>
      </w:r>
    </w:p>
    <w:tbl>
      <w:tblPr>
        <w:tblW w:w="9903" w:type="dxa"/>
        <w:tblInd w:w="-2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0"/>
        <w:gridCol w:w="776"/>
        <w:gridCol w:w="1206"/>
        <w:gridCol w:w="2901"/>
      </w:tblGrid>
      <w:tr w:rsidR="003C5424" w:rsidRPr="007E33C6" w14:paraId="7E589C9C" w14:textId="77777777" w:rsidTr="00E3126D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5F335D7" w14:textId="77777777" w:rsidR="003C5424" w:rsidRPr="007E33C6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</w:rPr>
              <w:t>Завдання</w:t>
            </w: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програми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E656587" w14:textId="77777777" w:rsidR="003C5424" w:rsidRPr="007E33C6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2F4BF84" w14:textId="77777777" w:rsidR="003C5424" w:rsidRPr="007E33C6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263EBC3" w14:textId="77777777" w:rsidR="003C5424" w:rsidRPr="007E33C6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Головний розпорядник</w:t>
            </w:r>
          </w:p>
        </w:tc>
      </w:tr>
      <w:tr w:rsidR="003C5424" w:rsidRPr="007E33C6" w14:paraId="5FA047EA" w14:textId="77777777" w:rsidTr="00E3126D">
        <w:trPr>
          <w:trHeight w:val="302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87D07C8" w14:textId="77777777" w:rsidR="003C5424" w:rsidRPr="007E33C6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№ 1  </w:t>
            </w:r>
          </w:p>
        </w:tc>
      </w:tr>
      <w:tr w:rsidR="003C5424" w:rsidRPr="00F41957" w14:paraId="01C28287" w14:textId="77777777" w:rsidTr="00E3126D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2F3C80E" w14:textId="77777777" w:rsidR="003C5424" w:rsidRPr="00F41957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конвертів, марок тощо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D4E9813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B2D0CAF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A4C721D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3C5424" w:rsidRPr="00F41957" w14:paraId="4A4F8695" w14:textId="77777777" w:rsidTr="00E3126D">
        <w:trPr>
          <w:trHeight w:val="776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E162D2B" w14:textId="77777777" w:rsidR="003C5424" w:rsidRPr="00F41957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Опублікування оголошень, о</w:t>
            </w:r>
            <w:r w:rsidRPr="00F41957">
              <w:rPr>
                <w:rFonts w:ascii="Times New Roman" w:hAnsi="Times New Roman" w:cs="Times New Roman"/>
                <w:sz w:val="20"/>
                <w:szCs w:val="20"/>
              </w:rPr>
              <w:t>прилюднення регуляторних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41957">
              <w:rPr>
                <w:rFonts w:ascii="Times New Roman" w:hAnsi="Times New Roman" w:cs="Times New Roman"/>
                <w:sz w:val="20"/>
                <w:szCs w:val="20"/>
              </w:rPr>
              <w:t>актів,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видатки на реєстрацію права власності на житло за територіальною громадою в органах БТІ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3CF7FF9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  <w:p w14:paraId="5A6D4A86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DD0D311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4 00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F3E0B97" w14:textId="77777777" w:rsidR="003C5424" w:rsidRPr="00F41957" w:rsidRDefault="003C5424" w:rsidP="00E3126D">
            <w:pPr>
              <w:rPr>
                <w:sz w:val="20"/>
                <w:szCs w:val="20"/>
              </w:rPr>
            </w:pPr>
            <w:r w:rsidRPr="00F41957">
              <w:rPr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3C5424" w:rsidRPr="00F41957" w14:paraId="3830A8D4" w14:textId="77777777" w:rsidTr="00E3126D"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7EADD17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2</w:t>
            </w:r>
          </w:p>
        </w:tc>
      </w:tr>
      <w:tr w:rsidR="003C5424" w:rsidRPr="00F41957" w14:paraId="42910586" w14:textId="77777777" w:rsidTr="00E3126D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DC98EF4" w14:textId="77777777" w:rsidR="003C5424" w:rsidRPr="00F41957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Сплата членських внесків до асоціацій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87DFA7B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3FF4AB4" w14:textId="174B1C5A" w:rsidR="003C5424" w:rsidRPr="00F41957" w:rsidRDefault="003C5424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3E1A558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3C5424" w:rsidRPr="00F41957" w14:paraId="679A72C4" w14:textId="77777777" w:rsidTr="00E3126D"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08DB660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3</w:t>
            </w:r>
          </w:p>
        </w:tc>
      </w:tr>
      <w:tr w:rsidR="003C5424" w:rsidRPr="00F41957" w14:paraId="097C3965" w14:textId="77777777" w:rsidTr="00E3126D">
        <w:tc>
          <w:tcPr>
            <w:tcW w:w="502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B31A6A4" w14:textId="77777777" w:rsidR="003C5424" w:rsidRPr="00F41957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Послуги з висвітлення в друкованих засобах масової інформації, в аудіовізуальних засобах масової інформації, на  рекламних конструкціях (Сітілайтах), інформаційних стендах та інших засобах, які надають послуги з виготовлення та розміщення інформації (даних</w:t>
            </w:r>
            <w:r w:rsidRPr="00F4195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AD2A876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E958A43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790 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9E60C8B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 комітет</w:t>
            </w:r>
          </w:p>
        </w:tc>
      </w:tr>
      <w:tr w:rsidR="003C5424" w:rsidRPr="00F41957" w14:paraId="17467B05" w14:textId="77777777" w:rsidTr="00E3126D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DB285C5" w14:textId="77777777" w:rsidR="003C5424" w:rsidRPr="00F41957" w:rsidRDefault="003C5424" w:rsidP="00E312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4C2CB9B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009C8A9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263BC96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3C5424" w:rsidRPr="00F41957" w14:paraId="7755FB44" w14:textId="77777777" w:rsidTr="00E3126D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5EA3C9D" w14:textId="77777777" w:rsidR="003C5424" w:rsidRPr="00F41957" w:rsidRDefault="003C5424" w:rsidP="00E312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624137F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10CA2DB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CD08A49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Управління культури і туризму</w:t>
            </w:r>
          </w:p>
        </w:tc>
      </w:tr>
      <w:tr w:rsidR="003C5424" w:rsidRPr="00F41957" w14:paraId="552B5D6D" w14:textId="77777777" w:rsidTr="00E3126D">
        <w:tblPrEx>
          <w:tblCellMar>
            <w:left w:w="18" w:type="dxa"/>
          </w:tblCellMar>
        </w:tblPrEx>
        <w:trPr>
          <w:trHeight w:val="362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8955D5C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№4</w:t>
            </w:r>
          </w:p>
        </w:tc>
      </w:tr>
      <w:tr w:rsidR="003C5424" w:rsidRPr="00F41957" w14:paraId="21C90D73" w14:textId="77777777" w:rsidTr="00E3126D">
        <w:tblPrEx>
          <w:tblCellMar>
            <w:left w:w="18" w:type="dxa"/>
          </w:tblCellMar>
        </w:tblPrEx>
        <w:trPr>
          <w:trHeight w:val="517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7BABF19D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Фінансова  підтримка діяльності </w:t>
            </w:r>
            <w:r w:rsidRPr="00F4195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органів самоорганізації населення 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0E611E22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ECDA8D6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72D2F334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</w:p>
        </w:tc>
      </w:tr>
      <w:tr w:rsidR="003C5424" w:rsidRPr="00F41957" w14:paraId="2FF7F865" w14:textId="77777777" w:rsidTr="00E3126D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915BC7C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1ECB45F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0D05363" w14:textId="1623458C" w:rsidR="003C5424" w:rsidRPr="00AF4C51" w:rsidRDefault="003C5424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</w:t>
            </w:r>
            <w:r w:rsidR="00A97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  <w:r w:rsidRPr="00AF4C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31BE39F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570105EB" w14:textId="77777777" w:rsidR="003C5424" w:rsidRPr="00F41957" w:rsidRDefault="003C5424" w:rsidP="003C5424">
      <w:pPr>
        <w:rPr>
          <w:sz w:val="20"/>
          <w:szCs w:val="20"/>
        </w:rPr>
      </w:pPr>
      <w:r w:rsidRPr="00F41957">
        <w:rPr>
          <w:sz w:val="20"/>
          <w:szCs w:val="20"/>
        </w:rPr>
        <w:tab/>
      </w:r>
      <w:r w:rsidRPr="00F41957">
        <w:rPr>
          <w:sz w:val="20"/>
          <w:szCs w:val="20"/>
        </w:rPr>
        <w:tab/>
        <w:t xml:space="preserve">В т. ч. по </w:t>
      </w:r>
      <w:r w:rsidRPr="00F41957">
        <w:rPr>
          <w:sz w:val="20"/>
          <w:szCs w:val="20"/>
          <w:lang w:val="uk-UA"/>
        </w:rPr>
        <w:t>головних розпорядниках</w:t>
      </w:r>
    </w:p>
    <w:tbl>
      <w:tblPr>
        <w:tblW w:w="8725" w:type="dxa"/>
        <w:tblInd w:w="-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-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63"/>
        <w:gridCol w:w="1135"/>
        <w:gridCol w:w="1527"/>
      </w:tblGrid>
      <w:tr w:rsidR="003C5424" w:rsidRPr="00F41957" w14:paraId="1FF4BCDA" w14:textId="77777777" w:rsidTr="00E3126D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D4CF04C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Головний розпорядник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BAB6AF9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КЕКВ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A33CAB8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</w:t>
            </w: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ума</w:t>
            </w: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грн.</w:t>
            </w:r>
          </w:p>
        </w:tc>
      </w:tr>
      <w:tr w:rsidR="003C5424" w:rsidRPr="00F41957" w14:paraId="22313AC0" w14:textId="77777777" w:rsidTr="00E3126D">
        <w:tc>
          <w:tcPr>
            <w:tcW w:w="6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FDC007" w14:textId="77777777" w:rsidR="003C5424" w:rsidRPr="00F41957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 комітет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BC954C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4B86CC3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</w:t>
            </w:r>
            <w:r w:rsidRPr="00F419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000,00</w:t>
            </w:r>
          </w:p>
        </w:tc>
      </w:tr>
      <w:tr w:rsidR="003C5424" w:rsidRPr="00F41957" w14:paraId="7ADDC499" w14:textId="77777777" w:rsidTr="00E3126D"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5A79D48" w14:textId="77777777" w:rsidR="003C5424" w:rsidRPr="00F41957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49C294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BA5F11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794 00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</w:tr>
      <w:tr w:rsidR="003C5424" w:rsidRPr="00F41957" w14:paraId="256749A2" w14:textId="77777777" w:rsidTr="00E3126D">
        <w:trPr>
          <w:trHeight w:val="217"/>
        </w:trPr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CC0EFB" w14:textId="77777777" w:rsidR="003C5424" w:rsidRPr="00F41957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7676E27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5F9A623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</w:tr>
      <w:tr w:rsidR="003C5424" w:rsidRPr="00F41957" w14:paraId="2E3D6E32" w14:textId="77777777" w:rsidTr="00E3126D">
        <w:trPr>
          <w:trHeight w:val="217"/>
        </w:trPr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680992E" w14:textId="77777777" w:rsidR="003C5424" w:rsidRPr="00F41957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E813E93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F4A3E1C" w14:textId="202D7426" w:rsidR="003C5424" w:rsidRPr="00F41957" w:rsidRDefault="00A972E7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3C5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C5424"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</w:tr>
      <w:tr w:rsidR="003C5424" w:rsidRPr="00F41957" w14:paraId="4FE595C4" w14:textId="77777777" w:rsidTr="00E3126D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B94C95" w14:textId="77777777" w:rsidR="003C5424" w:rsidRPr="00F41957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Всього по в</w:t>
            </w:r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иконавч</w:t>
            </w:r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ому </w:t>
            </w:r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BBB07E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6EACBD" w14:textId="623C04CF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  <w:r w:rsidR="00A972E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000,00</w:t>
            </w:r>
          </w:p>
        </w:tc>
      </w:tr>
      <w:tr w:rsidR="003C5424" w:rsidRPr="00F41957" w14:paraId="188C0CF4" w14:textId="77777777" w:rsidTr="00E3126D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5AF6881" w14:textId="77777777" w:rsidR="003C5424" w:rsidRPr="00F41957" w:rsidRDefault="003C5424" w:rsidP="00E3126D">
            <w:pPr>
              <w:rPr>
                <w:sz w:val="20"/>
                <w:szCs w:val="20"/>
              </w:rPr>
            </w:pPr>
            <w:r w:rsidRPr="00F41957">
              <w:rPr>
                <w:b/>
                <w:sz w:val="20"/>
                <w:szCs w:val="20"/>
                <w:lang w:val="uk-UA"/>
              </w:rPr>
              <w:t>Управління освіти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548F0B6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473368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12 000,00</w:t>
            </w:r>
          </w:p>
        </w:tc>
      </w:tr>
      <w:tr w:rsidR="003C5424" w:rsidRPr="00F41957" w14:paraId="40B9A3AC" w14:textId="77777777" w:rsidTr="00E3126D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D99CF8" w14:textId="77777777" w:rsidR="003C5424" w:rsidRPr="00F41957" w:rsidRDefault="003C5424" w:rsidP="00E3126D">
            <w:pPr>
              <w:rPr>
                <w:sz w:val="20"/>
                <w:szCs w:val="20"/>
              </w:rPr>
            </w:pPr>
            <w:r w:rsidRPr="00F41957">
              <w:rPr>
                <w:b/>
                <w:sz w:val="20"/>
                <w:szCs w:val="20"/>
                <w:lang w:val="uk-UA"/>
              </w:rPr>
              <w:t>Управління культури і туризму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A67B600" w14:textId="77777777" w:rsidR="003C5424" w:rsidRPr="00F41957" w:rsidRDefault="003C5424" w:rsidP="00E3126D">
            <w:pPr>
              <w:jc w:val="center"/>
              <w:rPr>
                <w:sz w:val="20"/>
                <w:szCs w:val="20"/>
              </w:rPr>
            </w:pPr>
            <w:r w:rsidRPr="00F41957"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7BE0B06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10 000,00</w:t>
            </w:r>
          </w:p>
        </w:tc>
      </w:tr>
      <w:tr w:rsidR="003C5424" w:rsidRPr="007E33C6" w14:paraId="1BA13319" w14:textId="77777777" w:rsidTr="00E3126D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C8C3B2" w14:textId="77777777" w:rsidR="003C5424" w:rsidRPr="007E33C6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083EB6" w14:textId="77777777" w:rsidR="003C5424" w:rsidRPr="007E33C6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5A84B0" w14:textId="5DEB8C03" w:rsidR="003C5424" w:rsidRPr="007E33C6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  <w:r w:rsidR="00A972E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000,00</w:t>
            </w:r>
          </w:p>
        </w:tc>
      </w:tr>
    </w:tbl>
    <w:p w14:paraId="123213C9" w14:textId="77777777" w:rsidR="003C5424" w:rsidRDefault="003C5424" w:rsidP="003C5424">
      <w:pPr>
        <w:rPr>
          <w:lang w:val="uk-UA"/>
        </w:rPr>
      </w:pPr>
    </w:p>
    <w:bookmarkEnd w:id="9"/>
    <w:p w14:paraId="262DC75C" w14:textId="77777777" w:rsidR="003C5424" w:rsidRDefault="003C5424" w:rsidP="003C5424">
      <w:pPr>
        <w:jc w:val="center"/>
        <w:rPr>
          <w:lang w:val="uk-UA"/>
        </w:rPr>
      </w:pPr>
    </w:p>
    <w:p w14:paraId="4545D6E2" w14:textId="77777777" w:rsidR="003C5424" w:rsidRDefault="003C5424" w:rsidP="003C5424">
      <w:pPr>
        <w:jc w:val="center"/>
        <w:rPr>
          <w:lang w:val="uk-UA"/>
        </w:rPr>
      </w:pPr>
    </w:p>
    <w:p w14:paraId="23517A5D" w14:textId="77777777" w:rsidR="003C5424" w:rsidRDefault="003C5424" w:rsidP="003C5424">
      <w:pPr>
        <w:jc w:val="center"/>
        <w:rPr>
          <w:lang w:val="uk-UA"/>
        </w:rPr>
      </w:pPr>
    </w:p>
    <w:p w14:paraId="07D00899" w14:textId="77777777" w:rsidR="003C5424" w:rsidRDefault="003C5424" w:rsidP="003C5424">
      <w:pPr>
        <w:jc w:val="center"/>
        <w:rPr>
          <w:lang w:val="uk-UA"/>
        </w:rPr>
      </w:pPr>
    </w:p>
    <w:p w14:paraId="52E67BA5" w14:textId="77777777" w:rsidR="003C5424" w:rsidRDefault="003C5424" w:rsidP="003C5424">
      <w:pPr>
        <w:jc w:val="center"/>
        <w:rPr>
          <w:lang w:val="uk-UA"/>
        </w:rPr>
      </w:pPr>
    </w:p>
    <w:p w14:paraId="30DF6C97" w14:textId="77777777" w:rsidR="00113C71" w:rsidRPr="00F13FF1" w:rsidRDefault="00113C71" w:rsidP="000E6CF1">
      <w:pPr>
        <w:ind w:right="227"/>
        <w:jc w:val="center"/>
      </w:pPr>
    </w:p>
    <w:p w14:paraId="06559D86" w14:textId="77777777" w:rsidR="00113C71" w:rsidRPr="00F13FF1" w:rsidRDefault="00113C71" w:rsidP="000E6CF1">
      <w:pPr>
        <w:ind w:right="227"/>
        <w:jc w:val="center"/>
      </w:pPr>
    </w:p>
    <w:p w14:paraId="1D88C7CB" w14:textId="77777777" w:rsidR="00113C71" w:rsidRPr="00F13FF1" w:rsidRDefault="00113C71" w:rsidP="000E6CF1">
      <w:pPr>
        <w:ind w:right="227"/>
        <w:jc w:val="center"/>
      </w:pPr>
    </w:p>
    <w:p w14:paraId="23656D5F" w14:textId="77777777" w:rsidR="00113C71" w:rsidRPr="00F13FF1" w:rsidRDefault="00113C71" w:rsidP="000E6CF1">
      <w:pPr>
        <w:ind w:right="227"/>
        <w:jc w:val="center"/>
      </w:pPr>
    </w:p>
    <w:p w14:paraId="052198F3" w14:textId="77777777" w:rsidR="00113C71" w:rsidRPr="00F13FF1" w:rsidRDefault="00113C71" w:rsidP="000E6CF1">
      <w:pPr>
        <w:ind w:right="227"/>
        <w:jc w:val="center"/>
      </w:pPr>
    </w:p>
    <w:p w14:paraId="74F56808" w14:textId="77777777" w:rsidR="00113C71" w:rsidRPr="00F13FF1" w:rsidRDefault="00113C71" w:rsidP="000E6CF1">
      <w:pPr>
        <w:ind w:right="227"/>
        <w:jc w:val="center"/>
      </w:pPr>
    </w:p>
    <w:p w14:paraId="05A4FF3C" w14:textId="77777777" w:rsidR="00113C71" w:rsidRPr="00F13FF1" w:rsidRDefault="00113C71" w:rsidP="000E6CF1">
      <w:pPr>
        <w:ind w:right="227"/>
        <w:jc w:val="center"/>
      </w:pPr>
    </w:p>
    <w:p w14:paraId="25E04BE2" w14:textId="77777777" w:rsidR="00113C71" w:rsidRPr="00F13FF1" w:rsidRDefault="00113C71" w:rsidP="000E6CF1">
      <w:pPr>
        <w:ind w:right="227"/>
        <w:jc w:val="center"/>
      </w:pPr>
    </w:p>
    <w:p w14:paraId="28CBE196" w14:textId="77777777" w:rsidR="00113C71" w:rsidRPr="00F13FF1" w:rsidRDefault="00113C71" w:rsidP="000E6CF1">
      <w:pPr>
        <w:ind w:right="227"/>
        <w:jc w:val="center"/>
      </w:pPr>
    </w:p>
    <w:p w14:paraId="247C3B06" w14:textId="77777777" w:rsidR="0054330C" w:rsidRDefault="0054330C" w:rsidP="000E6CF1">
      <w:pPr>
        <w:ind w:right="227"/>
        <w:jc w:val="center"/>
        <w:rPr>
          <w:lang w:val="uk-UA"/>
        </w:rPr>
      </w:pPr>
    </w:p>
    <w:p w14:paraId="4B74FC9B" w14:textId="77777777" w:rsidR="0066216E" w:rsidRDefault="0066216E" w:rsidP="0054330C">
      <w:pPr>
        <w:jc w:val="center"/>
        <w:rPr>
          <w:b/>
          <w:lang w:val="uk-UA"/>
        </w:rPr>
      </w:pPr>
    </w:p>
    <w:p w14:paraId="05DC6515" w14:textId="77777777" w:rsidR="00875B4B" w:rsidRDefault="00875B4B" w:rsidP="0054330C">
      <w:pPr>
        <w:jc w:val="center"/>
        <w:rPr>
          <w:b/>
          <w:lang w:val="uk-UA"/>
        </w:rPr>
      </w:pPr>
    </w:p>
    <w:p w14:paraId="4CF11C23" w14:textId="0F53331C" w:rsidR="0054330C" w:rsidRPr="00A64553" w:rsidRDefault="0054330C" w:rsidP="0054330C">
      <w:pPr>
        <w:jc w:val="center"/>
        <w:rPr>
          <w:b/>
          <w:lang w:val="uk-UA"/>
        </w:rPr>
      </w:pPr>
      <w:r w:rsidRPr="00A64553">
        <w:rPr>
          <w:b/>
          <w:lang w:val="uk-UA"/>
        </w:rPr>
        <w:lastRenderedPageBreak/>
        <w:t>ПОЯСНЮВАЛЬНА ЗАПИСКА</w:t>
      </w:r>
    </w:p>
    <w:p w14:paraId="58D14514" w14:textId="77777777" w:rsidR="0054330C" w:rsidRPr="00A64553" w:rsidRDefault="0054330C" w:rsidP="0054330C">
      <w:pPr>
        <w:jc w:val="center"/>
        <w:rPr>
          <w:b/>
          <w:lang w:val="uk-UA"/>
        </w:rPr>
      </w:pPr>
    </w:p>
    <w:p w14:paraId="7D55B3FF" w14:textId="5BE73BBD" w:rsidR="00D83F86" w:rsidRDefault="0054330C" w:rsidP="00D83F86">
      <w:pPr>
        <w:widowControl w:val="0"/>
        <w:shd w:val="clear" w:color="auto" w:fill="FFFFFF"/>
        <w:suppressAutoHyphens/>
        <w:ind w:right="-55"/>
        <w:jc w:val="center"/>
        <w:rPr>
          <w:b/>
          <w:sz w:val="28"/>
          <w:szCs w:val="28"/>
          <w:lang w:val="uk-UA"/>
        </w:rPr>
      </w:pPr>
      <w:r w:rsidRPr="00D83F86">
        <w:rPr>
          <w:b/>
          <w:sz w:val="28"/>
          <w:szCs w:val="28"/>
          <w:lang w:val="uk-UA"/>
        </w:rPr>
        <w:t>до проекту рішення міської ради</w:t>
      </w:r>
    </w:p>
    <w:p w14:paraId="599BDDF4" w14:textId="50EBB679" w:rsidR="00D83F86" w:rsidRPr="00D83F86" w:rsidRDefault="00D83F86" w:rsidP="00D83F86">
      <w:pPr>
        <w:widowControl w:val="0"/>
        <w:shd w:val="clear" w:color="auto" w:fill="FFFFFF"/>
        <w:suppressAutoHyphens/>
        <w:ind w:right="-55"/>
        <w:jc w:val="center"/>
        <w:rPr>
          <w:b/>
          <w:sz w:val="28"/>
          <w:szCs w:val="28"/>
          <w:lang w:val="uk-UA"/>
        </w:rPr>
      </w:pPr>
      <w:r w:rsidRPr="00D83F86">
        <w:rPr>
          <w:b/>
          <w:sz w:val="28"/>
          <w:szCs w:val="28"/>
          <w:lang w:val="uk-UA"/>
        </w:rPr>
        <w:t>«Про внесення змін в міську   цільову програму</w:t>
      </w:r>
      <w:r>
        <w:rPr>
          <w:b/>
          <w:sz w:val="28"/>
          <w:szCs w:val="28"/>
          <w:lang w:val="uk-UA"/>
        </w:rPr>
        <w:t xml:space="preserve"> </w:t>
      </w:r>
      <w:r w:rsidRPr="00D83F86">
        <w:rPr>
          <w:b/>
          <w:sz w:val="28"/>
          <w:szCs w:val="28"/>
          <w:lang w:val="uk-UA" w:eastAsia="zh-CN"/>
        </w:rPr>
        <w:t>з виконання  власних  повноважень Ніжинської міської  ради на 2023</w:t>
      </w:r>
      <w:r>
        <w:rPr>
          <w:b/>
          <w:sz w:val="28"/>
          <w:szCs w:val="28"/>
          <w:lang w:val="uk-UA" w:eastAsia="zh-CN"/>
        </w:rPr>
        <w:t xml:space="preserve"> </w:t>
      </w:r>
      <w:r w:rsidRPr="00D83F86">
        <w:rPr>
          <w:b/>
          <w:sz w:val="28"/>
          <w:szCs w:val="28"/>
          <w:lang w:val="uk-UA" w:eastAsia="zh-CN"/>
        </w:rPr>
        <w:t>рік»</w:t>
      </w:r>
    </w:p>
    <w:p w14:paraId="019F1B9B" w14:textId="4B9EB62D" w:rsidR="0054330C" w:rsidRPr="00173DE9" w:rsidRDefault="0054330C" w:rsidP="0054330C">
      <w:pPr>
        <w:jc w:val="both"/>
        <w:rPr>
          <w:b/>
          <w:lang w:val="uk-UA"/>
        </w:rPr>
      </w:pPr>
    </w:p>
    <w:p w14:paraId="2F5AE210" w14:textId="294ED8C7" w:rsidR="004F68FA" w:rsidRDefault="00767FB6" w:rsidP="004F68FA">
      <w:pPr>
        <w:tabs>
          <w:tab w:val="left" w:pos="993"/>
        </w:tabs>
        <w:ind w:firstLine="709"/>
        <w:jc w:val="both"/>
        <w:rPr>
          <w:bCs/>
          <w:color w:val="000000"/>
          <w:spacing w:val="-2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Даний п</w:t>
      </w:r>
      <w:r w:rsidR="004F68FA" w:rsidRPr="009E3BA2">
        <w:rPr>
          <w:sz w:val="26"/>
          <w:szCs w:val="26"/>
          <w:lang w:val="uk-UA"/>
        </w:rPr>
        <w:t xml:space="preserve">роект рішення </w:t>
      </w:r>
      <w:r w:rsidR="004F68FA">
        <w:rPr>
          <w:sz w:val="26"/>
          <w:szCs w:val="26"/>
          <w:lang w:val="uk-UA"/>
        </w:rPr>
        <w:t>Ніжинської міської ради</w:t>
      </w:r>
      <w:r>
        <w:rPr>
          <w:sz w:val="26"/>
          <w:szCs w:val="26"/>
          <w:lang w:val="uk-UA"/>
        </w:rPr>
        <w:t>:</w:t>
      </w:r>
      <w:r w:rsidR="004F68FA">
        <w:rPr>
          <w:sz w:val="26"/>
          <w:szCs w:val="26"/>
          <w:lang w:val="uk-UA"/>
        </w:rPr>
        <w:t xml:space="preserve"> </w:t>
      </w:r>
    </w:p>
    <w:p w14:paraId="4C9F3A7B" w14:textId="4D528F99" w:rsidR="004F68FA" w:rsidRDefault="004F68FA" w:rsidP="004F68FA">
      <w:pPr>
        <w:pStyle w:val="HTML"/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r w:rsidRPr="009E3BA2">
        <w:rPr>
          <w:rFonts w:ascii="Times New Roman" w:hAnsi="Times New Roman"/>
          <w:bCs/>
          <w:color w:val="000000"/>
          <w:spacing w:val="-2"/>
          <w:sz w:val="26"/>
          <w:szCs w:val="26"/>
          <w:lang w:val="uk-UA"/>
        </w:rPr>
        <w:t>1</w:t>
      </w:r>
      <w:r>
        <w:rPr>
          <w:rFonts w:ascii="Times New Roman" w:hAnsi="Times New Roman"/>
          <w:bCs/>
          <w:color w:val="000000"/>
          <w:spacing w:val="-2"/>
          <w:sz w:val="26"/>
          <w:szCs w:val="26"/>
          <w:lang w:val="uk-UA"/>
        </w:rPr>
        <w:t xml:space="preserve"> </w:t>
      </w:r>
      <w:r w:rsidRPr="009E3BA2">
        <w:rPr>
          <w:rFonts w:ascii="Times New Roman" w:hAnsi="Times New Roman"/>
          <w:bCs/>
          <w:color w:val="000000"/>
          <w:spacing w:val="-2"/>
          <w:sz w:val="26"/>
          <w:szCs w:val="26"/>
          <w:lang w:val="uk-UA"/>
        </w:rPr>
        <w:t>- передбачає</w:t>
      </w:r>
      <w:r>
        <w:rPr>
          <w:bCs/>
          <w:color w:val="000000"/>
          <w:spacing w:val="-2"/>
          <w:sz w:val="26"/>
          <w:szCs w:val="26"/>
          <w:lang w:val="uk-UA"/>
        </w:rPr>
        <w:t xml:space="preserve"> </w:t>
      </w:r>
      <w:r w:rsidR="00767FB6">
        <w:rPr>
          <w:rFonts w:ascii="Times New Roman" w:hAnsi="Times New Roman"/>
          <w:sz w:val="26"/>
          <w:szCs w:val="26"/>
          <w:lang w:val="uk-UA"/>
        </w:rPr>
        <w:t>внесення змін у фінансове забезпечення програми, а саме в частині сплати членських внесків до асоціацій добавляється 15,0 тис. грн</w:t>
      </w:r>
    </w:p>
    <w:p w14:paraId="13936324" w14:textId="7F115054" w:rsidR="004F68FA" w:rsidRDefault="004F68FA" w:rsidP="004F68FA">
      <w:pPr>
        <w:pStyle w:val="HTML"/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r>
        <w:rPr>
          <w:rFonts w:ascii="Times New Roman" w:hAnsi="Times New Roman"/>
          <w:color w:val="000000"/>
          <w:sz w:val="26"/>
          <w:szCs w:val="26"/>
          <w:lang w:val="uk-UA" w:eastAsia="uk-UA"/>
        </w:rPr>
        <w:t>2 – підставою для підготовки</w:t>
      </w:r>
      <w:r w:rsidRPr="00B967AA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є </w:t>
      </w:r>
      <w:r w:rsidR="00767FB6">
        <w:rPr>
          <w:rFonts w:ascii="Times New Roman" w:hAnsi="Times New Roman"/>
          <w:color w:val="000000"/>
          <w:sz w:val="26"/>
          <w:szCs w:val="26"/>
          <w:lang w:val="uk-UA" w:eastAsia="uk-UA"/>
        </w:rPr>
        <w:t>наявність кредиторської заборгованості на початок року по членським внескам</w:t>
      </w:r>
      <w:r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 виконавч</w:t>
      </w:r>
      <w:r w:rsidR="00767FB6">
        <w:rPr>
          <w:rFonts w:ascii="Times New Roman" w:hAnsi="Times New Roman"/>
          <w:color w:val="000000"/>
          <w:sz w:val="26"/>
          <w:szCs w:val="26"/>
          <w:lang w:val="uk-UA" w:eastAsia="uk-UA"/>
        </w:rPr>
        <w:t>ого</w:t>
      </w:r>
      <w:r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 комітет</w:t>
      </w:r>
      <w:r w:rsidR="00767FB6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у до Асоціації </w:t>
      </w:r>
      <w:r w:rsidR="001E0010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енергоефективних </w:t>
      </w:r>
      <w:r w:rsidR="00767FB6">
        <w:rPr>
          <w:rFonts w:ascii="Times New Roman" w:hAnsi="Times New Roman"/>
          <w:color w:val="000000"/>
          <w:sz w:val="26"/>
          <w:szCs w:val="26"/>
          <w:lang w:val="uk-UA" w:eastAsia="uk-UA"/>
        </w:rPr>
        <w:t>міст України в сумі 15.0 тис.грн</w:t>
      </w:r>
      <w:r>
        <w:rPr>
          <w:rFonts w:ascii="Times New Roman" w:hAnsi="Times New Roman"/>
          <w:color w:val="000000"/>
          <w:sz w:val="26"/>
          <w:szCs w:val="26"/>
          <w:lang w:val="uk-UA" w:eastAsia="uk-UA"/>
        </w:rPr>
        <w:t>.</w:t>
      </w:r>
    </w:p>
    <w:p w14:paraId="184F297B" w14:textId="1866581C" w:rsidR="004F68FA" w:rsidRDefault="004F68FA" w:rsidP="004F68FA">
      <w:pPr>
        <w:pStyle w:val="HTML"/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noProof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3- Проект рішення підготовлений з дотриманням </w:t>
      </w:r>
      <w:r w:rsidR="00767FB6">
        <w:rPr>
          <w:rFonts w:ascii="Times New Roman" w:hAnsi="Times New Roman"/>
          <w:sz w:val="26"/>
          <w:szCs w:val="26"/>
          <w:lang w:val="uk-UA"/>
        </w:rPr>
        <w:t>чинного законодавства, перелік якого вказаний в преамбулі рішення міської ради</w:t>
      </w:r>
    </w:p>
    <w:p w14:paraId="2FF71F83" w14:textId="5D5BA64D" w:rsidR="004F68FA" w:rsidRDefault="004F68FA" w:rsidP="004F68FA">
      <w:pPr>
        <w:pStyle w:val="HTML"/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noProof/>
          <w:sz w:val="26"/>
          <w:szCs w:val="26"/>
          <w:lang w:val="uk-UA"/>
        </w:rPr>
      </w:pPr>
      <w:r>
        <w:rPr>
          <w:rFonts w:ascii="Times New Roman" w:hAnsi="Times New Roman"/>
          <w:noProof/>
          <w:sz w:val="26"/>
          <w:szCs w:val="26"/>
          <w:lang w:val="uk-UA"/>
        </w:rPr>
        <w:t>4- порівняльна таблиця змін:</w:t>
      </w:r>
    </w:p>
    <w:p w14:paraId="3E8A1343" w14:textId="77777777" w:rsidR="004F68FA" w:rsidRDefault="004F68FA" w:rsidP="004F68FA">
      <w:pPr>
        <w:tabs>
          <w:tab w:val="left" w:pos="5955"/>
        </w:tabs>
        <w:jc w:val="right"/>
        <w:rPr>
          <w:lang w:val="uk-UA"/>
        </w:rPr>
      </w:pPr>
      <w:r>
        <w:rPr>
          <w:lang w:val="uk-UA"/>
        </w:rPr>
        <w:t xml:space="preserve">        </w:t>
      </w:r>
      <w:r w:rsidRPr="00700C53">
        <w:rPr>
          <w:lang w:val="uk-UA"/>
        </w:rPr>
        <w:t xml:space="preserve">Додаток </w:t>
      </w:r>
      <w:r>
        <w:rPr>
          <w:lang w:val="uk-UA"/>
        </w:rPr>
        <w:t>1</w:t>
      </w:r>
    </w:p>
    <w:p w14:paraId="68FAE2AF" w14:textId="77777777" w:rsidR="004F68FA" w:rsidRPr="004F68FA" w:rsidRDefault="004F68FA" w:rsidP="004F68FA">
      <w:pPr>
        <w:widowControl w:val="0"/>
        <w:suppressAutoHyphens/>
        <w:jc w:val="right"/>
        <w:rPr>
          <w:sz w:val="20"/>
          <w:szCs w:val="20"/>
          <w:lang w:val="uk-UA"/>
        </w:rPr>
      </w:pP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 xml:space="preserve">    </w:t>
      </w:r>
    </w:p>
    <w:p w14:paraId="7BD753C6" w14:textId="77777777" w:rsidR="004F68FA" w:rsidRPr="007E33C6" w:rsidRDefault="004F68FA" w:rsidP="004F68FA">
      <w:pPr>
        <w:jc w:val="center"/>
        <w:rPr>
          <w:sz w:val="20"/>
          <w:szCs w:val="20"/>
          <w:lang w:val="uk-UA" w:eastAsia="zh-CN"/>
        </w:rPr>
      </w:pPr>
      <w:r w:rsidRPr="00C42BE2">
        <w:rPr>
          <w:b/>
          <w:lang w:val="uk-UA"/>
        </w:rPr>
        <w:t>Фінансове забезпечення програми</w:t>
      </w:r>
    </w:p>
    <w:tbl>
      <w:tblPr>
        <w:tblW w:w="9903" w:type="dxa"/>
        <w:tblInd w:w="-2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0"/>
        <w:gridCol w:w="776"/>
        <w:gridCol w:w="2206"/>
        <w:gridCol w:w="1901"/>
      </w:tblGrid>
      <w:tr w:rsidR="004F68FA" w:rsidRPr="007E33C6" w14:paraId="241B0862" w14:textId="77777777" w:rsidTr="003E75AB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EB5CAF8" w14:textId="77777777" w:rsidR="004F68FA" w:rsidRPr="007E33C6" w:rsidRDefault="004F68FA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</w:rPr>
              <w:t>Завдання</w:t>
            </w: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програми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F383F44" w14:textId="77777777" w:rsidR="004F68FA" w:rsidRPr="007E33C6" w:rsidRDefault="004F68FA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2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BE0163A" w14:textId="77777777" w:rsidR="004F68FA" w:rsidRPr="007E33C6" w:rsidRDefault="004F68FA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1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EC19918" w14:textId="77777777" w:rsidR="004F68FA" w:rsidRPr="007E33C6" w:rsidRDefault="004F68FA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Головний розпорядник</w:t>
            </w:r>
          </w:p>
        </w:tc>
      </w:tr>
      <w:tr w:rsidR="004F68FA" w:rsidRPr="007E33C6" w14:paraId="4F599BF3" w14:textId="77777777" w:rsidTr="003E75AB">
        <w:trPr>
          <w:trHeight w:val="81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C1D6933" w14:textId="24F1656F" w:rsidR="004F68FA" w:rsidRPr="007E33C6" w:rsidRDefault="004F68FA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FA" w:rsidRPr="00F41957" w14:paraId="195C2A78" w14:textId="77777777" w:rsidTr="00E3126D"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2F9847A" w14:textId="77777777" w:rsidR="004F68FA" w:rsidRPr="00F41957" w:rsidRDefault="004F68FA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2</w:t>
            </w:r>
          </w:p>
        </w:tc>
      </w:tr>
      <w:tr w:rsidR="004F68FA" w:rsidRPr="00F41957" w14:paraId="150168C3" w14:textId="77777777" w:rsidTr="003E75AB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FD5F184" w14:textId="77777777" w:rsidR="004F68FA" w:rsidRPr="00F41957" w:rsidRDefault="004F68FA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Сплата членських внесків до асоціацій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D9F506F" w14:textId="77777777" w:rsidR="004F68FA" w:rsidRPr="00F41957" w:rsidRDefault="004F68FA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2800</w:t>
            </w:r>
          </w:p>
        </w:tc>
        <w:tc>
          <w:tcPr>
            <w:tcW w:w="2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DFEE6C3" w14:textId="77777777" w:rsidR="003E75AB" w:rsidRPr="003E75AB" w:rsidRDefault="003E75AB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E7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Було 85000 грн</w:t>
            </w:r>
          </w:p>
          <w:p w14:paraId="73DD9959" w14:textId="13173DAB" w:rsidR="004F68FA" w:rsidRPr="00F41957" w:rsidRDefault="003E75AB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Стало </w:t>
            </w:r>
            <w:r w:rsidR="004F68FA" w:rsidRPr="003E7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100 000,00</w:t>
            </w:r>
          </w:p>
        </w:tc>
        <w:tc>
          <w:tcPr>
            <w:tcW w:w="1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50E22C" w14:textId="77777777" w:rsidR="004F68FA" w:rsidRPr="00F41957" w:rsidRDefault="004F68FA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4F68FA" w:rsidRPr="00F41957" w14:paraId="50F987B6" w14:textId="77777777" w:rsidTr="00E3126D"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21CABD9" w14:textId="7A0CDC63" w:rsidR="004F68FA" w:rsidRPr="00F41957" w:rsidRDefault="004F68FA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FA" w:rsidRPr="00F41957" w14:paraId="004BC98E" w14:textId="77777777" w:rsidTr="003E75AB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EBD5813" w14:textId="77777777" w:rsidR="004F68FA" w:rsidRPr="00F41957" w:rsidRDefault="004F68FA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0E897CA" w14:textId="77777777" w:rsidR="004F68FA" w:rsidRPr="00F41957" w:rsidRDefault="004F68FA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D327501" w14:textId="77777777" w:rsidR="003E75AB" w:rsidRPr="003E75AB" w:rsidRDefault="003E75AB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E7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Було 951000 грн. </w:t>
            </w:r>
          </w:p>
          <w:p w14:paraId="7613CD69" w14:textId="13EFAFA8" w:rsidR="004F68FA" w:rsidRPr="00AF4C51" w:rsidRDefault="003E75AB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7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Стало </w:t>
            </w:r>
            <w:r w:rsidR="004F68FA" w:rsidRPr="003E7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966 000,00</w:t>
            </w:r>
          </w:p>
        </w:tc>
        <w:tc>
          <w:tcPr>
            <w:tcW w:w="1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0BC3BB7" w14:textId="77777777" w:rsidR="004F68FA" w:rsidRPr="00F41957" w:rsidRDefault="004F68FA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767FF99D" w14:textId="77777777" w:rsidR="004F68FA" w:rsidRPr="00F41957" w:rsidRDefault="004F68FA" w:rsidP="004F68FA">
      <w:pPr>
        <w:rPr>
          <w:sz w:val="20"/>
          <w:szCs w:val="20"/>
        </w:rPr>
      </w:pPr>
      <w:r w:rsidRPr="00F41957">
        <w:rPr>
          <w:sz w:val="20"/>
          <w:szCs w:val="20"/>
        </w:rPr>
        <w:tab/>
      </w:r>
      <w:r w:rsidRPr="00F41957">
        <w:rPr>
          <w:sz w:val="20"/>
          <w:szCs w:val="20"/>
        </w:rPr>
        <w:tab/>
        <w:t xml:space="preserve">В т. ч. по </w:t>
      </w:r>
      <w:r w:rsidRPr="00F41957">
        <w:rPr>
          <w:sz w:val="20"/>
          <w:szCs w:val="20"/>
          <w:lang w:val="uk-UA"/>
        </w:rPr>
        <w:t>головних розпорядниках</w:t>
      </w:r>
    </w:p>
    <w:tbl>
      <w:tblPr>
        <w:tblW w:w="9923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-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73"/>
        <w:gridCol w:w="1135"/>
        <w:gridCol w:w="2615"/>
      </w:tblGrid>
      <w:tr w:rsidR="004F68FA" w:rsidRPr="00F41957" w14:paraId="63A1DD08" w14:textId="77777777" w:rsidTr="00767FB6">
        <w:tc>
          <w:tcPr>
            <w:tcW w:w="6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98029C" w14:textId="77777777" w:rsidR="004F68FA" w:rsidRPr="00F41957" w:rsidRDefault="004F68FA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Головний розпорядник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A8E53A" w14:textId="77777777" w:rsidR="004F68FA" w:rsidRPr="00F41957" w:rsidRDefault="004F68FA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КЕКВ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6EB1A5" w14:textId="77777777" w:rsidR="004F68FA" w:rsidRPr="00F41957" w:rsidRDefault="004F68FA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</w:t>
            </w: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ума</w:t>
            </w: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грн.</w:t>
            </w:r>
          </w:p>
        </w:tc>
      </w:tr>
      <w:tr w:rsidR="004F68FA" w:rsidRPr="00F41957" w14:paraId="0A833988" w14:textId="77777777" w:rsidTr="00767FB6">
        <w:tc>
          <w:tcPr>
            <w:tcW w:w="61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3A970CB" w14:textId="77777777" w:rsidR="004F68FA" w:rsidRPr="00F41957" w:rsidRDefault="004F68FA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 комітет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590360" w14:textId="77777777" w:rsidR="004F68FA" w:rsidRPr="00F41957" w:rsidRDefault="004F68FA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2210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FE3355E" w14:textId="77777777" w:rsidR="004F68FA" w:rsidRPr="00F41957" w:rsidRDefault="004F68FA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</w:t>
            </w:r>
            <w:r w:rsidRPr="00F419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000,00</w:t>
            </w:r>
          </w:p>
        </w:tc>
      </w:tr>
      <w:tr w:rsidR="004F68FA" w:rsidRPr="00F41957" w14:paraId="47E50050" w14:textId="77777777" w:rsidTr="00767FB6">
        <w:tc>
          <w:tcPr>
            <w:tcW w:w="61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742DCD6" w14:textId="77777777" w:rsidR="004F68FA" w:rsidRPr="00F41957" w:rsidRDefault="004F68FA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B1EF40F" w14:textId="77777777" w:rsidR="004F68FA" w:rsidRPr="00F41957" w:rsidRDefault="004F68FA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D858FA8" w14:textId="77777777" w:rsidR="004F68FA" w:rsidRPr="00F41957" w:rsidRDefault="004F68FA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794 00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</w:tr>
      <w:tr w:rsidR="004F68FA" w:rsidRPr="00F41957" w14:paraId="4035607E" w14:textId="77777777" w:rsidTr="00767FB6">
        <w:trPr>
          <w:trHeight w:val="217"/>
        </w:trPr>
        <w:tc>
          <w:tcPr>
            <w:tcW w:w="61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749E690" w14:textId="77777777" w:rsidR="004F68FA" w:rsidRPr="00F41957" w:rsidRDefault="004F68FA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91EF290" w14:textId="77777777" w:rsidR="004F68FA" w:rsidRPr="00F41957" w:rsidRDefault="004F68FA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4C4665" w14:textId="77777777" w:rsidR="004F68FA" w:rsidRPr="00F41957" w:rsidRDefault="004F68FA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</w:tr>
      <w:tr w:rsidR="004F68FA" w:rsidRPr="00F41957" w14:paraId="669C4448" w14:textId="77777777" w:rsidTr="00767FB6">
        <w:trPr>
          <w:trHeight w:val="217"/>
        </w:trPr>
        <w:tc>
          <w:tcPr>
            <w:tcW w:w="61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C38668" w14:textId="77777777" w:rsidR="004F68FA" w:rsidRPr="00F41957" w:rsidRDefault="004F68FA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082C4F" w14:textId="77777777" w:rsidR="004F68FA" w:rsidRPr="00F41957" w:rsidRDefault="004F68FA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2800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6989516" w14:textId="6F7249E2" w:rsidR="004F68FA" w:rsidRPr="00F41957" w:rsidRDefault="003E75AB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AB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Було 85000,00 стало</w:t>
            </w:r>
            <w:r w:rsidR="004F68FA" w:rsidRPr="003E75AB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100 000,00</w:t>
            </w:r>
          </w:p>
        </w:tc>
      </w:tr>
      <w:tr w:rsidR="004F68FA" w:rsidRPr="00F41957" w14:paraId="222D3B0C" w14:textId="77777777" w:rsidTr="00767FB6">
        <w:tc>
          <w:tcPr>
            <w:tcW w:w="6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3F46F73" w14:textId="77777777" w:rsidR="004F68FA" w:rsidRPr="00F41957" w:rsidRDefault="004F68FA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Всього по в</w:t>
            </w:r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иконавч</w:t>
            </w:r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ому </w:t>
            </w:r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645AD5" w14:textId="77777777" w:rsidR="004F68FA" w:rsidRPr="00F41957" w:rsidRDefault="004F68FA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F9D1E0" w14:textId="77777777" w:rsidR="00767FB6" w:rsidRDefault="003E75AB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Було 929000,00 </w:t>
            </w:r>
          </w:p>
          <w:p w14:paraId="5BFD5EDD" w14:textId="3DF55F55" w:rsidR="004F68FA" w:rsidRPr="00F41957" w:rsidRDefault="003E75AB" w:rsidP="00767FB6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стало</w:t>
            </w:r>
            <w:r w:rsidR="004F68F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944 000,00</w:t>
            </w:r>
          </w:p>
        </w:tc>
      </w:tr>
      <w:tr w:rsidR="004F68FA" w:rsidRPr="007E33C6" w14:paraId="4CE126A2" w14:textId="77777777" w:rsidTr="00767FB6">
        <w:tc>
          <w:tcPr>
            <w:tcW w:w="6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4E8A33C" w14:textId="77777777" w:rsidR="004F68FA" w:rsidRPr="007E33C6" w:rsidRDefault="004F68FA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BCAE91A" w14:textId="77777777" w:rsidR="004F68FA" w:rsidRPr="007E33C6" w:rsidRDefault="004F68FA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A71C276" w14:textId="77777777" w:rsidR="00767FB6" w:rsidRDefault="003E75AB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Було 951000, 00</w:t>
            </w:r>
          </w:p>
          <w:p w14:paraId="025D35AF" w14:textId="31E64855" w:rsidR="004F68FA" w:rsidRPr="007E33C6" w:rsidRDefault="003E75AB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стало</w:t>
            </w:r>
            <w:r w:rsidR="004F68F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966 </w:t>
            </w:r>
            <w:r w:rsidR="004F68FA"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000,00</w:t>
            </w:r>
          </w:p>
        </w:tc>
      </w:tr>
    </w:tbl>
    <w:p w14:paraId="7493E732" w14:textId="77777777" w:rsidR="004F68FA" w:rsidRDefault="004F68FA" w:rsidP="004F68FA">
      <w:pPr>
        <w:rPr>
          <w:lang w:val="uk-UA"/>
        </w:rPr>
      </w:pPr>
    </w:p>
    <w:p w14:paraId="3680B789" w14:textId="32A7E8DF" w:rsidR="004F68FA" w:rsidRPr="009E3BA2" w:rsidRDefault="004F68FA" w:rsidP="004F68FA">
      <w:pPr>
        <w:tabs>
          <w:tab w:val="left" w:pos="993"/>
        </w:tabs>
        <w:ind w:firstLine="709"/>
        <w:jc w:val="both"/>
        <w:rPr>
          <w:sz w:val="26"/>
          <w:szCs w:val="26"/>
          <w:lang w:val="uk-UA" w:eastAsia="uk-UA"/>
        </w:rPr>
      </w:pPr>
      <w:r>
        <w:rPr>
          <w:noProof/>
          <w:sz w:val="26"/>
          <w:szCs w:val="26"/>
          <w:lang w:val="uk-UA"/>
        </w:rPr>
        <w:t xml:space="preserve">5- </w:t>
      </w:r>
      <w:r>
        <w:rPr>
          <w:sz w:val="26"/>
          <w:szCs w:val="26"/>
          <w:lang w:val="uk-UA"/>
        </w:rPr>
        <w:t>п</w:t>
      </w:r>
      <w:r w:rsidRPr="009E3BA2">
        <w:rPr>
          <w:sz w:val="26"/>
          <w:szCs w:val="26"/>
          <w:lang w:val="uk-UA"/>
        </w:rPr>
        <w:t xml:space="preserve">рийняття даного проекту дозволить </w:t>
      </w:r>
      <w:r>
        <w:rPr>
          <w:sz w:val="26"/>
          <w:szCs w:val="26"/>
          <w:lang w:val="uk-UA"/>
        </w:rPr>
        <w:t xml:space="preserve">своєчасно здійснити проплату членських внесків до Асоціації </w:t>
      </w:r>
      <w:r w:rsidR="001E0010">
        <w:rPr>
          <w:sz w:val="26"/>
          <w:szCs w:val="26"/>
          <w:lang w:val="uk-UA"/>
        </w:rPr>
        <w:t xml:space="preserve">енергоефективних </w:t>
      </w:r>
      <w:r>
        <w:rPr>
          <w:sz w:val="26"/>
          <w:szCs w:val="26"/>
          <w:lang w:val="uk-UA"/>
        </w:rPr>
        <w:t xml:space="preserve">міст України. </w:t>
      </w:r>
      <w:r w:rsidRPr="009E3BA2">
        <w:rPr>
          <w:sz w:val="26"/>
          <w:szCs w:val="26"/>
          <w:lang w:val="uk-UA" w:eastAsia="uk-UA"/>
        </w:rPr>
        <w:t xml:space="preserve">Реалізація зазначеного проекту  потребує </w:t>
      </w:r>
      <w:r>
        <w:rPr>
          <w:sz w:val="26"/>
          <w:szCs w:val="26"/>
          <w:lang w:val="uk-UA" w:eastAsia="uk-UA"/>
        </w:rPr>
        <w:t>15000 грн до</w:t>
      </w:r>
      <w:r w:rsidRPr="009E3BA2">
        <w:rPr>
          <w:sz w:val="26"/>
          <w:szCs w:val="26"/>
          <w:lang w:val="uk-UA" w:eastAsia="uk-UA"/>
        </w:rPr>
        <w:t>даткових фінансових витрат з міського бюджету.</w:t>
      </w:r>
    </w:p>
    <w:p w14:paraId="0832891D" w14:textId="5FAD0A1E" w:rsidR="004F68FA" w:rsidRPr="009E3BA2" w:rsidRDefault="003E6C36" w:rsidP="004F68FA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  6 - в</w:t>
      </w:r>
      <w:r w:rsidR="004F68FA" w:rsidRPr="004F68FA">
        <w:rPr>
          <w:sz w:val="28"/>
          <w:szCs w:val="28"/>
          <w:lang w:val="uk-UA"/>
        </w:rPr>
        <w:t>ідповідальний за підготовку проекту рішення –</w:t>
      </w:r>
      <w:r w:rsidR="004F68FA" w:rsidRPr="004F68FA">
        <w:rPr>
          <w:sz w:val="26"/>
          <w:szCs w:val="26"/>
          <w:lang w:val="uk-UA"/>
        </w:rPr>
        <w:t xml:space="preserve"> </w:t>
      </w:r>
      <w:r w:rsidR="004F68FA" w:rsidRPr="009E3BA2">
        <w:rPr>
          <w:sz w:val="26"/>
          <w:szCs w:val="26"/>
          <w:lang w:val="uk-UA"/>
        </w:rPr>
        <w:t xml:space="preserve">Начальник відділу економіки      та інвестиційної діяльності   </w:t>
      </w:r>
      <w:r w:rsidR="004F68FA">
        <w:rPr>
          <w:sz w:val="26"/>
          <w:szCs w:val="26"/>
          <w:lang w:val="uk-UA"/>
        </w:rPr>
        <w:t xml:space="preserve">Тетяна </w:t>
      </w:r>
      <w:r w:rsidR="004F68FA" w:rsidRPr="009E3BA2">
        <w:rPr>
          <w:sz w:val="26"/>
          <w:szCs w:val="26"/>
          <w:lang w:val="uk-UA"/>
        </w:rPr>
        <w:t xml:space="preserve">Гавриш             </w:t>
      </w:r>
      <w:r w:rsidR="004F68FA" w:rsidRPr="009E3BA2">
        <w:rPr>
          <w:sz w:val="26"/>
          <w:szCs w:val="26"/>
          <w:lang w:val="uk-UA"/>
        </w:rPr>
        <w:tab/>
      </w:r>
      <w:r w:rsidR="004F68FA" w:rsidRPr="009E3BA2">
        <w:rPr>
          <w:sz w:val="26"/>
          <w:szCs w:val="26"/>
          <w:lang w:val="uk-UA"/>
        </w:rPr>
        <w:tab/>
      </w:r>
      <w:r w:rsidR="004F68FA" w:rsidRPr="009E3BA2">
        <w:rPr>
          <w:sz w:val="26"/>
          <w:szCs w:val="26"/>
          <w:lang w:val="uk-UA"/>
        </w:rPr>
        <w:tab/>
        <w:t xml:space="preserve">   </w:t>
      </w:r>
      <w:r w:rsidR="004F68FA">
        <w:rPr>
          <w:sz w:val="26"/>
          <w:szCs w:val="26"/>
          <w:lang w:val="uk-UA"/>
        </w:rPr>
        <w:tab/>
      </w:r>
      <w:r w:rsidR="004F68FA">
        <w:rPr>
          <w:sz w:val="26"/>
          <w:szCs w:val="26"/>
          <w:lang w:val="uk-UA"/>
        </w:rPr>
        <w:tab/>
      </w:r>
      <w:r w:rsidR="004F68FA" w:rsidRPr="009E3BA2">
        <w:rPr>
          <w:sz w:val="26"/>
          <w:szCs w:val="26"/>
          <w:lang w:val="uk-UA"/>
        </w:rPr>
        <w:t xml:space="preserve"> </w:t>
      </w:r>
    </w:p>
    <w:p w14:paraId="68B41118" w14:textId="170BD72A" w:rsidR="004F68FA" w:rsidRDefault="004F68FA" w:rsidP="003E6C36">
      <w:pPr>
        <w:pStyle w:val="a3"/>
        <w:tabs>
          <w:tab w:val="left" w:pos="3080"/>
        </w:tabs>
        <w:jc w:val="both"/>
        <w:rPr>
          <w:bCs/>
          <w:color w:val="000000"/>
          <w:spacing w:val="-2"/>
          <w:sz w:val="26"/>
          <w:szCs w:val="26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</w:p>
    <w:p w14:paraId="5F00B98E" w14:textId="77777777" w:rsidR="004F68FA" w:rsidRPr="009E3BA2" w:rsidRDefault="004F68FA" w:rsidP="004F68FA">
      <w:pPr>
        <w:rPr>
          <w:sz w:val="26"/>
          <w:szCs w:val="26"/>
          <w:lang w:val="uk-UA"/>
        </w:rPr>
      </w:pPr>
      <w:r w:rsidRPr="009E3BA2">
        <w:rPr>
          <w:sz w:val="26"/>
          <w:szCs w:val="26"/>
          <w:lang w:val="uk-UA"/>
        </w:rPr>
        <w:t xml:space="preserve">     </w:t>
      </w:r>
      <w:bookmarkStart w:id="10" w:name="_Hlk132190966"/>
      <w:r w:rsidRPr="009E3BA2">
        <w:rPr>
          <w:sz w:val="26"/>
          <w:szCs w:val="26"/>
          <w:lang w:val="uk-UA"/>
        </w:rPr>
        <w:t xml:space="preserve">Начальник відділу економіки </w:t>
      </w:r>
    </w:p>
    <w:p w14:paraId="39DB75BF" w14:textId="77777777" w:rsidR="004F68FA" w:rsidRPr="009E3BA2" w:rsidRDefault="004F68FA" w:rsidP="004F68FA">
      <w:pPr>
        <w:rPr>
          <w:sz w:val="26"/>
          <w:szCs w:val="26"/>
          <w:lang w:val="uk-UA"/>
        </w:rPr>
      </w:pPr>
      <w:r w:rsidRPr="009E3BA2">
        <w:rPr>
          <w:sz w:val="26"/>
          <w:szCs w:val="26"/>
          <w:lang w:val="uk-UA"/>
        </w:rPr>
        <w:t xml:space="preserve">     та інвестиційної діяльності                       </w:t>
      </w:r>
      <w:r w:rsidRPr="009E3BA2">
        <w:rPr>
          <w:sz w:val="26"/>
          <w:szCs w:val="26"/>
          <w:lang w:val="uk-UA"/>
        </w:rPr>
        <w:tab/>
      </w:r>
      <w:r w:rsidRPr="009E3BA2">
        <w:rPr>
          <w:sz w:val="26"/>
          <w:szCs w:val="26"/>
          <w:lang w:val="uk-UA"/>
        </w:rPr>
        <w:tab/>
      </w:r>
      <w:r w:rsidRPr="009E3BA2">
        <w:rPr>
          <w:sz w:val="26"/>
          <w:szCs w:val="26"/>
          <w:lang w:val="uk-UA"/>
        </w:rPr>
        <w:tab/>
        <w:t xml:space="preserve">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9E3BA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Тетяна </w:t>
      </w:r>
      <w:r w:rsidRPr="009E3BA2">
        <w:rPr>
          <w:sz w:val="26"/>
          <w:szCs w:val="26"/>
          <w:lang w:val="uk-UA"/>
        </w:rPr>
        <w:t>Гавриш</w:t>
      </w:r>
    </w:p>
    <w:bookmarkEnd w:id="10"/>
    <w:p w14:paraId="4FF2B3CB" w14:textId="731E9B09" w:rsidR="0054330C" w:rsidRDefault="0054330C" w:rsidP="0054330C">
      <w:pPr>
        <w:ind w:firstLine="708"/>
        <w:jc w:val="both"/>
        <w:rPr>
          <w:lang w:val="uk-UA"/>
        </w:rPr>
      </w:pPr>
    </w:p>
    <w:p w14:paraId="782EA240" w14:textId="3013665D" w:rsidR="00875B4B" w:rsidRDefault="00875B4B" w:rsidP="0054330C">
      <w:pPr>
        <w:ind w:firstLine="708"/>
        <w:jc w:val="both"/>
        <w:rPr>
          <w:lang w:val="uk-UA"/>
        </w:rPr>
      </w:pPr>
    </w:p>
    <w:p w14:paraId="734AD406" w14:textId="18B4ED02" w:rsidR="00875B4B" w:rsidRDefault="00875B4B" w:rsidP="0054330C">
      <w:pPr>
        <w:ind w:firstLine="708"/>
        <w:jc w:val="both"/>
        <w:rPr>
          <w:lang w:val="uk-UA"/>
        </w:rPr>
      </w:pPr>
    </w:p>
    <w:p w14:paraId="6FF51EE5" w14:textId="29AF27BC" w:rsidR="00875B4B" w:rsidRDefault="00875B4B" w:rsidP="0054330C">
      <w:pPr>
        <w:ind w:firstLine="708"/>
        <w:jc w:val="both"/>
        <w:rPr>
          <w:lang w:val="uk-UA"/>
        </w:rPr>
      </w:pPr>
    </w:p>
    <w:p w14:paraId="3F942A8B" w14:textId="3230E8C5" w:rsidR="00875B4B" w:rsidRDefault="00875B4B" w:rsidP="0054330C">
      <w:pPr>
        <w:ind w:firstLine="708"/>
        <w:jc w:val="both"/>
        <w:rPr>
          <w:lang w:val="uk-UA"/>
        </w:rPr>
      </w:pPr>
    </w:p>
    <w:p w14:paraId="195E91FB" w14:textId="5C12F770" w:rsidR="00875B4B" w:rsidRDefault="00875B4B" w:rsidP="0054330C">
      <w:pPr>
        <w:ind w:firstLine="708"/>
        <w:jc w:val="both"/>
        <w:rPr>
          <w:lang w:val="uk-UA"/>
        </w:rPr>
      </w:pPr>
    </w:p>
    <w:p w14:paraId="39041EE9" w14:textId="77777777" w:rsidR="001A7310" w:rsidRPr="001A7310" w:rsidRDefault="001A7310" w:rsidP="001A7310">
      <w:pPr>
        <w:rPr>
          <w:sz w:val="26"/>
          <w:szCs w:val="26"/>
          <w:lang w:val="uk-UA"/>
        </w:rPr>
      </w:pPr>
      <w:r w:rsidRPr="001A7310">
        <w:rPr>
          <w:sz w:val="26"/>
          <w:szCs w:val="26"/>
          <w:lang w:val="uk-UA"/>
        </w:rPr>
        <w:t>Візують:</w:t>
      </w:r>
    </w:p>
    <w:p w14:paraId="6E22B113" w14:textId="77777777" w:rsidR="001A7310" w:rsidRPr="001A7310" w:rsidRDefault="001A7310" w:rsidP="001A7310">
      <w:pPr>
        <w:rPr>
          <w:sz w:val="26"/>
          <w:szCs w:val="26"/>
          <w:lang w:val="uk-UA"/>
        </w:rPr>
      </w:pPr>
      <w:r w:rsidRPr="001A7310">
        <w:rPr>
          <w:sz w:val="26"/>
          <w:szCs w:val="26"/>
          <w:lang w:val="uk-UA"/>
        </w:rPr>
        <w:t>Начальник відділу економіки та</w:t>
      </w:r>
    </w:p>
    <w:p w14:paraId="43F01D57" w14:textId="26C617DE" w:rsidR="001A7310" w:rsidRPr="001A7310" w:rsidRDefault="001A7310" w:rsidP="001A7310">
      <w:pPr>
        <w:rPr>
          <w:sz w:val="26"/>
          <w:szCs w:val="26"/>
          <w:lang w:val="uk-UA"/>
        </w:rPr>
      </w:pPr>
      <w:r w:rsidRPr="001A7310">
        <w:rPr>
          <w:sz w:val="26"/>
          <w:szCs w:val="26"/>
          <w:lang w:val="uk-UA"/>
        </w:rPr>
        <w:t xml:space="preserve">інвестиційної діяльності                                                      </w:t>
      </w:r>
      <w:r>
        <w:rPr>
          <w:sz w:val="26"/>
          <w:szCs w:val="26"/>
          <w:lang w:val="uk-UA"/>
        </w:rPr>
        <w:t xml:space="preserve">                       </w:t>
      </w:r>
      <w:r w:rsidRPr="001A7310">
        <w:rPr>
          <w:sz w:val="26"/>
          <w:szCs w:val="26"/>
          <w:lang w:val="uk-UA"/>
        </w:rPr>
        <w:t>Тетяна ГАВРИШ</w:t>
      </w:r>
    </w:p>
    <w:p w14:paraId="6DA25AC2" w14:textId="77777777" w:rsidR="001A7310" w:rsidRPr="001A7310" w:rsidRDefault="001A7310" w:rsidP="001A7310">
      <w:pPr>
        <w:rPr>
          <w:sz w:val="26"/>
          <w:szCs w:val="26"/>
          <w:lang w:val="uk-UA"/>
        </w:rPr>
      </w:pPr>
    </w:p>
    <w:p w14:paraId="0880C19C" w14:textId="77777777" w:rsidR="001A7310" w:rsidRPr="001A7310" w:rsidRDefault="001A7310" w:rsidP="001A7310">
      <w:pPr>
        <w:rPr>
          <w:sz w:val="26"/>
          <w:szCs w:val="26"/>
        </w:rPr>
      </w:pPr>
      <w:r w:rsidRPr="001A7310">
        <w:rPr>
          <w:sz w:val="26"/>
          <w:szCs w:val="26"/>
        </w:rPr>
        <w:t>Перший заступник міського голови з</w:t>
      </w:r>
    </w:p>
    <w:p w14:paraId="4E903E56" w14:textId="504D09E2" w:rsidR="001A7310" w:rsidRPr="001A7310" w:rsidRDefault="001A7310" w:rsidP="001A7310">
      <w:pPr>
        <w:rPr>
          <w:sz w:val="26"/>
          <w:szCs w:val="26"/>
        </w:rPr>
      </w:pPr>
      <w:r w:rsidRPr="001A7310">
        <w:rPr>
          <w:sz w:val="26"/>
          <w:szCs w:val="26"/>
        </w:rPr>
        <w:t xml:space="preserve">питань діяльності виконавчих органів ради                       </w:t>
      </w:r>
      <w:r>
        <w:rPr>
          <w:sz w:val="26"/>
          <w:szCs w:val="26"/>
          <w:lang w:val="uk-UA"/>
        </w:rPr>
        <w:t xml:space="preserve">                       </w:t>
      </w:r>
      <w:r w:rsidRPr="001A7310">
        <w:rPr>
          <w:sz w:val="26"/>
          <w:szCs w:val="26"/>
        </w:rPr>
        <w:t>Федір ВОВЧЕНКО</w:t>
      </w:r>
    </w:p>
    <w:p w14:paraId="0EB439B8" w14:textId="77777777" w:rsidR="001A7310" w:rsidRPr="001A7310" w:rsidRDefault="001A7310" w:rsidP="001A7310">
      <w:pPr>
        <w:rPr>
          <w:sz w:val="26"/>
          <w:szCs w:val="26"/>
        </w:rPr>
      </w:pPr>
    </w:p>
    <w:p w14:paraId="3316FE78" w14:textId="77777777" w:rsidR="001A7310" w:rsidRPr="001A7310" w:rsidRDefault="001A7310" w:rsidP="001A7310">
      <w:pPr>
        <w:rPr>
          <w:sz w:val="26"/>
          <w:szCs w:val="26"/>
        </w:rPr>
      </w:pPr>
      <w:r w:rsidRPr="001A7310">
        <w:rPr>
          <w:sz w:val="26"/>
          <w:szCs w:val="26"/>
        </w:rPr>
        <w:t>Начальник відділу    юридично-</w:t>
      </w:r>
    </w:p>
    <w:p w14:paraId="142D0508" w14:textId="1885E227" w:rsidR="001A7310" w:rsidRDefault="001A7310" w:rsidP="001A7310">
      <w:pPr>
        <w:rPr>
          <w:sz w:val="26"/>
          <w:szCs w:val="26"/>
        </w:rPr>
      </w:pPr>
      <w:proofErr w:type="gramStart"/>
      <w:r w:rsidRPr="001A7310">
        <w:rPr>
          <w:sz w:val="26"/>
          <w:szCs w:val="26"/>
        </w:rPr>
        <w:t>кадрового  забезпечення</w:t>
      </w:r>
      <w:proofErr w:type="gramEnd"/>
      <w:r w:rsidRPr="001A7310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  <w:lang w:val="uk-UA"/>
        </w:rPr>
        <w:t xml:space="preserve">                     </w:t>
      </w:r>
      <w:r w:rsidRPr="001A7310">
        <w:rPr>
          <w:sz w:val="26"/>
          <w:szCs w:val="26"/>
        </w:rPr>
        <w:t xml:space="preserve"> В’ячеслав ЛЕГА</w:t>
      </w:r>
    </w:p>
    <w:p w14:paraId="6341BCF2" w14:textId="6BFA7464" w:rsidR="001A7310" w:rsidRDefault="001A7310" w:rsidP="001A7310">
      <w:pPr>
        <w:rPr>
          <w:sz w:val="26"/>
          <w:szCs w:val="26"/>
        </w:rPr>
      </w:pPr>
    </w:p>
    <w:p w14:paraId="0250106D" w14:textId="4E4D7D92" w:rsidR="001A7310" w:rsidRDefault="001A7310" w:rsidP="001A73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 фінансового управління                                                  Людмила ПИСАРЕНКО</w:t>
      </w:r>
    </w:p>
    <w:p w14:paraId="0DD728AD" w14:textId="77777777" w:rsidR="00284270" w:rsidRDefault="00284270" w:rsidP="001A7310">
      <w:pPr>
        <w:rPr>
          <w:sz w:val="26"/>
          <w:szCs w:val="26"/>
          <w:lang w:val="uk-UA"/>
        </w:rPr>
      </w:pPr>
    </w:p>
    <w:p w14:paraId="75CD5D65" w14:textId="77777777" w:rsidR="00284270" w:rsidRPr="00284270" w:rsidRDefault="00284270" w:rsidP="00284270">
      <w:pPr>
        <w:framePr w:hSpace="180" w:wrap="around" w:vAnchor="text" w:hAnchor="text" w:y="1"/>
        <w:spacing w:line="276" w:lineRule="auto"/>
        <w:suppressOverlap/>
        <w:jc w:val="center"/>
        <w:rPr>
          <w:rFonts w:eastAsiaTheme="minorEastAsia"/>
          <w:sz w:val="26"/>
          <w:szCs w:val="26"/>
          <w:lang w:val="uk-UA"/>
        </w:rPr>
      </w:pPr>
      <w:r w:rsidRPr="00284270">
        <w:rPr>
          <w:rFonts w:eastAsiaTheme="minorEastAsia"/>
          <w:sz w:val="26"/>
          <w:szCs w:val="26"/>
          <w:lang w:val="uk-UA"/>
        </w:rPr>
        <w:t>Начальник</w:t>
      </w:r>
    </w:p>
    <w:p w14:paraId="5325AE61" w14:textId="25E7F277" w:rsidR="00284270" w:rsidRPr="00284270" w:rsidRDefault="00284270" w:rsidP="00284270">
      <w:pPr>
        <w:rPr>
          <w:sz w:val="26"/>
          <w:szCs w:val="26"/>
          <w:lang w:val="uk-UA"/>
        </w:rPr>
      </w:pPr>
      <w:r w:rsidRPr="00284270">
        <w:rPr>
          <w:rFonts w:eastAsiaTheme="minorEastAsia"/>
          <w:sz w:val="26"/>
          <w:szCs w:val="26"/>
          <w:lang w:val="uk-UA"/>
        </w:rPr>
        <w:t>відділу бухгалтерського обліку</w:t>
      </w:r>
      <w:r>
        <w:rPr>
          <w:rFonts w:eastAsiaTheme="minorEastAsia"/>
          <w:sz w:val="26"/>
          <w:szCs w:val="26"/>
          <w:lang w:val="uk-UA"/>
        </w:rPr>
        <w:t xml:space="preserve">                                            Наталія ЄФІМЕНКО</w:t>
      </w:r>
    </w:p>
    <w:p w14:paraId="1E26C9AB" w14:textId="77777777" w:rsidR="001A7310" w:rsidRPr="00284270" w:rsidRDefault="001A7310" w:rsidP="001A7310">
      <w:pPr>
        <w:rPr>
          <w:sz w:val="26"/>
          <w:szCs w:val="26"/>
          <w:lang w:val="uk-UA"/>
        </w:rPr>
      </w:pPr>
    </w:p>
    <w:p w14:paraId="51135CB8" w14:textId="611174C4" w:rsidR="001A7310" w:rsidRPr="001A7310" w:rsidRDefault="001A7310" w:rsidP="001A7310">
      <w:pPr>
        <w:tabs>
          <w:tab w:val="left" w:pos="6070"/>
        </w:tabs>
        <w:rPr>
          <w:sz w:val="26"/>
          <w:szCs w:val="26"/>
        </w:rPr>
      </w:pPr>
      <w:r w:rsidRPr="001A7310">
        <w:rPr>
          <w:sz w:val="26"/>
          <w:szCs w:val="26"/>
        </w:rPr>
        <w:t xml:space="preserve">Секретар міської ради                                                            </w:t>
      </w:r>
      <w:r>
        <w:rPr>
          <w:sz w:val="26"/>
          <w:szCs w:val="26"/>
          <w:lang w:val="uk-UA"/>
        </w:rPr>
        <w:t xml:space="preserve">                    </w:t>
      </w:r>
      <w:r w:rsidRPr="001A7310">
        <w:rPr>
          <w:sz w:val="26"/>
          <w:szCs w:val="26"/>
        </w:rPr>
        <w:t xml:space="preserve"> Юрій ХОМЕНКО</w:t>
      </w:r>
    </w:p>
    <w:p w14:paraId="6ED8D023" w14:textId="77777777" w:rsidR="001A7310" w:rsidRPr="001A7310" w:rsidRDefault="001A7310" w:rsidP="001A7310">
      <w:pPr>
        <w:tabs>
          <w:tab w:val="left" w:pos="6070"/>
        </w:tabs>
        <w:rPr>
          <w:sz w:val="26"/>
          <w:szCs w:val="26"/>
        </w:rPr>
      </w:pPr>
    </w:p>
    <w:p w14:paraId="0EB5D1FE" w14:textId="77777777" w:rsidR="001A7310" w:rsidRPr="001A7310" w:rsidRDefault="001A7310" w:rsidP="001A7310">
      <w:pPr>
        <w:rPr>
          <w:sz w:val="26"/>
          <w:szCs w:val="26"/>
        </w:rPr>
      </w:pPr>
      <w:bookmarkStart w:id="11" w:name="_Hlk132195291"/>
      <w:r w:rsidRPr="001A7310">
        <w:rPr>
          <w:sz w:val="26"/>
          <w:szCs w:val="26"/>
        </w:rPr>
        <w:t>Голова постійної депутатської комісії з</w:t>
      </w:r>
    </w:p>
    <w:p w14:paraId="7045B9BD" w14:textId="77777777" w:rsidR="001A7310" w:rsidRPr="001A7310" w:rsidRDefault="001A7310" w:rsidP="001A7310">
      <w:pPr>
        <w:jc w:val="both"/>
        <w:rPr>
          <w:bCs/>
          <w:color w:val="000000"/>
          <w:sz w:val="26"/>
          <w:szCs w:val="26"/>
        </w:rPr>
      </w:pPr>
      <w:r w:rsidRPr="001A7310">
        <w:rPr>
          <w:sz w:val="26"/>
          <w:szCs w:val="26"/>
        </w:rPr>
        <w:t xml:space="preserve">питань </w:t>
      </w:r>
      <w:bookmarkEnd w:id="11"/>
      <w:r w:rsidRPr="001A7310">
        <w:rPr>
          <w:bCs/>
          <w:color w:val="000000"/>
          <w:sz w:val="26"/>
          <w:szCs w:val="26"/>
        </w:rPr>
        <w:t>регламенту, законності, охорони прав</w:t>
      </w:r>
    </w:p>
    <w:p w14:paraId="3DF377E7" w14:textId="77777777" w:rsidR="001A7310" w:rsidRPr="001A7310" w:rsidRDefault="001A7310" w:rsidP="001A7310">
      <w:pPr>
        <w:jc w:val="both"/>
        <w:rPr>
          <w:bCs/>
          <w:color w:val="000000"/>
          <w:sz w:val="26"/>
          <w:szCs w:val="26"/>
        </w:rPr>
      </w:pPr>
      <w:r w:rsidRPr="001A7310">
        <w:rPr>
          <w:bCs/>
          <w:color w:val="000000"/>
          <w:sz w:val="26"/>
          <w:szCs w:val="26"/>
        </w:rPr>
        <w:t>і свобод громадян, запобігання корупції,</w:t>
      </w:r>
    </w:p>
    <w:p w14:paraId="404BB6A7" w14:textId="77777777" w:rsidR="001A7310" w:rsidRPr="001A7310" w:rsidRDefault="001A7310" w:rsidP="001A7310">
      <w:pPr>
        <w:jc w:val="both"/>
        <w:rPr>
          <w:bCs/>
          <w:color w:val="000000"/>
          <w:sz w:val="26"/>
          <w:szCs w:val="26"/>
        </w:rPr>
      </w:pPr>
      <w:r w:rsidRPr="001A7310">
        <w:rPr>
          <w:bCs/>
          <w:color w:val="000000"/>
          <w:sz w:val="26"/>
          <w:szCs w:val="26"/>
        </w:rPr>
        <w:t>адміністративно-територіального устрою,</w:t>
      </w:r>
    </w:p>
    <w:p w14:paraId="33AB076D" w14:textId="64B952B4" w:rsidR="001A7310" w:rsidRPr="001A7310" w:rsidRDefault="001A7310" w:rsidP="001A7310">
      <w:pPr>
        <w:jc w:val="both"/>
        <w:rPr>
          <w:sz w:val="26"/>
          <w:szCs w:val="26"/>
        </w:rPr>
      </w:pPr>
      <w:r w:rsidRPr="001A7310">
        <w:rPr>
          <w:bCs/>
          <w:color w:val="000000"/>
          <w:sz w:val="26"/>
          <w:szCs w:val="26"/>
        </w:rPr>
        <w:t>депутатської діяльності та етики</w:t>
      </w:r>
      <w:r w:rsidRPr="001A7310">
        <w:rPr>
          <w:bCs/>
          <w:color w:val="292B2C"/>
          <w:sz w:val="26"/>
          <w:szCs w:val="26"/>
        </w:rPr>
        <w:t xml:space="preserve"> </w:t>
      </w:r>
      <w:r w:rsidRPr="001A7310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  <w:lang w:val="uk-UA"/>
        </w:rPr>
        <w:t xml:space="preserve">                    </w:t>
      </w:r>
      <w:r w:rsidRPr="001A7310">
        <w:rPr>
          <w:sz w:val="26"/>
          <w:szCs w:val="26"/>
        </w:rPr>
        <w:t xml:space="preserve">Валерій САЛОГУБ </w:t>
      </w:r>
    </w:p>
    <w:p w14:paraId="4348A382" w14:textId="77777777" w:rsidR="001A7310" w:rsidRPr="001A7310" w:rsidRDefault="001A7310" w:rsidP="001A7310">
      <w:pPr>
        <w:rPr>
          <w:sz w:val="26"/>
          <w:szCs w:val="26"/>
        </w:rPr>
      </w:pPr>
    </w:p>
    <w:p w14:paraId="54B593EF" w14:textId="77777777" w:rsidR="001A7310" w:rsidRPr="001A7310" w:rsidRDefault="001A7310" w:rsidP="001A7310">
      <w:pPr>
        <w:rPr>
          <w:sz w:val="26"/>
          <w:szCs w:val="26"/>
        </w:rPr>
      </w:pPr>
      <w:r w:rsidRPr="001A7310">
        <w:rPr>
          <w:sz w:val="26"/>
          <w:szCs w:val="26"/>
        </w:rPr>
        <w:t>Голова постійної комісії міської ради з</w:t>
      </w:r>
    </w:p>
    <w:p w14:paraId="54F90C44" w14:textId="77777777" w:rsidR="001A7310" w:rsidRPr="001A7310" w:rsidRDefault="001A7310" w:rsidP="001A7310">
      <w:pPr>
        <w:rPr>
          <w:sz w:val="26"/>
          <w:szCs w:val="26"/>
        </w:rPr>
      </w:pPr>
      <w:r w:rsidRPr="001A7310">
        <w:rPr>
          <w:sz w:val="26"/>
          <w:szCs w:val="26"/>
        </w:rPr>
        <w:t>питань соціально-економічного</w:t>
      </w:r>
    </w:p>
    <w:p w14:paraId="715881BD" w14:textId="77777777" w:rsidR="001A7310" w:rsidRPr="001A7310" w:rsidRDefault="001A7310" w:rsidP="001A7310">
      <w:pPr>
        <w:rPr>
          <w:sz w:val="26"/>
          <w:szCs w:val="26"/>
        </w:rPr>
      </w:pPr>
      <w:r w:rsidRPr="001A7310">
        <w:rPr>
          <w:sz w:val="26"/>
          <w:szCs w:val="26"/>
        </w:rPr>
        <w:t>розвитку, підприємництва,</w:t>
      </w:r>
    </w:p>
    <w:p w14:paraId="6B762538" w14:textId="77777777" w:rsidR="001A7310" w:rsidRPr="001A7310" w:rsidRDefault="001A7310" w:rsidP="001A7310">
      <w:pPr>
        <w:rPr>
          <w:sz w:val="26"/>
          <w:szCs w:val="26"/>
        </w:rPr>
      </w:pPr>
      <w:r w:rsidRPr="001A7310">
        <w:rPr>
          <w:sz w:val="26"/>
          <w:szCs w:val="26"/>
        </w:rPr>
        <w:t>інвестиційної діяльності, бюджету та</w:t>
      </w:r>
    </w:p>
    <w:p w14:paraId="2E7ED566" w14:textId="2C3F6EAE" w:rsidR="001A7310" w:rsidRPr="001A7310" w:rsidRDefault="001A7310" w:rsidP="001A7310">
      <w:pPr>
        <w:rPr>
          <w:sz w:val="26"/>
          <w:szCs w:val="26"/>
        </w:rPr>
      </w:pPr>
      <w:r w:rsidRPr="001A7310">
        <w:rPr>
          <w:sz w:val="26"/>
          <w:szCs w:val="26"/>
        </w:rPr>
        <w:t xml:space="preserve">фінансів                                                                            </w:t>
      </w:r>
      <w:r>
        <w:rPr>
          <w:sz w:val="26"/>
          <w:szCs w:val="26"/>
          <w:lang w:val="uk-UA"/>
        </w:rPr>
        <w:t xml:space="preserve">                        </w:t>
      </w:r>
      <w:r w:rsidRPr="001A7310">
        <w:rPr>
          <w:sz w:val="26"/>
          <w:szCs w:val="26"/>
        </w:rPr>
        <w:t xml:space="preserve"> Володимир МАМЕДОВ</w:t>
      </w:r>
    </w:p>
    <w:p w14:paraId="52CD6DDD" w14:textId="77777777" w:rsidR="001A7310" w:rsidRPr="001A7310" w:rsidRDefault="001A7310" w:rsidP="001A7310">
      <w:pPr>
        <w:rPr>
          <w:sz w:val="26"/>
          <w:szCs w:val="26"/>
        </w:rPr>
      </w:pPr>
    </w:p>
    <w:p w14:paraId="2DFC9FE3" w14:textId="77777777" w:rsidR="001A7310" w:rsidRPr="001A7310" w:rsidRDefault="001A7310" w:rsidP="001A7310">
      <w:pPr>
        <w:rPr>
          <w:sz w:val="26"/>
          <w:szCs w:val="26"/>
        </w:rPr>
      </w:pPr>
    </w:p>
    <w:p w14:paraId="4F8E90D2" w14:textId="77777777" w:rsidR="001A7310" w:rsidRPr="001A7310" w:rsidRDefault="001A7310" w:rsidP="001A7310">
      <w:pPr>
        <w:rPr>
          <w:sz w:val="26"/>
          <w:szCs w:val="26"/>
        </w:rPr>
      </w:pPr>
    </w:p>
    <w:p w14:paraId="5EAB78CD" w14:textId="780A2A42" w:rsidR="00875B4B" w:rsidRPr="001A7310" w:rsidRDefault="00875B4B" w:rsidP="001A7310">
      <w:pPr>
        <w:ind w:firstLine="708"/>
        <w:jc w:val="both"/>
        <w:rPr>
          <w:sz w:val="26"/>
          <w:szCs w:val="26"/>
        </w:rPr>
      </w:pPr>
    </w:p>
    <w:sectPr w:rsidR="00875B4B" w:rsidRPr="001A7310" w:rsidSect="000F158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77CAE" w14:textId="77777777" w:rsidR="00445236" w:rsidRDefault="00445236" w:rsidP="00AF2A51">
      <w:r>
        <w:separator/>
      </w:r>
    </w:p>
  </w:endnote>
  <w:endnote w:type="continuationSeparator" w:id="0">
    <w:p w14:paraId="20B7FA49" w14:textId="77777777" w:rsidR="00445236" w:rsidRDefault="00445236" w:rsidP="00AF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E1444" w14:textId="77777777" w:rsidR="00445236" w:rsidRDefault="00445236" w:rsidP="00AF2A51">
      <w:r>
        <w:separator/>
      </w:r>
    </w:p>
  </w:footnote>
  <w:footnote w:type="continuationSeparator" w:id="0">
    <w:p w14:paraId="068D9059" w14:textId="77777777" w:rsidR="00445236" w:rsidRDefault="00445236" w:rsidP="00AF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23AA"/>
    <w:multiLevelType w:val="hybridMultilevel"/>
    <w:tmpl w:val="CA06BE6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D44"/>
    <w:multiLevelType w:val="hybridMultilevel"/>
    <w:tmpl w:val="4954AA9A"/>
    <w:lvl w:ilvl="0" w:tplc="8AE4F2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1157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5038D2"/>
    <w:multiLevelType w:val="hybridMultilevel"/>
    <w:tmpl w:val="3F7E2BC8"/>
    <w:lvl w:ilvl="0" w:tplc="BF0A676E">
      <w:start w:val="7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12C24BE4"/>
    <w:multiLevelType w:val="hybridMultilevel"/>
    <w:tmpl w:val="AEF0AECA"/>
    <w:lvl w:ilvl="0" w:tplc="C01EAF2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4516D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72774CA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9CD741B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AC94D0D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4906DAE"/>
    <w:multiLevelType w:val="hybridMultilevel"/>
    <w:tmpl w:val="E43C91F8"/>
    <w:lvl w:ilvl="0" w:tplc="46E072E0">
      <w:start w:val="1"/>
      <w:numFmt w:val="decimal"/>
      <w:lvlText w:val="%1."/>
      <w:lvlJc w:val="left"/>
      <w:pPr>
        <w:ind w:left="465" w:hanging="4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611CAF"/>
    <w:multiLevelType w:val="hybridMultilevel"/>
    <w:tmpl w:val="4A5291D0"/>
    <w:lvl w:ilvl="0" w:tplc="4C68B88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877139F"/>
    <w:multiLevelType w:val="hybridMultilevel"/>
    <w:tmpl w:val="F9C0CB6A"/>
    <w:lvl w:ilvl="0" w:tplc="D28614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E754D"/>
    <w:multiLevelType w:val="hybridMultilevel"/>
    <w:tmpl w:val="7A768354"/>
    <w:lvl w:ilvl="0" w:tplc="83946AA4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3" w15:restartNumberingAfterBreak="0">
    <w:nsid w:val="2E2212DF"/>
    <w:multiLevelType w:val="hybridMultilevel"/>
    <w:tmpl w:val="53CC51B8"/>
    <w:lvl w:ilvl="0" w:tplc="FC7CCC3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A5BEB"/>
    <w:multiLevelType w:val="hybridMultilevel"/>
    <w:tmpl w:val="ECD8AAFE"/>
    <w:lvl w:ilvl="0" w:tplc="FEB2C15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FC7EF9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4E60E10"/>
    <w:multiLevelType w:val="multilevel"/>
    <w:tmpl w:val="59A2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EC1C71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C1B06DD"/>
    <w:multiLevelType w:val="hybridMultilevel"/>
    <w:tmpl w:val="BDEC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06326"/>
    <w:multiLevelType w:val="hybridMultilevel"/>
    <w:tmpl w:val="1764A554"/>
    <w:lvl w:ilvl="0" w:tplc="9EEAE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2C2C8E"/>
    <w:multiLevelType w:val="hybridMultilevel"/>
    <w:tmpl w:val="FD880766"/>
    <w:lvl w:ilvl="0" w:tplc="BED688D0"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40164EDC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35B3203"/>
    <w:multiLevelType w:val="hybridMultilevel"/>
    <w:tmpl w:val="F3C2F030"/>
    <w:lvl w:ilvl="0" w:tplc="0E1A6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B54D8"/>
    <w:multiLevelType w:val="hybridMultilevel"/>
    <w:tmpl w:val="BB846E26"/>
    <w:lvl w:ilvl="0" w:tplc="19A0826E">
      <w:start w:val="1"/>
      <w:numFmt w:val="decimal"/>
      <w:lvlText w:val="%1."/>
      <w:lvlJc w:val="left"/>
      <w:pPr>
        <w:ind w:left="404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4" w15:restartNumberingAfterBreak="0">
    <w:nsid w:val="489304BC"/>
    <w:multiLevelType w:val="hybridMultilevel"/>
    <w:tmpl w:val="25CA1804"/>
    <w:lvl w:ilvl="0" w:tplc="A3AEB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A522A"/>
    <w:multiLevelType w:val="hybridMultilevel"/>
    <w:tmpl w:val="65FA7D1C"/>
    <w:lvl w:ilvl="0" w:tplc="507E66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D52093F"/>
    <w:multiLevelType w:val="hybridMultilevel"/>
    <w:tmpl w:val="AE2A09F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829B6"/>
    <w:multiLevelType w:val="hybridMultilevel"/>
    <w:tmpl w:val="28546106"/>
    <w:lvl w:ilvl="0" w:tplc="A6CC91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063BC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61B0905"/>
    <w:multiLevelType w:val="hybridMultilevel"/>
    <w:tmpl w:val="18A23E16"/>
    <w:lvl w:ilvl="0" w:tplc="2B2ED4F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F74A34"/>
    <w:multiLevelType w:val="hybridMultilevel"/>
    <w:tmpl w:val="02ACF3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46A19"/>
    <w:multiLevelType w:val="hybridMultilevel"/>
    <w:tmpl w:val="B0320C44"/>
    <w:lvl w:ilvl="0" w:tplc="0D582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83296"/>
    <w:multiLevelType w:val="hybridMultilevel"/>
    <w:tmpl w:val="A2809E7C"/>
    <w:lvl w:ilvl="0" w:tplc="D23CD8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E3B0D"/>
    <w:multiLevelType w:val="hybridMultilevel"/>
    <w:tmpl w:val="2B329620"/>
    <w:lvl w:ilvl="0" w:tplc="9EDCEDAC">
      <w:start w:val="200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color w:val="202124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D62FB9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14649A9"/>
    <w:multiLevelType w:val="hybridMultilevel"/>
    <w:tmpl w:val="2B6E8322"/>
    <w:lvl w:ilvl="0" w:tplc="9EDCEDAC">
      <w:start w:val="200"/>
      <w:numFmt w:val="bullet"/>
      <w:lvlText w:val="-"/>
      <w:lvlJc w:val="left"/>
      <w:pPr>
        <w:ind w:left="1174" w:hanging="465"/>
      </w:pPr>
      <w:rPr>
        <w:rFonts w:ascii="Times New Roman" w:eastAsia="Calibri" w:hAnsi="Times New Roman" w:cs="Times New Roman" w:hint="default"/>
        <w:color w:val="20212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66674D7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9C709BA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D6157BE"/>
    <w:multiLevelType w:val="hybridMultilevel"/>
    <w:tmpl w:val="AB86E87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13"/>
  </w:num>
  <w:num w:numId="4">
    <w:abstractNumId w:val="0"/>
  </w:num>
  <w:num w:numId="5">
    <w:abstractNumId w:val="39"/>
  </w:num>
  <w:num w:numId="6">
    <w:abstractNumId w:val="1"/>
  </w:num>
  <w:num w:numId="7">
    <w:abstractNumId w:val="7"/>
  </w:num>
  <w:num w:numId="8">
    <w:abstractNumId w:val="8"/>
  </w:num>
  <w:num w:numId="9">
    <w:abstractNumId w:val="32"/>
  </w:num>
  <w:num w:numId="10">
    <w:abstractNumId w:val="33"/>
  </w:num>
  <w:num w:numId="11">
    <w:abstractNumId w:val="22"/>
  </w:num>
  <w:num w:numId="12">
    <w:abstractNumId w:val="14"/>
  </w:num>
  <w:num w:numId="13">
    <w:abstractNumId w:val="34"/>
  </w:num>
  <w:num w:numId="14">
    <w:abstractNumId w:val="9"/>
  </w:num>
  <w:num w:numId="15">
    <w:abstractNumId w:val="36"/>
  </w:num>
  <w:num w:numId="16">
    <w:abstractNumId w:val="21"/>
  </w:num>
  <w:num w:numId="17">
    <w:abstractNumId w:val="17"/>
  </w:num>
  <w:num w:numId="18">
    <w:abstractNumId w:val="2"/>
  </w:num>
  <w:num w:numId="19">
    <w:abstractNumId w:val="15"/>
  </w:num>
  <w:num w:numId="20">
    <w:abstractNumId w:val="37"/>
  </w:num>
  <w:num w:numId="21">
    <w:abstractNumId w:val="5"/>
  </w:num>
  <w:num w:numId="22">
    <w:abstractNumId w:val="29"/>
  </w:num>
  <w:num w:numId="23">
    <w:abstractNumId w:val="38"/>
  </w:num>
  <w:num w:numId="24">
    <w:abstractNumId w:val="6"/>
  </w:num>
  <w:num w:numId="25">
    <w:abstractNumId w:val="35"/>
  </w:num>
  <w:num w:numId="26">
    <w:abstractNumId w:val="30"/>
  </w:num>
  <w:num w:numId="27">
    <w:abstractNumId w:val="4"/>
  </w:num>
  <w:num w:numId="28">
    <w:abstractNumId w:val="27"/>
  </w:num>
  <w:num w:numId="29">
    <w:abstractNumId w:val="11"/>
  </w:num>
  <w:num w:numId="30">
    <w:abstractNumId w:val="20"/>
  </w:num>
  <w:num w:numId="31">
    <w:abstractNumId w:val="16"/>
  </w:num>
  <w:num w:numId="32">
    <w:abstractNumId w:val="24"/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9"/>
  </w:num>
  <w:num w:numId="36">
    <w:abstractNumId w:val="26"/>
  </w:num>
  <w:num w:numId="37">
    <w:abstractNumId w:val="10"/>
  </w:num>
  <w:num w:numId="38">
    <w:abstractNumId w:val="12"/>
  </w:num>
  <w:num w:numId="39">
    <w:abstractNumId w:val="25"/>
  </w:num>
  <w:num w:numId="40">
    <w:abstractNumId w:val="31"/>
  </w:num>
  <w:num w:numId="41">
    <w:abstractNumId w:val="23"/>
  </w:num>
  <w:num w:numId="42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GrammaticalErrors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C7"/>
    <w:rsid w:val="00000E6B"/>
    <w:rsid w:val="00003987"/>
    <w:rsid w:val="00004086"/>
    <w:rsid w:val="00005E83"/>
    <w:rsid w:val="0000779D"/>
    <w:rsid w:val="00014AB4"/>
    <w:rsid w:val="00014D8B"/>
    <w:rsid w:val="00016FEF"/>
    <w:rsid w:val="00023F11"/>
    <w:rsid w:val="00024FB2"/>
    <w:rsid w:val="000251D8"/>
    <w:rsid w:val="00025F1B"/>
    <w:rsid w:val="00027B99"/>
    <w:rsid w:val="0003113B"/>
    <w:rsid w:val="000369B3"/>
    <w:rsid w:val="00037188"/>
    <w:rsid w:val="000372A9"/>
    <w:rsid w:val="0004016E"/>
    <w:rsid w:val="00040FB4"/>
    <w:rsid w:val="00043FBE"/>
    <w:rsid w:val="0005112B"/>
    <w:rsid w:val="00054B81"/>
    <w:rsid w:val="00054DB0"/>
    <w:rsid w:val="00062367"/>
    <w:rsid w:val="00064182"/>
    <w:rsid w:val="00076AFB"/>
    <w:rsid w:val="000814B3"/>
    <w:rsid w:val="00081998"/>
    <w:rsid w:val="000931A5"/>
    <w:rsid w:val="00095794"/>
    <w:rsid w:val="000A14D4"/>
    <w:rsid w:val="000A1572"/>
    <w:rsid w:val="000A1977"/>
    <w:rsid w:val="000B088E"/>
    <w:rsid w:val="000B2253"/>
    <w:rsid w:val="000B2821"/>
    <w:rsid w:val="000B6207"/>
    <w:rsid w:val="000C363B"/>
    <w:rsid w:val="000C587D"/>
    <w:rsid w:val="000C7A4A"/>
    <w:rsid w:val="000D11B0"/>
    <w:rsid w:val="000D28A9"/>
    <w:rsid w:val="000D7089"/>
    <w:rsid w:val="000D71AC"/>
    <w:rsid w:val="000E1984"/>
    <w:rsid w:val="000E353C"/>
    <w:rsid w:val="000E6CF1"/>
    <w:rsid w:val="000E72A0"/>
    <w:rsid w:val="000E742C"/>
    <w:rsid w:val="000F1588"/>
    <w:rsid w:val="000F1F04"/>
    <w:rsid w:val="000F4F99"/>
    <w:rsid w:val="00102DAF"/>
    <w:rsid w:val="00103AE6"/>
    <w:rsid w:val="0010507D"/>
    <w:rsid w:val="00106D55"/>
    <w:rsid w:val="00107D1D"/>
    <w:rsid w:val="00113ACB"/>
    <w:rsid w:val="00113C71"/>
    <w:rsid w:val="00114821"/>
    <w:rsid w:val="0012081C"/>
    <w:rsid w:val="001242DF"/>
    <w:rsid w:val="00125CA1"/>
    <w:rsid w:val="00126D8C"/>
    <w:rsid w:val="001308F6"/>
    <w:rsid w:val="00150B82"/>
    <w:rsid w:val="00152298"/>
    <w:rsid w:val="00157A91"/>
    <w:rsid w:val="00160130"/>
    <w:rsid w:val="0016431A"/>
    <w:rsid w:val="00164387"/>
    <w:rsid w:val="0016510F"/>
    <w:rsid w:val="00167DEB"/>
    <w:rsid w:val="00175826"/>
    <w:rsid w:val="00180E18"/>
    <w:rsid w:val="00187B95"/>
    <w:rsid w:val="0019075A"/>
    <w:rsid w:val="001A0C96"/>
    <w:rsid w:val="001A1BC6"/>
    <w:rsid w:val="001A1F1E"/>
    <w:rsid w:val="001A4FF3"/>
    <w:rsid w:val="001A5423"/>
    <w:rsid w:val="001A7310"/>
    <w:rsid w:val="001B2D8B"/>
    <w:rsid w:val="001B4700"/>
    <w:rsid w:val="001C1CEE"/>
    <w:rsid w:val="001C6BE9"/>
    <w:rsid w:val="001D1984"/>
    <w:rsid w:val="001D279E"/>
    <w:rsid w:val="001E0010"/>
    <w:rsid w:val="001E00ED"/>
    <w:rsid w:val="001E4F99"/>
    <w:rsid w:val="001E66FB"/>
    <w:rsid w:val="001E6AC5"/>
    <w:rsid w:val="001F49F7"/>
    <w:rsid w:val="001F6ACD"/>
    <w:rsid w:val="002015B0"/>
    <w:rsid w:val="002048D9"/>
    <w:rsid w:val="00205CBD"/>
    <w:rsid w:val="0021102F"/>
    <w:rsid w:val="00212096"/>
    <w:rsid w:val="00212438"/>
    <w:rsid w:val="00213014"/>
    <w:rsid w:val="002136A0"/>
    <w:rsid w:val="002175AE"/>
    <w:rsid w:val="00222348"/>
    <w:rsid w:val="0023505E"/>
    <w:rsid w:val="0023646D"/>
    <w:rsid w:val="002466C2"/>
    <w:rsid w:val="002478C1"/>
    <w:rsid w:val="00250282"/>
    <w:rsid w:val="00250593"/>
    <w:rsid w:val="00255785"/>
    <w:rsid w:val="00257BA8"/>
    <w:rsid w:val="00261E4E"/>
    <w:rsid w:val="00265BAE"/>
    <w:rsid w:val="00270C22"/>
    <w:rsid w:val="0027221F"/>
    <w:rsid w:val="00272960"/>
    <w:rsid w:val="00273576"/>
    <w:rsid w:val="00274CF9"/>
    <w:rsid w:val="002804F9"/>
    <w:rsid w:val="00284270"/>
    <w:rsid w:val="00284B67"/>
    <w:rsid w:val="00290862"/>
    <w:rsid w:val="0029144F"/>
    <w:rsid w:val="00292702"/>
    <w:rsid w:val="00297B5F"/>
    <w:rsid w:val="00297E8E"/>
    <w:rsid w:val="002A0101"/>
    <w:rsid w:val="002A01B9"/>
    <w:rsid w:val="002A048A"/>
    <w:rsid w:val="002B1629"/>
    <w:rsid w:val="002B2BB7"/>
    <w:rsid w:val="002C1948"/>
    <w:rsid w:val="002C1E58"/>
    <w:rsid w:val="002C29BC"/>
    <w:rsid w:val="002C6507"/>
    <w:rsid w:val="002C7401"/>
    <w:rsid w:val="002D2954"/>
    <w:rsid w:val="002D409A"/>
    <w:rsid w:val="002D778A"/>
    <w:rsid w:val="002D792B"/>
    <w:rsid w:val="002D7F4A"/>
    <w:rsid w:val="002E0432"/>
    <w:rsid w:val="002E1661"/>
    <w:rsid w:val="002E4763"/>
    <w:rsid w:val="002E603E"/>
    <w:rsid w:val="002F0BCC"/>
    <w:rsid w:val="002F4BFA"/>
    <w:rsid w:val="002F6288"/>
    <w:rsid w:val="003034B7"/>
    <w:rsid w:val="003035C2"/>
    <w:rsid w:val="00306D50"/>
    <w:rsid w:val="00307A99"/>
    <w:rsid w:val="00307D30"/>
    <w:rsid w:val="00310309"/>
    <w:rsid w:val="00321828"/>
    <w:rsid w:val="00322299"/>
    <w:rsid w:val="00326D02"/>
    <w:rsid w:val="003351D1"/>
    <w:rsid w:val="00336A5A"/>
    <w:rsid w:val="00336DCF"/>
    <w:rsid w:val="0033761F"/>
    <w:rsid w:val="00337620"/>
    <w:rsid w:val="00337EC1"/>
    <w:rsid w:val="00343946"/>
    <w:rsid w:val="00355B84"/>
    <w:rsid w:val="003574D8"/>
    <w:rsid w:val="00357CF3"/>
    <w:rsid w:val="003619B6"/>
    <w:rsid w:val="00363617"/>
    <w:rsid w:val="00363E1C"/>
    <w:rsid w:val="003642FB"/>
    <w:rsid w:val="00365201"/>
    <w:rsid w:val="00372262"/>
    <w:rsid w:val="003730E4"/>
    <w:rsid w:val="00381C07"/>
    <w:rsid w:val="00383117"/>
    <w:rsid w:val="0038346F"/>
    <w:rsid w:val="003855AC"/>
    <w:rsid w:val="00396B97"/>
    <w:rsid w:val="003A2F57"/>
    <w:rsid w:val="003B1113"/>
    <w:rsid w:val="003B47D8"/>
    <w:rsid w:val="003B49D0"/>
    <w:rsid w:val="003C44FF"/>
    <w:rsid w:val="003C5424"/>
    <w:rsid w:val="003D51DE"/>
    <w:rsid w:val="003E1590"/>
    <w:rsid w:val="003E4E6F"/>
    <w:rsid w:val="003E4F7E"/>
    <w:rsid w:val="003E4FE0"/>
    <w:rsid w:val="003E6C36"/>
    <w:rsid w:val="003E75AB"/>
    <w:rsid w:val="003F0FF8"/>
    <w:rsid w:val="003F3BC0"/>
    <w:rsid w:val="003F5754"/>
    <w:rsid w:val="004006AB"/>
    <w:rsid w:val="00401340"/>
    <w:rsid w:val="004051A0"/>
    <w:rsid w:val="004051D7"/>
    <w:rsid w:val="00405F8E"/>
    <w:rsid w:val="0041488E"/>
    <w:rsid w:val="004241C8"/>
    <w:rsid w:val="0042450C"/>
    <w:rsid w:val="004259DE"/>
    <w:rsid w:val="0043024A"/>
    <w:rsid w:val="00431C34"/>
    <w:rsid w:val="004346E0"/>
    <w:rsid w:val="00443041"/>
    <w:rsid w:val="00443BC8"/>
    <w:rsid w:val="00444D1B"/>
    <w:rsid w:val="00445236"/>
    <w:rsid w:val="00445522"/>
    <w:rsid w:val="00446BF9"/>
    <w:rsid w:val="0045104A"/>
    <w:rsid w:val="00455F57"/>
    <w:rsid w:val="004574E6"/>
    <w:rsid w:val="0046022C"/>
    <w:rsid w:val="0046034F"/>
    <w:rsid w:val="00461C6E"/>
    <w:rsid w:val="00462378"/>
    <w:rsid w:val="004657D3"/>
    <w:rsid w:val="004677F6"/>
    <w:rsid w:val="004866B3"/>
    <w:rsid w:val="004941FA"/>
    <w:rsid w:val="004954C7"/>
    <w:rsid w:val="004A06C6"/>
    <w:rsid w:val="004A5E93"/>
    <w:rsid w:val="004B0B13"/>
    <w:rsid w:val="004B1D7B"/>
    <w:rsid w:val="004B7B77"/>
    <w:rsid w:val="004C06A9"/>
    <w:rsid w:val="004C132A"/>
    <w:rsid w:val="004E1E69"/>
    <w:rsid w:val="004E2169"/>
    <w:rsid w:val="004E4FC9"/>
    <w:rsid w:val="004F128A"/>
    <w:rsid w:val="004F19BE"/>
    <w:rsid w:val="004F68FA"/>
    <w:rsid w:val="005063FD"/>
    <w:rsid w:val="0050755B"/>
    <w:rsid w:val="00507FBD"/>
    <w:rsid w:val="00510857"/>
    <w:rsid w:val="00513A17"/>
    <w:rsid w:val="00514B78"/>
    <w:rsid w:val="00516960"/>
    <w:rsid w:val="00531F86"/>
    <w:rsid w:val="0053770E"/>
    <w:rsid w:val="00541764"/>
    <w:rsid w:val="0054330C"/>
    <w:rsid w:val="00544851"/>
    <w:rsid w:val="0055781D"/>
    <w:rsid w:val="005619D6"/>
    <w:rsid w:val="005659DE"/>
    <w:rsid w:val="00573B0C"/>
    <w:rsid w:val="005756F4"/>
    <w:rsid w:val="0057647F"/>
    <w:rsid w:val="00576A88"/>
    <w:rsid w:val="00580FE5"/>
    <w:rsid w:val="00583932"/>
    <w:rsid w:val="005848B2"/>
    <w:rsid w:val="00594C0D"/>
    <w:rsid w:val="00595349"/>
    <w:rsid w:val="005A2A07"/>
    <w:rsid w:val="005A366B"/>
    <w:rsid w:val="005A6754"/>
    <w:rsid w:val="005A7081"/>
    <w:rsid w:val="005A77B8"/>
    <w:rsid w:val="005C369A"/>
    <w:rsid w:val="005C5E7F"/>
    <w:rsid w:val="005D2C0D"/>
    <w:rsid w:val="005D4BB7"/>
    <w:rsid w:val="005E1E90"/>
    <w:rsid w:val="005E2D78"/>
    <w:rsid w:val="005E523A"/>
    <w:rsid w:val="005E7B9A"/>
    <w:rsid w:val="005E7F2D"/>
    <w:rsid w:val="005F0811"/>
    <w:rsid w:val="005F1C65"/>
    <w:rsid w:val="005F4DC5"/>
    <w:rsid w:val="005F7142"/>
    <w:rsid w:val="00603490"/>
    <w:rsid w:val="00605F7D"/>
    <w:rsid w:val="00605FC7"/>
    <w:rsid w:val="00607C96"/>
    <w:rsid w:val="00610841"/>
    <w:rsid w:val="006116F1"/>
    <w:rsid w:val="00611A99"/>
    <w:rsid w:val="00615991"/>
    <w:rsid w:val="00624CFE"/>
    <w:rsid w:val="00632CF2"/>
    <w:rsid w:val="00632EC3"/>
    <w:rsid w:val="0063756A"/>
    <w:rsid w:val="006421D4"/>
    <w:rsid w:val="00644DA7"/>
    <w:rsid w:val="00644F8B"/>
    <w:rsid w:val="00652B9F"/>
    <w:rsid w:val="0065353E"/>
    <w:rsid w:val="0065487F"/>
    <w:rsid w:val="00654A74"/>
    <w:rsid w:val="0066216E"/>
    <w:rsid w:val="00666875"/>
    <w:rsid w:val="00666BC7"/>
    <w:rsid w:val="00667BE5"/>
    <w:rsid w:val="006700FA"/>
    <w:rsid w:val="0068106A"/>
    <w:rsid w:val="0069145E"/>
    <w:rsid w:val="00693B9A"/>
    <w:rsid w:val="00693DEE"/>
    <w:rsid w:val="006A4321"/>
    <w:rsid w:val="006A5502"/>
    <w:rsid w:val="006A670B"/>
    <w:rsid w:val="006B098E"/>
    <w:rsid w:val="006B23B3"/>
    <w:rsid w:val="006B30DC"/>
    <w:rsid w:val="006B6ED5"/>
    <w:rsid w:val="006C0DDC"/>
    <w:rsid w:val="006C2129"/>
    <w:rsid w:val="006C3669"/>
    <w:rsid w:val="006C5023"/>
    <w:rsid w:val="006C7BDE"/>
    <w:rsid w:val="006D0325"/>
    <w:rsid w:val="006D2454"/>
    <w:rsid w:val="006D2C56"/>
    <w:rsid w:val="006D5F5F"/>
    <w:rsid w:val="006E0F77"/>
    <w:rsid w:val="006E2A22"/>
    <w:rsid w:val="006E51A5"/>
    <w:rsid w:val="006E63CB"/>
    <w:rsid w:val="006F231A"/>
    <w:rsid w:val="006F3CEA"/>
    <w:rsid w:val="006F49C0"/>
    <w:rsid w:val="00701E0D"/>
    <w:rsid w:val="007104D2"/>
    <w:rsid w:val="0071217C"/>
    <w:rsid w:val="007219E4"/>
    <w:rsid w:val="007279E6"/>
    <w:rsid w:val="0073646D"/>
    <w:rsid w:val="00736BFC"/>
    <w:rsid w:val="0074210B"/>
    <w:rsid w:val="0074273D"/>
    <w:rsid w:val="00743A45"/>
    <w:rsid w:val="007445E5"/>
    <w:rsid w:val="00745B6E"/>
    <w:rsid w:val="00750120"/>
    <w:rsid w:val="007504FF"/>
    <w:rsid w:val="007524B9"/>
    <w:rsid w:val="007579CC"/>
    <w:rsid w:val="00760FF6"/>
    <w:rsid w:val="00761482"/>
    <w:rsid w:val="00763D15"/>
    <w:rsid w:val="00766E58"/>
    <w:rsid w:val="00767FB6"/>
    <w:rsid w:val="00775A9F"/>
    <w:rsid w:val="00776E25"/>
    <w:rsid w:val="007775DD"/>
    <w:rsid w:val="00781D34"/>
    <w:rsid w:val="0079069D"/>
    <w:rsid w:val="00795673"/>
    <w:rsid w:val="007A1F4E"/>
    <w:rsid w:val="007A48A7"/>
    <w:rsid w:val="007A6DF3"/>
    <w:rsid w:val="007A7139"/>
    <w:rsid w:val="007A7402"/>
    <w:rsid w:val="007B1756"/>
    <w:rsid w:val="007B6120"/>
    <w:rsid w:val="007C385D"/>
    <w:rsid w:val="007D60FA"/>
    <w:rsid w:val="007D6C3C"/>
    <w:rsid w:val="007D72FF"/>
    <w:rsid w:val="007E0571"/>
    <w:rsid w:val="007E15B7"/>
    <w:rsid w:val="007F006C"/>
    <w:rsid w:val="007F06C0"/>
    <w:rsid w:val="007F32E2"/>
    <w:rsid w:val="007F3606"/>
    <w:rsid w:val="007F45A6"/>
    <w:rsid w:val="007F740C"/>
    <w:rsid w:val="0080229B"/>
    <w:rsid w:val="0080291F"/>
    <w:rsid w:val="00803353"/>
    <w:rsid w:val="00803D8E"/>
    <w:rsid w:val="008156C4"/>
    <w:rsid w:val="008165ED"/>
    <w:rsid w:val="008174E3"/>
    <w:rsid w:val="00820CA3"/>
    <w:rsid w:val="00823A37"/>
    <w:rsid w:val="00825508"/>
    <w:rsid w:val="00830A8A"/>
    <w:rsid w:val="00835BAD"/>
    <w:rsid w:val="00835C42"/>
    <w:rsid w:val="008362B9"/>
    <w:rsid w:val="00836DC8"/>
    <w:rsid w:val="00842985"/>
    <w:rsid w:val="00844BB1"/>
    <w:rsid w:val="00854873"/>
    <w:rsid w:val="00854F92"/>
    <w:rsid w:val="00856814"/>
    <w:rsid w:val="00857075"/>
    <w:rsid w:val="00861B63"/>
    <w:rsid w:val="00862CD7"/>
    <w:rsid w:val="00864556"/>
    <w:rsid w:val="00870224"/>
    <w:rsid w:val="00874608"/>
    <w:rsid w:val="008747F7"/>
    <w:rsid w:val="00875B4B"/>
    <w:rsid w:val="008768D0"/>
    <w:rsid w:val="00876CF8"/>
    <w:rsid w:val="00881636"/>
    <w:rsid w:val="0088233F"/>
    <w:rsid w:val="00882448"/>
    <w:rsid w:val="00886ECA"/>
    <w:rsid w:val="00894734"/>
    <w:rsid w:val="0089501A"/>
    <w:rsid w:val="008A2004"/>
    <w:rsid w:val="008A24D9"/>
    <w:rsid w:val="008A2825"/>
    <w:rsid w:val="008A5BA5"/>
    <w:rsid w:val="008B06C7"/>
    <w:rsid w:val="008B443D"/>
    <w:rsid w:val="008B46C8"/>
    <w:rsid w:val="008B5725"/>
    <w:rsid w:val="008B608F"/>
    <w:rsid w:val="008C1642"/>
    <w:rsid w:val="008C6C00"/>
    <w:rsid w:val="008D1114"/>
    <w:rsid w:val="008E112B"/>
    <w:rsid w:val="008E2FFF"/>
    <w:rsid w:val="008F0121"/>
    <w:rsid w:val="008F279E"/>
    <w:rsid w:val="008F5623"/>
    <w:rsid w:val="008F63FF"/>
    <w:rsid w:val="008F6FF2"/>
    <w:rsid w:val="008F7F5E"/>
    <w:rsid w:val="009013E7"/>
    <w:rsid w:val="00901D00"/>
    <w:rsid w:val="009036A5"/>
    <w:rsid w:val="009102C8"/>
    <w:rsid w:val="00911F1D"/>
    <w:rsid w:val="009122B2"/>
    <w:rsid w:val="009147B6"/>
    <w:rsid w:val="0091585F"/>
    <w:rsid w:val="00917AB6"/>
    <w:rsid w:val="00921BAE"/>
    <w:rsid w:val="009233BE"/>
    <w:rsid w:val="00924009"/>
    <w:rsid w:val="00924DA1"/>
    <w:rsid w:val="00924ED4"/>
    <w:rsid w:val="0092560D"/>
    <w:rsid w:val="00930A8F"/>
    <w:rsid w:val="0093150B"/>
    <w:rsid w:val="00932619"/>
    <w:rsid w:val="00934CA2"/>
    <w:rsid w:val="009357F0"/>
    <w:rsid w:val="00946031"/>
    <w:rsid w:val="00946116"/>
    <w:rsid w:val="009511D4"/>
    <w:rsid w:val="00955F7A"/>
    <w:rsid w:val="00957D52"/>
    <w:rsid w:val="00960CAC"/>
    <w:rsid w:val="00971F56"/>
    <w:rsid w:val="009725A6"/>
    <w:rsid w:val="009755AF"/>
    <w:rsid w:val="00976BCF"/>
    <w:rsid w:val="00986405"/>
    <w:rsid w:val="0099135B"/>
    <w:rsid w:val="00996CE6"/>
    <w:rsid w:val="009A02CE"/>
    <w:rsid w:val="009A0736"/>
    <w:rsid w:val="009A0F82"/>
    <w:rsid w:val="009B33EA"/>
    <w:rsid w:val="009C4952"/>
    <w:rsid w:val="009C4ACE"/>
    <w:rsid w:val="009C6A48"/>
    <w:rsid w:val="009C6B09"/>
    <w:rsid w:val="009D1B1E"/>
    <w:rsid w:val="009D1B4A"/>
    <w:rsid w:val="009D1CB6"/>
    <w:rsid w:val="009D25EC"/>
    <w:rsid w:val="009D717C"/>
    <w:rsid w:val="009E0D4E"/>
    <w:rsid w:val="009E2E70"/>
    <w:rsid w:val="009E5B55"/>
    <w:rsid w:val="009E5BA5"/>
    <w:rsid w:val="009E5BAB"/>
    <w:rsid w:val="009F154D"/>
    <w:rsid w:val="009F31DF"/>
    <w:rsid w:val="00A00355"/>
    <w:rsid w:val="00A01223"/>
    <w:rsid w:val="00A0318A"/>
    <w:rsid w:val="00A03FD4"/>
    <w:rsid w:val="00A04CBC"/>
    <w:rsid w:val="00A07307"/>
    <w:rsid w:val="00A12384"/>
    <w:rsid w:val="00A2310B"/>
    <w:rsid w:val="00A267C4"/>
    <w:rsid w:val="00A30C88"/>
    <w:rsid w:val="00A35C6C"/>
    <w:rsid w:val="00A4493B"/>
    <w:rsid w:val="00A47C7B"/>
    <w:rsid w:val="00A5213E"/>
    <w:rsid w:val="00A555D0"/>
    <w:rsid w:val="00A5610B"/>
    <w:rsid w:val="00A63902"/>
    <w:rsid w:val="00A64351"/>
    <w:rsid w:val="00A652CB"/>
    <w:rsid w:val="00A6652E"/>
    <w:rsid w:val="00A67D35"/>
    <w:rsid w:val="00A8493D"/>
    <w:rsid w:val="00A8566E"/>
    <w:rsid w:val="00A857A0"/>
    <w:rsid w:val="00A85A47"/>
    <w:rsid w:val="00A91551"/>
    <w:rsid w:val="00A961EF"/>
    <w:rsid w:val="00A96442"/>
    <w:rsid w:val="00A972E7"/>
    <w:rsid w:val="00A9778E"/>
    <w:rsid w:val="00A97D95"/>
    <w:rsid w:val="00AA48C0"/>
    <w:rsid w:val="00AA4D76"/>
    <w:rsid w:val="00AB38EB"/>
    <w:rsid w:val="00AB4C12"/>
    <w:rsid w:val="00AB796E"/>
    <w:rsid w:val="00AB7ED4"/>
    <w:rsid w:val="00AC6C3E"/>
    <w:rsid w:val="00AD32DC"/>
    <w:rsid w:val="00AD7A9B"/>
    <w:rsid w:val="00AE3E7D"/>
    <w:rsid w:val="00AE450C"/>
    <w:rsid w:val="00AF2A51"/>
    <w:rsid w:val="00AF5365"/>
    <w:rsid w:val="00B0127C"/>
    <w:rsid w:val="00B03619"/>
    <w:rsid w:val="00B10189"/>
    <w:rsid w:val="00B13A15"/>
    <w:rsid w:val="00B22799"/>
    <w:rsid w:val="00B23B16"/>
    <w:rsid w:val="00B25151"/>
    <w:rsid w:val="00B279DA"/>
    <w:rsid w:val="00B30342"/>
    <w:rsid w:val="00B33EEE"/>
    <w:rsid w:val="00B50E56"/>
    <w:rsid w:val="00B53781"/>
    <w:rsid w:val="00B549E1"/>
    <w:rsid w:val="00B6125C"/>
    <w:rsid w:val="00B71066"/>
    <w:rsid w:val="00B85016"/>
    <w:rsid w:val="00B85FB2"/>
    <w:rsid w:val="00B9050E"/>
    <w:rsid w:val="00B90E39"/>
    <w:rsid w:val="00B91C7D"/>
    <w:rsid w:val="00BA6DB7"/>
    <w:rsid w:val="00BB0687"/>
    <w:rsid w:val="00BB2B03"/>
    <w:rsid w:val="00BC2F00"/>
    <w:rsid w:val="00BC3E19"/>
    <w:rsid w:val="00BC63F6"/>
    <w:rsid w:val="00BC7FA0"/>
    <w:rsid w:val="00BD1D0F"/>
    <w:rsid w:val="00BD31F8"/>
    <w:rsid w:val="00BE7B60"/>
    <w:rsid w:val="00BF0D08"/>
    <w:rsid w:val="00BF738C"/>
    <w:rsid w:val="00BF7737"/>
    <w:rsid w:val="00C054A9"/>
    <w:rsid w:val="00C05750"/>
    <w:rsid w:val="00C05F55"/>
    <w:rsid w:val="00C10640"/>
    <w:rsid w:val="00C10C5D"/>
    <w:rsid w:val="00C2065D"/>
    <w:rsid w:val="00C20804"/>
    <w:rsid w:val="00C22A80"/>
    <w:rsid w:val="00C2340F"/>
    <w:rsid w:val="00C2479D"/>
    <w:rsid w:val="00C273DC"/>
    <w:rsid w:val="00C30B48"/>
    <w:rsid w:val="00C31368"/>
    <w:rsid w:val="00C352C0"/>
    <w:rsid w:val="00C4153E"/>
    <w:rsid w:val="00C430CA"/>
    <w:rsid w:val="00C51439"/>
    <w:rsid w:val="00C5232B"/>
    <w:rsid w:val="00C544F5"/>
    <w:rsid w:val="00C62A8C"/>
    <w:rsid w:val="00C67450"/>
    <w:rsid w:val="00C7068C"/>
    <w:rsid w:val="00C71F22"/>
    <w:rsid w:val="00C74B86"/>
    <w:rsid w:val="00C813B2"/>
    <w:rsid w:val="00C82536"/>
    <w:rsid w:val="00C87C01"/>
    <w:rsid w:val="00C91F3F"/>
    <w:rsid w:val="00C939E7"/>
    <w:rsid w:val="00C94307"/>
    <w:rsid w:val="00CA3DBC"/>
    <w:rsid w:val="00CA418F"/>
    <w:rsid w:val="00CA785D"/>
    <w:rsid w:val="00CB2DCE"/>
    <w:rsid w:val="00CC096C"/>
    <w:rsid w:val="00CC2789"/>
    <w:rsid w:val="00CC283F"/>
    <w:rsid w:val="00CC4A10"/>
    <w:rsid w:val="00CD031A"/>
    <w:rsid w:val="00CD1E7D"/>
    <w:rsid w:val="00CD3B55"/>
    <w:rsid w:val="00CD4BB7"/>
    <w:rsid w:val="00CE30DC"/>
    <w:rsid w:val="00CF39AD"/>
    <w:rsid w:val="00CF5599"/>
    <w:rsid w:val="00CF5ABB"/>
    <w:rsid w:val="00CF726F"/>
    <w:rsid w:val="00CF7737"/>
    <w:rsid w:val="00D03B19"/>
    <w:rsid w:val="00D04C3D"/>
    <w:rsid w:val="00D06036"/>
    <w:rsid w:val="00D13A4D"/>
    <w:rsid w:val="00D15481"/>
    <w:rsid w:val="00D169AE"/>
    <w:rsid w:val="00D266BA"/>
    <w:rsid w:val="00D30239"/>
    <w:rsid w:val="00D329E2"/>
    <w:rsid w:val="00D3514A"/>
    <w:rsid w:val="00D35F81"/>
    <w:rsid w:val="00D41F43"/>
    <w:rsid w:val="00D44E7E"/>
    <w:rsid w:val="00D472F8"/>
    <w:rsid w:val="00D5105E"/>
    <w:rsid w:val="00D53B1D"/>
    <w:rsid w:val="00D615A8"/>
    <w:rsid w:val="00D62752"/>
    <w:rsid w:val="00D6416C"/>
    <w:rsid w:val="00D64218"/>
    <w:rsid w:val="00D71C21"/>
    <w:rsid w:val="00D721B2"/>
    <w:rsid w:val="00D72A12"/>
    <w:rsid w:val="00D741A1"/>
    <w:rsid w:val="00D77D90"/>
    <w:rsid w:val="00D81659"/>
    <w:rsid w:val="00D81890"/>
    <w:rsid w:val="00D82FDC"/>
    <w:rsid w:val="00D83F86"/>
    <w:rsid w:val="00D84A5C"/>
    <w:rsid w:val="00D86114"/>
    <w:rsid w:val="00D8671C"/>
    <w:rsid w:val="00D878C8"/>
    <w:rsid w:val="00D901B5"/>
    <w:rsid w:val="00D925CB"/>
    <w:rsid w:val="00D95280"/>
    <w:rsid w:val="00DA2220"/>
    <w:rsid w:val="00DA4403"/>
    <w:rsid w:val="00DA581A"/>
    <w:rsid w:val="00DB0D16"/>
    <w:rsid w:val="00DB13D7"/>
    <w:rsid w:val="00DB30BB"/>
    <w:rsid w:val="00DB573A"/>
    <w:rsid w:val="00DB6FB6"/>
    <w:rsid w:val="00DB73FC"/>
    <w:rsid w:val="00DB7BAD"/>
    <w:rsid w:val="00DC6AC5"/>
    <w:rsid w:val="00DC721D"/>
    <w:rsid w:val="00DD09FE"/>
    <w:rsid w:val="00DD11DD"/>
    <w:rsid w:val="00DD2127"/>
    <w:rsid w:val="00DE0AEA"/>
    <w:rsid w:val="00DE17E0"/>
    <w:rsid w:val="00DE659A"/>
    <w:rsid w:val="00DF7E33"/>
    <w:rsid w:val="00E02695"/>
    <w:rsid w:val="00E03DDA"/>
    <w:rsid w:val="00E06BAD"/>
    <w:rsid w:val="00E14511"/>
    <w:rsid w:val="00E176C3"/>
    <w:rsid w:val="00E33D82"/>
    <w:rsid w:val="00E34E8A"/>
    <w:rsid w:val="00E45C36"/>
    <w:rsid w:val="00E46DD6"/>
    <w:rsid w:val="00E52509"/>
    <w:rsid w:val="00E53398"/>
    <w:rsid w:val="00E55F1C"/>
    <w:rsid w:val="00E64F76"/>
    <w:rsid w:val="00E65ECF"/>
    <w:rsid w:val="00E66B4E"/>
    <w:rsid w:val="00E672D7"/>
    <w:rsid w:val="00E82999"/>
    <w:rsid w:val="00E8612D"/>
    <w:rsid w:val="00E9311C"/>
    <w:rsid w:val="00EA16FD"/>
    <w:rsid w:val="00EA1CF6"/>
    <w:rsid w:val="00EA6D41"/>
    <w:rsid w:val="00EB0E19"/>
    <w:rsid w:val="00EC1F7B"/>
    <w:rsid w:val="00EC2C7B"/>
    <w:rsid w:val="00ED01C7"/>
    <w:rsid w:val="00ED0C26"/>
    <w:rsid w:val="00ED4C7A"/>
    <w:rsid w:val="00ED76D5"/>
    <w:rsid w:val="00EE1AB5"/>
    <w:rsid w:val="00EE385C"/>
    <w:rsid w:val="00EF7759"/>
    <w:rsid w:val="00F03F08"/>
    <w:rsid w:val="00F0422A"/>
    <w:rsid w:val="00F04B5C"/>
    <w:rsid w:val="00F054CF"/>
    <w:rsid w:val="00F065B3"/>
    <w:rsid w:val="00F076AF"/>
    <w:rsid w:val="00F13007"/>
    <w:rsid w:val="00F13FF1"/>
    <w:rsid w:val="00F17367"/>
    <w:rsid w:val="00F26877"/>
    <w:rsid w:val="00F27B3F"/>
    <w:rsid w:val="00F31DF4"/>
    <w:rsid w:val="00F33D9F"/>
    <w:rsid w:val="00F34C1E"/>
    <w:rsid w:val="00F36893"/>
    <w:rsid w:val="00F5010A"/>
    <w:rsid w:val="00F53CDB"/>
    <w:rsid w:val="00F60074"/>
    <w:rsid w:val="00F60472"/>
    <w:rsid w:val="00F626D2"/>
    <w:rsid w:val="00F7020B"/>
    <w:rsid w:val="00F7064B"/>
    <w:rsid w:val="00F7169D"/>
    <w:rsid w:val="00F718A1"/>
    <w:rsid w:val="00F71F6B"/>
    <w:rsid w:val="00F742D8"/>
    <w:rsid w:val="00F74DDB"/>
    <w:rsid w:val="00F7708E"/>
    <w:rsid w:val="00F7749E"/>
    <w:rsid w:val="00F77651"/>
    <w:rsid w:val="00F874F3"/>
    <w:rsid w:val="00F9162A"/>
    <w:rsid w:val="00F916CD"/>
    <w:rsid w:val="00F938E5"/>
    <w:rsid w:val="00F94EB2"/>
    <w:rsid w:val="00FA0843"/>
    <w:rsid w:val="00FA2C17"/>
    <w:rsid w:val="00FA5A97"/>
    <w:rsid w:val="00FB316D"/>
    <w:rsid w:val="00FB3DD6"/>
    <w:rsid w:val="00FB4D6A"/>
    <w:rsid w:val="00FB57EA"/>
    <w:rsid w:val="00FC03BB"/>
    <w:rsid w:val="00FC2504"/>
    <w:rsid w:val="00FC787B"/>
    <w:rsid w:val="00FC7FF9"/>
    <w:rsid w:val="00FD0101"/>
    <w:rsid w:val="00FD3EDA"/>
    <w:rsid w:val="00FD4527"/>
    <w:rsid w:val="00FD4B6C"/>
    <w:rsid w:val="00FD52F0"/>
    <w:rsid w:val="00FD6F82"/>
    <w:rsid w:val="00FD77FC"/>
    <w:rsid w:val="00FE3875"/>
    <w:rsid w:val="00FE4873"/>
    <w:rsid w:val="00FF1462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CD276"/>
  <w15:docId w15:val="{425605AF-A903-4DE8-8BE2-9BBB7D54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7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05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5F"/>
    <w:pPr>
      <w:ind w:left="720"/>
      <w:contextualSpacing/>
    </w:pPr>
  </w:style>
  <w:style w:type="paragraph" w:styleId="a4">
    <w:name w:val="Normal (Web)"/>
    <w:basedOn w:val="a"/>
    <w:uiPriority w:val="99"/>
    <w:rsid w:val="004259DE"/>
    <w:pPr>
      <w:suppressAutoHyphens/>
      <w:spacing w:before="100" w:after="100"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6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A88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125C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5CA1"/>
  </w:style>
  <w:style w:type="paragraph" w:styleId="a8">
    <w:name w:val="header"/>
    <w:basedOn w:val="a"/>
    <w:link w:val="a9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2A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2A5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5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53398"/>
  </w:style>
  <w:style w:type="paragraph" w:styleId="ac">
    <w:name w:val="No Spacing"/>
    <w:uiPriority w:val="1"/>
    <w:qFormat/>
    <w:rsid w:val="00B036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qFormat/>
    <w:rsid w:val="00F626D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26D2"/>
    <w:rPr>
      <w:rFonts w:ascii="Consolas" w:eastAsia="Times New Roman" w:hAnsi="Consolas"/>
    </w:rPr>
  </w:style>
  <w:style w:type="character" w:customStyle="1" w:styleId="y2iqfc">
    <w:name w:val="y2iqfc"/>
    <w:basedOn w:val="a0"/>
    <w:rsid w:val="00EF7759"/>
  </w:style>
  <w:style w:type="paragraph" w:customStyle="1" w:styleId="ad">
    <w:name w:val="Содержимое таблицы"/>
    <w:basedOn w:val="a"/>
    <w:qFormat/>
    <w:rsid w:val="003C5424"/>
    <w:pPr>
      <w:suppressLineNumbers/>
      <w:spacing w:after="160" w:line="259" w:lineRule="auto"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character" w:customStyle="1" w:styleId="-">
    <w:name w:val="Интернет-ссылка"/>
    <w:rsid w:val="0066216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920014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212731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93395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4111504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7241863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8273588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4525483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740426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7497386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39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80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8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055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83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3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75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3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0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40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2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9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4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3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335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3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2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542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2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323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&#1052;&#1110;&#1089;&#1094;&#1077;&#1074;&#1077;_&#1089;&#1072;&#1084;&#1086;&#1074;&#1088;&#1103;&#1076;&#1091;&#1074;&#1072;&#1085;&#1085;&#1103;_&#1074;_&#1059;&#1082;&#1088;&#1072;&#1111;&#1085;&#111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5970-49D2-43D8-BE7C-2CD8D09C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11433</Words>
  <Characters>6518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17916</CharactersWithSpaces>
  <SharedDoc>false</SharedDoc>
  <HLinks>
    <vt:vector size="6" baseType="variant">
      <vt:variant>
        <vt:i4>8323199</vt:i4>
      </vt:variant>
      <vt:variant>
        <vt:i4>0</vt:i4>
      </vt:variant>
      <vt:variant>
        <vt:i4>0</vt:i4>
      </vt:variant>
      <vt:variant>
        <vt:i4>5</vt:i4>
      </vt:variant>
      <vt:variant>
        <vt:lpwstr>http://ar-tehnocom.ru/vakuumnye-podmetalno-uborochnye-mashiny.html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acer_3</cp:lastModifiedBy>
  <cp:revision>10</cp:revision>
  <cp:lastPrinted>2023-04-12T11:21:00Z</cp:lastPrinted>
  <dcterms:created xsi:type="dcterms:W3CDTF">2023-04-03T13:56:00Z</dcterms:created>
  <dcterms:modified xsi:type="dcterms:W3CDTF">2023-04-19T12:02:00Z</dcterms:modified>
</cp:coreProperties>
</file>