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FC7C9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3FA5444B" wp14:editId="4239CA6A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00F90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0F1BAD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49A88E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783C15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149E01C0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5EB0F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A075CCA" w14:textId="77777777" w:rsidR="00BD35F6" w:rsidRDefault="00BD35F6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7F3B45" w14:textId="26CEBEC1" w:rsidR="00BD0CE7" w:rsidRDefault="005F7133" w:rsidP="00BD0C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B7AF6" w:rsidRPr="00EA6D93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001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25E" w:rsidRPr="00A26680">
        <w:rPr>
          <w:rFonts w:ascii="Times New Roman" w:hAnsi="Times New Roman" w:cs="Times New Roman"/>
          <w:sz w:val="28"/>
          <w:szCs w:val="28"/>
          <w:lang w:val="uk-UA"/>
        </w:rPr>
        <w:t>10 кв</w:t>
      </w:r>
      <w:r w:rsidR="0000125E">
        <w:rPr>
          <w:rFonts w:ascii="Times New Roman" w:hAnsi="Times New Roman" w:cs="Times New Roman"/>
          <w:sz w:val="28"/>
          <w:szCs w:val="28"/>
          <w:lang w:val="uk-UA"/>
        </w:rPr>
        <w:t>ітня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A7A55" w:rsidRPr="00BB16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12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86B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74DA"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0B7AF6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7AF6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7AF6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3C1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B7AF6"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86C">
        <w:rPr>
          <w:rFonts w:ascii="Times New Roman" w:hAnsi="Times New Roman" w:cs="Times New Roman"/>
          <w:sz w:val="28"/>
          <w:szCs w:val="28"/>
          <w:lang w:val="uk-UA"/>
        </w:rPr>
        <w:t>67</w:t>
      </w:r>
    </w:p>
    <w:p w14:paraId="1F3AD374" w14:textId="77777777" w:rsidR="00BD0CE7" w:rsidRDefault="00BD0CE7" w:rsidP="00BD0C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E36AA2" w14:textId="209C8A63" w:rsidR="000B7AF6" w:rsidRDefault="000B7AF6" w:rsidP="00A26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організацію  прийому делегації</w:t>
      </w:r>
    </w:p>
    <w:p w14:paraId="544EBED9" w14:textId="72414B5D" w:rsidR="004F0CBA" w:rsidRPr="00A26680" w:rsidRDefault="0000125E" w:rsidP="000B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5544519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Pr="00A26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DOBRE</w:t>
      </w:r>
    </w:p>
    <w:bookmarkEnd w:id="0"/>
    <w:p w14:paraId="6857DD28" w14:textId="77777777" w:rsidR="005F7133" w:rsidRDefault="000B7AF6" w:rsidP="00F7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FC6EC9" w14:textId="3E11D080" w:rsidR="00F751D9" w:rsidRDefault="004F0CBA" w:rsidP="005F713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42, 59</w:t>
      </w:r>
      <w:r w:rsidR="00A97A6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скликання, затверджен</w:t>
      </w:r>
      <w:r w:rsidR="00CE4DC6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 міської ради від 24.12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10F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27-4/2020</w:t>
      </w:r>
      <w:r w:rsidR="005B1E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4A21">
        <w:rPr>
          <w:rFonts w:ascii="Times New Roman" w:hAnsi="Times New Roman"/>
          <w:sz w:val="28"/>
          <w:szCs w:val="28"/>
          <w:lang w:val="uk-UA"/>
        </w:rPr>
        <w:t>та</w:t>
      </w:r>
      <w:r w:rsidR="005F71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00125E">
        <w:rPr>
          <w:rFonts w:ascii="Times New Roman" w:hAnsi="Times New Roman"/>
          <w:sz w:val="28"/>
          <w:szCs w:val="28"/>
          <w:lang w:val="uk-UA"/>
        </w:rPr>
        <w:t xml:space="preserve">підтримки та розвитку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 дружніх зв’язків</w:t>
      </w:r>
      <w:r w:rsidR="0000125E">
        <w:rPr>
          <w:rFonts w:ascii="Times New Roman" w:hAnsi="Times New Roman"/>
          <w:sz w:val="28"/>
          <w:szCs w:val="28"/>
          <w:lang w:val="uk-UA"/>
        </w:rPr>
        <w:t xml:space="preserve"> з донором</w:t>
      </w:r>
      <w:r w:rsidR="00EE4A21">
        <w:rPr>
          <w:rFonts w:ascii="Times New Roman" w:hAnsi="Times New Roman"/>
          <w:sz w:val="28"/>
          <w:szCs w:val="28"/>
          <w:lang w:val="uk-UA"/>
        </w:rPr>
        <w:t>:</w:t>
      </w:r>
    </w:p>
    <w:p w14:paraId="4E32FAB2" w14:textId="77777777" w:rsidR="00F751D9" w:rsidRDefault="00F751D9" w:rsidP="00F751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C6BE34" w14:textId="5DF28A31" w:rsidR="00F751D9" w:rsidRPr="00986598" w:rsidRDefault="00004C65" w:rsidP="0000125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986598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</w:t>
      </w:r>
      <w:r w:rsidR="00EE4A21" w:rsidRPr="00986598">
        <w:rPr>
          <w:rFonts w:ascii="Times New Roman" w:hAnsi="Times New Roman"/>
          <w:sz w:val="28"/>
          <w:szCs w:val="28"/>
          <w:lang w:val="uk-UA"/>
        </w:rPr>
        <w:t xml:space="preserve">з організації </w:t>
      </w:r>
      <w:bookmarkStart w:id="1" w:name="_Hlk85545131"/>
      <w:r w:rsidR="00EE4A21" w:rsidRPr="00986598">
        <w:rPr>
          <w:rFonts w:ascii="Times New Roman" w:hAnsi="Times New Roman"/>
          <w:sz w:val="28"/>
          <w:szCs w:val="28"/>
          <w:lang w:val="uk-UA"/>
        </w:rPr>
        <w:t>прийому</w:t>
      </w:r>
      <w:r w:rsidR="00BB16C8"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25E" w:rsidRPr="00986598">
        <w:rPr>
          <w:rFonts w:ascii="Times New Roman" w:hAnsi="Times New Roman"/>
          <w:sz w:val="28"/>
          <w:szCs w:val="28"/>
          <w:lang w:val="uk-UA"/>
        </w:rPr>
        <w:t xml:space="preserve">11 квітня </w:t>
      </w:r>
      <w:r w:rsidR="00BB16C8" w:rsidRPr="00986598">
        <w:rPr>
          <w:rFonts w:ascii="Times New Roman" w:hAnsi="Times New Roman"/>
          <w:sz w:val="28"/>
          <w:szCs w:val="28"/>
          <w:lang w:val="uk-UA"/>
        </w:rPr>
        <w:t>202</w:t>
      </w:r>
      <w:r w:rsidR="0000125E" w:rsidRPr="00986598">
        <w:rPr>
          <w:rFonts w:ascii="Times New Roman" w:hAnsi="Times New Roman"/>
          <w:sz w:val="28"/>
          <w:szCs w:val="28"/>
          <w:lang w:val="uk-UA"/>
        </w:rPr>
        <w:t>3</w:t>
      </w:r>
      <w:r w:rsidR="00BB16C8" w:rsidRPr="00986598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EE4A21"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16C8"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3FA6" w:rsidRPr="0098659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BB16C8" w:rsidRPr="0098659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33FA6" w:rsidRPr="00986598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BB16C8" w:rsidRPr="00986598">
        <w:rPr>
          <w:rFonts w:ascii="Times New Roman" w:hAnsi="Times New Roman"/>
          <w:sz w:val="28"/>
          <w:szCs w:val="28"/>
          <w:lang w:val="uk-UA"/>
        </w:rPr>
        <w:t xml:space="preserve">Ніжині </w:t>
      </w:r>
      <w:r w:rsidR="00EE4A21" w:rsidRPr="00986598">
        <w:rPr>
          <w:rFonts w:ascii="Times New Roman" w:hAnsi="Times New Roman"/>
          <w:sz w:val="28"/>
          <w:szCs w:val="28"/>
          <w:lang w:val="uk-UA"/>
        </w:rPr>
        <w:t>де</w:t>
      </w:r>
      <w:bookmarkStart w:id="2" w:name="_Hlk85544574"/>
      <w:r w:rsidR="00EE4A21" w:rsidRPr="00986598">
        <w:rPr>
          <w:rFonts w:ascii="Times New Roman" w:hAnsi="Times New Roman"/>
          <w:sz w:val="28"/>
          <w:szCs w:val="28"/>
          <w:lang w:val="uk-UA"/>
        </w:rPr>
        <w:t>легації</w:t>
      </w:r>
      <w:r w:rsidR="0000125E" w:rsidRPr="00986598">
        <w:rPr>
          <w:rFonts w:ascii="Times New Roman" w:hAnsi="Times New Roman"/>
          <w:sz w:val="28"/>
          <w:szCs w:val="28"/>
          <w:lang w:val="uk-UA"/>
        </w:rPr>
        <w:t xml:space="preserve"> Програми USAID DOBRE</w:t>
      </w:r>
      <w:r w:rsidR="00EE4A21"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bookmarkEnd w:id="2"/>
      <w:r w:rsidRPr="00986598">
        <w:rPr>
          <w:rFonts w:ascii="Times New Roman" w:hAnsi="Times New Roman"/>
          <w:sz w:val="28"/>
          <w:szCs w:val="28"/>
          <w:lang w:val="uk-UA"/>
        </w:rPr>
        <w:t>(додається)</w:t>
      </w:r>
      <w:r w:rsidR="0000125E" w:rsidRPr="00986598">
        <w:rPr>
          <w:rFonts w:ascii="Times New Roman" w:hAnsi="Times New Roman"/>
          <w:sz w:val="28"/>
          <w:szCs w:val="28"/>
          <w:lang w:val="uk-UA"/>
        </w:rPr>
        <w:t xml:space="preserve"> у склад</w:t>
      </w:r>
      <w:r w:rsidR="00E742C0" w:rsidRPr="00986598">
        <w:rPr>
          <w:rFonts w:ascii="Times New Roman" w:hAnsi="Times New Roman"/>
          <w:sz w:val="28"/>
          <w:szCs w:val="28"/>
          <w:lang w:val="uk-UA"/>
        </w:rPr>
        <w:t>і</w:t>
      </w:r>
      <w:r w:rsidR="0000125E" w:rsidRPr="00986598">
        <w:rPr>
          <w:rFonts w:ascii="Times New Roman" w:hAnsi="Times New Roman"/>
          <w:sz w:val="28"/>
          <w:szCs w:val="28"/>
          <w:lang w:val="uk-UA"/>
        </w:rPr>
        <w:t>:</w:t>
      </w:r>
      <w:r w:rsidR="00E742C0"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680" w:rsidRPr="00A26680">
        <w:rPr>
          <w:rFonts w:ascii="Times New Roman" w:hAnsi="Times New Roman"/>
          <w:sz w:val="28"/>
          <w:szCs w:val="28"/>
          <w:lang w:val="uk-UA"/>
        </w:rPr>
        <w:t>Келлі Ван Хузен</w:t>
      </w:r>
      <w:r w:rsidR="00A2668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26680" w:rsidRPr="00A26680">
        <w:rPr>
          <w:rFonts w:ascii="Times New Roman" w:hAnsi="Times New Roman"/>
          <w:sz w:val="28"/>
          <w:szCs w:val="28"/>
          <w:lang w:val="uk-UA"/>
        </w:rPr>
        <w:t>віце-президент</w:t>
      </w:r>
      <w:r w:rsidR="00B25CE1">
        <w:rPr>
          <w:rFonts w:ascii="Times New Roman" w:hAnsi="Times New Roman"/>
          <w:sz w:val="28"/>
          <w:szCs w:val="28"/>
          <w:lang w:val="uk-UA"/>
        </w:rPr>
        <w:t>ки</w:t>
      </w:r>
      <w:r w:rsidR="00A26680" w:rsidRPr="00A26680">
        <w:rPr>
          <w:rFonts w:ascii="Times New Roman" w:hAnsi="Times New Roman"/>
          <w:sz w:val="28"/>
          <w:szCs w:val="28"/>
          <w:lang w:val="uk-UA"/>
        </w:rPr>
        <w:t xml:space="preserve"> Глобал Ком'юнітіз</w:t>
      </w:r>
      <w:r w:rsidR="00A26680">
        <w:rPr>
          <w:rFonts w:ascii="Times New Roman" w:hAnsi="Times New Roman"/>
          <w:sz w:val="28"/>
          <w:szCs w:val="28"/>
          <w:lang w:val="uk-UA"/>
        </w:rPr>
        <w:t>) з перекладачем</w:t>
      </w:r>
      <w:r w:rsidR="00A26680" w:rsidRPr="00A266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742C0" w:rsidRPr="00986598">
        <w:rPr>
          <w:rFonts w:ascii="Times New Roman" w:hAnsi="Times New Roman"/>
          <w:sz w:val="28"/>
          <w:szCs w:val="28"/>
          <w:lang w:val="uk-UA"/>
        </w:rPr>
        <w:t xml:space="preserve">Марата Кюрчевського (керівника програм з місцевого самоврядування </w:t>
      </w:r>
      <w:r w:rsidR="00E742C0" w:rsidRPr="00986598">
        <w:rPr>
          <w:rFonts w:ascii="Times New Roman" w:hAnsi="Times New Roman"/>
          <w:sz w:val="28"/>
          <w:szCs w:val="28"/>
          <w:lang w:val="en-US"/>
        </w:rPr>
        <w:t>USAID</w:t>
      </w:r>
      <w:r w:rsidR="00E742C0" w:rsidRPr="00986598">
        <w:rPr>
          <w:rFonts w:ascii="Times New Roman" w:hAnsi="Times New Roman"/>
          <w:sz w:val="28"/>
          <w:szCs w:val="28"/>
          <w:lang w:val="uk-UA"/>
        </w:rPr>
        <w:t>), Брайана Кемпла (керівника Програми USAID DOBRE)</w:t>
      </w:r>
      <w:r w:rsidR="00986598" w:rsidRPr="00986598">
        <w:rPr>
          <w:rFonts w:ascii="Times New Roman" w:hAnsi="Times New Roman"/>
          <w:sz w:val="28"/>
          <w:szCs w:val="28"/>
          <w:lang w:val="uk-UA"/>
        </w:rPr>
        <w:t>, Максима Бурдавіцина (заступника керівника Програми USAID DOBRE), Наталії Сафронової  (старшого програмного спеціаліста Чернігівського офісу Програми USAID DOBRE), Оксани Якуніної та Ганни Коломієць (координаторок з комунікації)</w:t>
      </w:r>
      <w:r w:rsidRPr="0098659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57710BF" w14:textId="77777777" w:rsidR="00986598" w:rsidRPr="00986598" w:rsidRDefault="00986598" w:rsidP="00986598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57A96B46" w14:textId="47E3725D" w:rsidR="00986598" w:rsidRPr="00986598" w:rsidRDefault="00004C65" w:rsidP="0098659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986598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</w:t>
      </w:r>
      <w:r w:rsidR="00D9701A" w:rsidRPr="00986598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986598">
        <w:rPr>
          <w:rFonts w:ascii="Times New Roman" w:hAnsi="Times New Roman"/>
          <w:sz w:val="28"/>
          <w:szCs w:val="28"/>
          <w:lang w:val="uk-UA"/>
        </w:rPr>
        <w:t xml:space="preserve">міської ради, виконавчих органів виконавчого комітету </w:t>
      </w:r>
      <w:r w:rsidR="00D9701A" w:rsidRPr="00986598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986598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D9701A" w:rsidRPr="00986598">
        <w:rPr>
          <w:rFonts w:ascii="Times New Roman" w:hAnsi="Times New Roman"/>
          <w:sz w:val="28"/>
          <w:szCs w:val="28"/>
          <w:lang w:val="uk-UA"/>
        </w:rPr>
        <w:t xml:space="preserve"> відповідно до плану заходів, </w:t>
      </w:r>
      <w:r w:rsidRPr="00986598">
        <w:rPr>
          <w:rFonts w:ascii="Times New Roman" w:hAnsi="Times New Roman"/>
          <w:sz w:val="28"/>
          <w:szCs w:val="28"/>
          <w:lang w:val="uk-UA"/>
        </w:rPr>
        <w:t>у межах компетенції та чинного законодавства України</w:t>
      </w:r>
      <w:r w:rsidR="00B80A7F" w:rsidRPr="00986598">
        <w:rPr>
          <w:rFonts w:ascii="Times New Roman" w:hAnsi="Times New Roman"/>
          <w:sz w:val="28"/>
          <w:szCs w:val="28"/>
          <w:lang w:val="uk-UA"/>
        </w:rPr>
        <w:t>,</w:t>
      </w:r>
      <w:r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0A7F" w:rsidRPr="00986598"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="00D9701A" w:rsidRPr="00986598">
        <w:rPr>
          <w:rFonts w:ascii="Times New Roman" w:hAnsi="Times New Roman"/>
          <w:sz w:val="28"/>
          <w:szCs w:val="28"/>
          <w:lang w:val="uk-UA"/>
        </w:rPr>
        <w:t xml:space="preserve"> активну участь в </w:t>
      </w:r>
      <w:r w:rsidR="00BA4080" w:rsidRPr="00986598">
        <w:rPr>
          <w:rFonts w:ascii="Times New Roman" w:hAnsi="Times New Roman"/>
          <w:sz w:val="28"/>
          <w:szCs w:val="28"/>
          <w:lang w:val="uk-UA"/>
        </w:rPr>
        <w:t xml:space="preserve"> організації та проведенн</w:t>
      </w:r>
      <w:r w:rsidR="00D9701A" w:rsidRPr="00986598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80A7F" w:rsidRPr="00986598">
        <w:rPr>
          <w:rFonts w:ascii="Times New Roman" w:hAnsi="Times New Roman"/>
          <w:sz w:val="28"/>
          <w:szCs w:val="28"/>
          <w:lang w:val="uk-UA"/>
        </w:rPr>
        <w:t xml:space="preserve"> заходів  щодо прийому </w:t>
      </w:r>
      <w:r w:rsidR="005F7133" w:rsidRPr="00986598">
        <w:rPr>
          <w:rFonts w:ascii="Times New Roman" w:hAnsi="Times New Roman"/>
          <w:sz w:val="28"/>
          <w:szCs w:val="28"/>
          <w:lang w:val="uk-UA"/>
        </w:rPr>
        <w:t xml:space="preserve">делегації </w:t>
      </w:r>
      <w:r w:rsidR="00986598" w:rsidRPr="00986598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986598" w:rsidRPr="00986598">
        <w:rPr>
          <w:rFonts w:ascii="Times New Roman" w:hAnsi="Times New Roman"/>
          <w:sz w:val="28"/>
          <w:szCs w:val="28"/>
          <w:lang w:val="en-US"/>
        </w:rPr>
        <w:t>USAID</w:t>
      </w:r>
      <w:r w:rsidR="00986598"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598" w:rsidRPr="00986598">
        <w:rPr>
          <w:rFonts w:ascii="Times New Roman" w:hAnsi="Times New Roman"/>
          <w:sz w:val="28"/>
          <w:szCs w:val="28"/>
          <w:lang w:val="en-US"/>
        </w:rPr>
        <w:t>DOBRE</w:t>
      </w:r>
      <w:r w:rsidR="00986598" w:rsidRPr="00986598">
        <w:rPr>
          <w:rFonts w:ascii="Times New Roman" w:hAnsi="Times New Roman"/>
          <w:sz w:val="28"/>
          <w:szCs w:val="28"/>
          <w:lang w:val="uk-UA"/>
        </w:rPr>
        <w:t>.</w:t>
      </w:r>
      <w:r w:rsidR="009865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86598" w:rsidRPr="00EE4A2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3CA28B6" w14:textId="77777777" w:rsidR="00986598" w:rsidRPr="00986598" w:rsidRDefault="00986598" w:rsidP="009865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74980353" w14:textId="14716F76" w:rsidR="00D30183" w:rsidRPr="00986598" w:rsidRDefault="00B80A7F" w:rsidP="00986598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86598"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 (Єфіменко Н.Є) </w:t>
      </w:r>
      <w:r w:rsidR="002B3256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 w:rsidR="002B3256" w:rsidRPr="00986598">
        <w:rPr>
          <w:rFonts w:ascii="Times New Roman" w:hAnsi="Times New Roman"/>
          <w:sz w:val="28"/>
          <w:szCs w:val="28"/>
          <w:lang w:val="uk-UA"/>
        </w:rPr>
        <w:t>представницькі витрати, пов</w:t>
      </w:r>
      <w:r w:rsidR="002B3256" w:rsidRPr="00986598">
        <w:rPr>
          <w:rFonts w:ascii="Playbill" w:hAnsi="Playbill"/>
          <w:sz w:val="28"/>
          <w:szCs w:val="28"/>
          <w:lang w:val="uk-UA"/>
        </w:rPr>
        <w:t>'</w:t>
      </w:r>
      <w:r w:rsidR="002B3256" w:rsidRPr="00986598">
        <w:rPr>
          <w:rFonts w:ascii="Times New Roman" w:hAnsi="Times New Roman"/>
          <w:sz w:val="28"/>
          <w:szCs w:val="28"/>
          <w:lang w:val="uk-UA"/>
        </w:rPr>
        <w:t>язані з прий</w:t>
      </w:r>
      <w:r w:rsidRPr="00986598">
        <w:rPr>
          <w:rFonts w:ascii="Times New Roman" w:hAnsi="Times New Roman"/>
          <w:sz w:val="28"/>
          <w:szCs w:val="28"/>
          <w:lang w:val="uk-UA"/>
        </w:rPr>
        <w:t xml:space="preserve">омом і обслуговуванням </w:t>
      </w:r>
      <w:r w:rsidR="002B3256"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E30" w:rsidRPr="00986598">
        <w:rPr>
          <w:rFonts w:ascii="Times New Roman" w:hAnsi="Times New Roman"/>
          <w:sz w:val="28"/>
          <w:szCs w:val="28"/>
          <w:lang w:val="uk-UA"/>
        </w:rPr>
        <w:t>де</w:t>
      </w:r>
      <w:r w:rsidR="005F7133" w:rsidRPr="00986598">
        <w:rPr>
          <w:rFonts w:ascii="Times New Roman" w:hAnsi="Times New Roman"/>
          <w:sz w:val="28"/>
          <w:szCs w:val="28"/>
          <w:lang w:val="uk-UA"/>
        </w:rPr>
        <w:t xml:space="preserve">легації </w:t>
      </w:r>
      <w:r w:rsidR="00986598" w:rsidRPr="00986598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986598" w:rsidRPr="00986598">
        <w:rPr>
          <w:rFonts w:ascii="Times New Roman" w:hAnsi="Times New Roman"/>
          <w:sz w:val="28"/>
          <w:szCs w:val="28"/>
          <w:lang w:val="en-US"/>
        </w:rPr>
        <w:t>USAID</w:t>
      </w:r>
      <w:r w:rsidR="00986598"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598" w:rsidRPr="00986598">
        <w:rPr>
          <w:rFonts w:ascii="Times New Roman" w:hAnsi="Times New Roman"/>
          <w:sz w:val="28"/>
          <w:szCs w:val="28"/>
          <w:lang w:val="en-US"/>
        </w:rPr>
        <w:t>DOBRE</w:t>
      </w:r>
      <w:r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256" w:rsidRPr="00986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256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через Міську цільову програму заходів з відзначення державних та професійних свят, ювілейних та святкових дат, відзначення осіб, які зробили вагоми</w:t>
      </w:r>
      <w:r w:rsidR="007B5238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й внесок у розвиток </w:t>
      </w:r>
      <w:r w:rsidR="00942B37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Ніжинської міської </w:t>
      </w:r>
      <w:r w:rsidR="00F751D9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територіальної громади</w:t>
      </w:r>
      <w:r w:rsidR="002B3256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, здійснення предста</w:t>
      </w:r>
      <w:r w:rsidR="00F751D9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вницьких та інших заходів </w:t>
      </w:r>
      <w:r w:rsidR="009B654B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на 202</w:t>
      </w:r>
      <w:r w:rsidR="00986598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3</w:t>
      </w:r>
      <w:r w:rsidR="002B3256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рік. </w:t>
      </w:r>
      <w:r w:rsidR="00986598" w:rsidRPr="0098659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14:paraId="3C94FF4A" w14:textId="735F2088" w:rsidR="00F751D9" w:rsidRPr="00986598" w:rsidRDefault="00B86DCF" w:rsidP="005F7133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lastRenderedPageBreak/>
        <w:t>Відповідальн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им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за організацію прийому делегації  </w:t>
      </w:r>
      <w:r w:rsidR="005F7133" w:rsidRPr="005F713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Форуму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призначити  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секр</w:t>
      </w:r>
      <w:r w:rsidR="00BD0CE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етаря міської ради 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Хоменка Ю.Ю.</w:t>
      </w:r>
    </w:p>
    <w:p w14:paraId="69E88B00" w14:textId="77777777" w:rsidR="00986598" w:rsidRPr="005F7133" w:rsidRDefault="00986598" w:rsidP="00986598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289C2" w14:textId="35F182C0" w:rsidR="00797C1A" w:rsidRDefault="004F0CBA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>Н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>ачальник</w:t>
      </w:r>
      <w:r w:rsidRPr="00DB5ED5">
        <w:rPr>
          <w:rFonts w:ascii="Times New Roman" w:hAnsi="Times New Roman"/>
          <w:sz w:val="28"/>
          <w:szCs w:val="28"/>
          <w:lang w:val="uk-UA"/>
        </w:rPr>
        <w:t>у</w:t>
      </w:r>
      <w:r w:rsidR="00E87EE3" w:rsidRPr="00DB5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82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5F7133">
        <w:rPr>
          <w:rFonts w:ascii="Times New Roman" w:hAnsi="Times New Roman"/>
          <w:sz w:val="28"/>
          <w:szCs w:val="28"/>
          <w:lang w:val="uk-UA"/>
        </w:rPr>
        <w:t>економіки та інвестиційної діяльності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133">
        <w:rPr>
          <w:rFonts w:ascii="Times New Roman" w:hAnsi="Times New Roman"/>
          <w:sz w:val="28"/>
          <w:szCs w:val="28"/>
          <w:lang w:val="uk-UA"/>
        </w:rPr>
        <w:t>Гавриш Т.М.</w:t>
      </w:r>
      <w:r w:rsidR="000F21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 на сайті міської ради.</w:t>
      </w:r>
      <w:r w:rsidR="0098659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7976458" w14:textId="77777777" w:rsidR="00986598" w:rsidRPr="00986598" w:rsidRDefault="00986598" w:rsidP="009865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EC1AAB" w14:textId="77777777" w:rsidR="00BA4080" w:rsidRDefault="00BA4080" w:rsidP="00F751D9">
      <w:pPr>
        <w:pStyle w:val="a7"/>
        <w:numPr>
          <w:ilvl w:val="0"/>
          <w:numId w:val="12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75AAB096" w14:textId="77777777" w:rsidR="002B3256" w:rsidRDefault="002B3256" w:rsidP="003057E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55AA9" w14:textId="77777777" w:rsidR="002B3256" w:rsidRDefault="002B3256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1E62CC" w14:textId="77777777" w:rsidR="008D1AF1" w:rsidRPr="00EA6D93" w:rsidRDefault="008D1AF1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B3DC15" w14:textId="75D7FBAE" w:rsidR="00E87EE3" w:rsidRPr="00EB6139" w:rsidRDefault="006265FA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057E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D0C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057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D1AF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D0CE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57E3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20F17E6" w14:textId="71E7D23C" w:rsidR="002B3256" w:rsidRDefault="000B7AF6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265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814BF9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064F41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1B5D56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D87538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5E267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9B4309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7A44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558B7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904B3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3624EA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30656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870F9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D3778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5D1DC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80A18A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C202F3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F7F99F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301E55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866FD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2563D606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16740F" w14:textId="77777777" w:rsidR="00F751D9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6F08B1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D2C57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B05BB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07E10" w14:textId="77777777" w:rsidR="006E3FC8" w:rsidRDefault="006E3FC8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9788B" w14:textId="77777777" w:rsidR="006E3FC8" w:rsidRDefault="006E3FC8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7C800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708582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EC071" w14:textId="0AFCE55E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F80F75" w14:textId="2175B9D9" w:rsidR="005F7133" w:rsidRDefault="005F7133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721B" w14:textId="67913918" w:rsidR="005F7133" w:rsidRDefault="005F7133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82BE7" w14:textId="70C9231E" w:rsidR="005F7133" w:rsidRDefault="005F7133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552CCF" w14:textId="77777777" w:rsidR="005F7133" w:rsidRDefault="005F7133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016BC" w14:textId="77777777" w:rsidR="006E4B0C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</w:p>
    <w:p w14:paraId="333C35EF" w14:textId="05FA2412" w:rsidR="00675BD1" w:rsidRPr="00675BD1" w:rsidRDefault="006E4B0C" w:rsidP="005F7133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C66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E1DF05" w14:textId="77777777" w:rsidR="00EA6D93" w:rsidRDefault="005A0FBC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ВІЗУЮТЬ:</w:t>
      </w:r>
    </w:p>
    <w:p w14:paraId="35359C48" w14:textId="77777777" w:rsidR="007C7488" w:rsidRDefault="007C7488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B94B59" w14:textId="77777777" w:rsidR="007C7488" w:rsidRDefault="00D30183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B86D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C74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F5106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Юрій ХОМЕНКО</w:t>
      </w:r>
    </w:p>
    <w:p w14:paraId="338C8354" w14:textId="77777777" w:rsidR="00B86DCF" w:rsidRPr="00683579" w:rsidRDefault="00B86DCF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14:paraId="3096F9DE" w14:textId="77777777" w:rsidR="003B353B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2AFC9703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апарату </w:t>
      </w:r>
    </w:p>
    <w:p w14:paraId="373A0E01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Ніжинського</w:t>
      </w:r>
    </w:p>
    <w:p w14:paraId="493813E1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                     Наталія ЄФІМЕНКО</w:t>
      </w:r>
    </w:p>
    <w:p w14:paraId="6421785F" w14:textId="60B24F2F" w:rsidR="0000237E" w:rsidRPr="00683579" w:rsidRDefault="0000237E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13B504" w14:textId="77777777" w:rsidR="00D34C23" w:rsidRPr="00683579" w:rsidRDefault="00D34C23" w:rsidP="00D34C2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>ьник фінансового управління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="005F5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>Людмила ПИСАРЕНКО</w:t>
      </w:r>
    </w:p>
    <w:p w14:paraId="561458DB" w14:textId="77777777" w:rsidR="00D34C23" w:rsidRPr="00683579" w:rsidRDefault="00D34C23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A1B3E1" w14:textId="77777777" w:rsidR="005A0FBC" w:rsidRDefault="005A0FBC" w:rsidP="005A0FBC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077EB547" w14:textId="77777777" w:rsidR="002E64BB" w:rsidRPr="002E64BB" w:rsidRDefault="005A0FBC" w:rsidP="005A0F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5F5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Валерій САЛОГУБ</w:t>
      </w:r>
    </w:p>
    <w:p w14:paraId="18B99F07" w14:textId="71CCE95C" w:rsidR="00683579" w:rsidRPr="00675BD1" w:rsidRDefault="00683579" w:rsidP="00675BD1">
      <w:pPr>
        <w:spacing w:after="0"/>
        <w:rPr>
          <w:rFonts w:ascii="Calibri" w:eastAsia="Times New Roman" w:hAnsi="Calibri" w:cs="Times New Roman"/>
        </w:rPr>
      </w:pPr>
    </w:p>
    <w:p w14:paraId="241684E5" w14:textId="77777777" w:rsidR="00EA6D93" w:rsidRPr="00683579" w:rsidRDefault="00EA6D93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0EF50542" w14:textId="77777777" w:rsidR="00EA6D93" w:rsidRDefault="009B11C2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="005A0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10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C7488"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14:paraId="4B2A21C5" w14:textId="77777777" w:rsidR="00EB32F6" w:rsidRDefault="00EB32F6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205247" w14:textId="77777777" w:rsidR="00EB32F6" w:rsidRDefault="00EB32F6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EB32F6" w:rsidSect="00286CBA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14:paraId="6846870D" w14:textId="0EA4D167" w:rsidR="005F7133" w:rsidRPr="00EA6D93" w:rsidRDefault="005F7133" w:rsidP="00EB32F6">
      <w:pPr>
        <w:tabs>
          <w:tab w:val="left" w:pos="1496"/>
        </w:tabs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32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EB32F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74B7E69F" w14:textId="77777777" w:rsidR="005F7133" w:rsidRPr="00EA6D93" w:rsidRDefault="005F7133" w:rsidP="00EB32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4E1746FD" w14:textId="1DE730AE" w:rsidR="005F7133" w:rsidRPr="00EA6D93" w:rsidRDefault="005F7133" w:rsidP="00EB32F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B32F6">
        <w:rPr>
          <w:rFonts w:ascii="Times New Roman" w:hAnsi="Times New Roman" w:cs="Times New Roman"/>
          <w:sz w:val="28"/>
          <w:szCs w:val="28"/>
          <w:lang w:val="uk-UA"/>
        </w:rPr>
        <w:t xml:space="preserve"> 10 квітня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B32F6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B32F6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6E0B4108" w14:textId="77777777" w:rsidR="005F7133" w:rsidRDefault="005F7133" w:rsidP="00EB32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0CACA0A" w14:textId="77777777" w:rsidR="005F7133" w:rsidRDefault="005F7133" w:rsidP="005F7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B5BE78" w14:textId="77777777" w:rsidR="005F7133" w:rsidRPr="00A2118C" w:rsidRDefault="005F7133" w:rsidP="005F7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14:paraId="53063E0D" w14:textId="2FED0AAF" w:rsidR="00EB32F6" w:rsidRPr="00EB32F6" w:rsidRDefault="00EB32F6" w:rsidP="00EB32F6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квітня 2023 </w:t>
      </w:r>
      <w:r w:rsidR="00A42DAB" w:rsidRPr="00A42D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у м. Ніжині делегації </w:t>
      </w:r>
    </w:p>
    <w:p w14:paraId="261ED28C" w14:textId="318755A3" w:rsidR="00A42DAB" w:rsidRDefault="00EB32F6" w:rsidP="00EB32F6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32F6">
        <w:rPr>
          <w:rFonts w:ascii="Times New Roman" w:hAnsi="Times New Roman" w:cs="Times New Roman"/>
          <w:bCs/>
          <w:sz w:val="28"/>
          <w:szCs w:val="28"/>
          <w:lang w:val="uk-UA"/>
        </w:rPr>
        <w:t>Програми USAID DOBRE</w:t>
      </w:r>
    </w:p>
    <w:p w14:paraId="49433F87" w14:textId="77777777" w:rsidR="00EB32F6" w:rsidRDefault="00EB32F6" w:rsidP="00EB32F6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1478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711"/>
        <w:gridCol w:w="2101"/>
        <w:gridCol w:w="2053"/>
        <w:gridCol w:w="2341"/>
        <w:gridCol w:w="2410"/>
        <w:gridCol w:w="1462"/>
      </w:tblGrid>
      <w:tr w:rsidR="00EB32F6" w14:paraId="7148C8B6" w14:textId="77777777" w:rsidTr="00EB32F6">
        <w:tc>
          <w:tcPr>
            <w:tcW w:w="709" w:type="dxa"/>
            <w:vAlign w:val="center"/>
          </w:tcPr>
          <w:p w14:paraId="0CBF3C2A" w14:textId="77777777" w:rsidR="00EB32F6" w:rsidRDefault="00EB32F6" w:rsidP="00841C8D">
            <w:pPr>
              <w:jc w:val="center"/>
            </w:pPr>
            <w:r>
              <w:t>№ з/п</w:t>
            </w:r>
          </w:p>
        </w:tc>
        <w:tc>
          <w:tcPr>
            <w:tcW w:w="3711" w:type="dxa"/>
            <w:vAlign w:val="center"/>
          </w:tcPr>
          <w:p w14:paraId="1F73C4F7" w14:textId="77777777" w:rsidR="00EB32F6" w:rsidRDefault="00EB32F6" w:rsidP="00841C8D">
            <w:pPr>
              <w:jc w:val="center"/>
            </w:pPr>
            <w:r>
              <w:t>Перелік заходу та питань, які планується для обговорення (дата та час проведення заході обговорення питання)</w:t>
            </w:r>
          </w:p>
        </w:tc>
        <w:tc>
          <w:tcPr>
            <w:tcW w:w="2101" w:type="dxa"/>
            <w:vAlign w:val="center"/>
          </w:tcPr>
          <w:p w14:paraId="375809ED" w14:textId="77777777" w:rsidR="00EB32F6" w:rsidRDefault="00EB32F6" w:rsidP="00841C8D">
            <w:pPr>
              <w:jc w:val="center"/>
            </w:pPr>
            <w:r>
              <w:t>Структурний підрозділ де планується обговорення питання (місце обговорення)</w:t>
            </w:r>
          </w:p>
        </w:tc>
        <w:tc>
          <w:tcPr>
            <w:tcW w:w="2053" w:type="dxa"/>
            <w:vAlign w:val="center"/>
          </w:tcPr>
          <w:p w14:paraId="4781ACE7" w14:textId="77777777" w:rsidR="00EB32F6" w:rsidRDefault="00EB32F6" w:rsidP="00841C8D">
            <w:pPr>
              <w:jc w:val="center"/>
            </w:pPr>
            <w:r>
              <w:t>Порядок застосування аудіо, відео апаратури в цьому підрозділі (місці)</w:t>
            </w:r>
          </w:p>
        </w:tc>
        <w:tc>
          <w:tcPr>
            <w:tcW w:w="2341" w:type="dxa"/>
            <w:vAlign w:val="center"/>
          </w:tcPr>
          <w:p w14:paraId="54D2F1A8" w14:textId="77777777" w:rsidR="00EB32F6" w:rsidRDefault="00EB32F6" w:rsidP="00841C8D">
            <w:pPr>
              <w:jc w:val="center"/>
            </w:pPr>
            <w:r>
              <w:t>Порядок пересування іноземців територією установи</w:t>
            </w:r>
          </w:p>
        </w:tc>
        <w:tc>
          <w:tcPr>
            <w:tcW w:w="2410" w:type="dxa"/>
            <w:vAlign w:val="center"/>
          </w:tcPr>
          <w:p w14:paraId="3B8DAEC5" w14:textId="77777777" w:rsidR="00EB32F6" w:rsidRDefault="00EB32F6" w:rsidP="00841C8D">
            <w:pPr>
              <w:jc w:val="center"/>
            </w:pPr>
            <w:r>
              <w:t>Посадові особи відповідальні за напрямок роботи з іноземцями з цих питань</w:t>
            </w:r>
          </w:p>
        </w:tc>
        <w:tc>
          <w:tcPr>
            <w:tcW w:w="1462" w:type="dxa"/>
            <w:vAlign w:val="center"/>
          </w:tcPr>
          <w:p w14:paraId="45769541" w14:textId="77777777" w:rsidR="00EB32F6" w:rsidRDefault="00EB32F6" w:rsidP="00841C8D">
            <w:pPr>
              <w:jc w:val="center"/>
            </w:pPr>
            <w:r>
              <w:t>Відмітка про виконання</w:t>
            </w:r>
          </w:p>
        </w:tc>
      </w:tr>
      <w:tr w:rsidR="00EB32F6" w14:paraId="56902FCF" w14:textId="77777777" w:rsidTr="00EB32F6">
        <w:tc>
          <w:tcPr>
            <w:tcW w:w="709" w:type="dxa"/>
            <w:vAlign w:val="center"/>
          </w:tcPr>
          <w:p w14:paraId="1048CFC1" w14:textId="77777777" w:rsidR="00EB32F6" w:rsidRDefault="00EB32F6" w:rsidP="00841C8D">
            <w:pPr>
              <w:jc w:val="center"/>
            </w:pPr>
            <w:r>
              <w:t>1</w:t>
            </w:r>
          </w:p>
        </w:tc>
        <w:tc>
          <w:tcPr>
            <w:tcW w:w="3711" w:type="dxa"/>
            <w:vAlign w:val="center"/>
          </w:tcPr>
          <w:p w14:paraId="5456C64D" w14:textId="77777777" w:rsidR="00EB32F6" w:rsidRDefault="00EB32F6" w:rsidP="00841C8D">
            <w:pPr>
              <w:jc w:val="center"/>
            </w:pPr>
            <w:r>
              <w:t>2</w:t>
            </w:r>
          </w:p>
        </w:tc>
        <w:tc>
          <w:tcPr>
            <w:tcW w:w="2101" w:type="dxa"/>
            <w:vAlign w:val="center"/>
          </w:tcPr>
          <w:p w14:paraId="200251BD" w14:textId="77777777" w:rsidR="00EB32F6" w:rsidRDefault="00EB32F6" w:rsidP="00841C8D">
            <w:pPr>
              <w:jc w:val="center"/>
            </w:pPr>
            <w:r>
              <w:t>3</w:t>
            </w:r>
          </w:p>
        </w:tc>
        <w:tc>
          <w:tcPr>
            <w:tcW w:w="2053" w:type="dxa"/>
            <w:vAlign w:val="center"/>
          </w:tcPr>
          <w:p w14:paraId="14068A5E" w14:textId="77777777" w:rsidR="00EB32F6" w:rsidRDefault="00EB32F6" w:rsidP="00841C8D">
            <w:pPr>
              <w:jc w:val="center"/>
            </w:pPr>
            <w:r>
              <w:t>4</w:t>
            </w:r>
          </w:p>
        </w:tc>
        <w:tc>
          <w:tcPr>
            <w:tcW w:w="2341" w:type="dxa"/>
            <w:vAlign w:val="center"/>
          </w:tcPr>
          <w:p w14:paraId="59F6EF4B" w14:textId="77777777" w:rsidR="00EB32F6" w:rsidRDefault="00EB32F6" w:rsidP="00841C8D">
            <w:pPr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14:paraId="71470475" w14:textId="77777777" w:rsidR="00EB32F6" w:rsidRDefault="00EB32F6" w:rsidP="00841C8D">
            <w:pPr>
              <w:jc w:val="center"/>
            </w:pPr>
            <w:r>
              <w:t>6</w:t>
            </w:r>
          </w:p>
        </w:tc>
        <w:tc>
          <w:tcPr>
            <w:tcW w:w="1462" w:type="dxa"/>
            <w:vAlign w:val="center"/>
          </w:tcPr>
          <w:p w14:paraId="4C82F224" w14:textId="77777777" w:rsidR="00EB32F6" w:rsidRDefault="00EB32F6" w:rsidP="00841C8D">
            <w:pPr>
              <w:jc w:val="center"/>
            </w:pPr>
            <w:r>
              <w:t>7</w:t>
            </w:r>
          </w:p>
        </w:tc>
      </w:tr>
      <w:tr w:rsidR="00EB32F6" w14:paraId="4057780B" w14:textId="77777777" w:rsidTr="00EB32F6">
        <w:tc>
          <w:tcPr>
            <w:tcW w:w="709" w:type="dxa"/>
            <w:vAlign w:val="center"/>
          </w:tcPr>
          <w:p w14:paraId="74870524" w14:textId="77777777" w:rsidR="00EB32F6" w:rsidRDefault="00EB32F6" w:rsidP="00841C8D">
            <w:pPr>
              <w:jc w:val="center"/>
            </w:pPr>
          </w:p>
        </w:tc>
        <w:tc>
          <w:tcPr>
            <w:tcW w:w="3711" w:type="dxa"/>
            <w:vAlign w:val="center"/>
          </w:tcPr>
          <w:p w14:paraId="7ADD3A53" w14:textId="77777777" w:rsidR="00EB32F6" w:rsidRDefault="00EB32F6" w:rsidP="00841C8D">
            <w:pPr>
              <w:jc w:val="center"/>
            </w:pPr>
            <w:r>
              <w:t>11.0</w:t>
            </w:r>
            <w:r>
              <w:rPr>
                <w:lang w:val="en-US"/>
              </w:rPr>
              <w:t>4</w:t>
            </w:r>
            <w:r>
              <w:t>.2023</w:t>
            </w:r>
          </w:p>
        </w:tc>
        <w:tc>
          <w:tcPr>
            <w:tcW w:w="2101" w:type="dxa"/>
            <w:vAlign w:val="center"/>
          </w:tcPr>
          <w:p w14:paraId="141372EC" w14:textId="77777777" w:rsidR="00EB32F6" w:rsidRDefault="00EB32F6" w:rsidP="00841C8D">
            <w:pPr>
              <w:jc w:val="center"/>
            </w:pPr>
          </w:p>
        </w:tc>
        <w:tc>
          <w:tcPr>
            <w:tcW w:w="2053" w:type="dxa"/>
            <w:vAlign w:val="center"/>
          </w:tcPr>
          <w:p w14:paraId="492C8972" w14:textId="77777777" w:rsidR="00EB32F6" w:rsidRDefault="00EB32F6" w:rsidP="00841C8D">
            <w:pPr>
              <w:jc w:val="center"/>
            </w:pPr>
          </w:p>
        </w:tc>
        <w:tc>
          <w:tcPr>
            <w:tcW w:w="2341" w:type="dxa"/>
            <w:vAlign w:val="center"/>
          </w:tcPr>
          <w:p w14:paraId="4CA1BFB7" w14:textId="77777777" w:rsidR="00EB32F6" w:rsidRDefault="00EB32F6" w:rsidP="00841C8D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444BF7F" w14:textId="77777777" w:rsidR="00EB32F6" w:rsidRDefault="00EB32F6" w:rsidP="00841C8D">
            <w:pPr>
              <w:jc w:val="center"/>
            </w:pPr>
          </w:p>
        </w:tc>
        <w:tc>
          <w:tcPr>
            <w:tcW w:w="1462" w:type="dxa"/>
            <w:vAlign w:val="center"/>
          </w:tcPr>
          <w:p w14:paraId="0C735A2F" w14:textId="77777777" w:rsidR="00EB32F6" w:rsidRDefault="00EB32F6" w:rsidP="00841C8D">
            <w:pPr>
              <w:jc w:val="center"/>
            </w:pPr>
          </w:p>
        </w:tc>
      </w:tr>
      <w:tr w:rsidR="00EB32F6" w14:paraId="28B5B12A" w14:textId="77777777" w:rsidTr="00EB32F6">
        <w:tc>
          <w:tcPr>
            <w:tcW w:w="709" w:type="dxa"/>
          </w:tcPr>
          <w:p w14:paraId="76A515F5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11" w:type="dxa"/>
          </w:tcPr>
          <w:p w14:paraId="364861A6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Зустріч гостя на сходах Ніжинської міської ради.</w:t>
            </w:r>
          </w:p>
          <w:p w14:paraId="11D6EAB5" w14:textId="77777777" w:rsidR="00EB32F6" w:rsidRPr="00114450" w:rsidRDefault="00EB32F6" w:rsidP="00841C8D">
            <w:pPr>
              <w:jc w:val="both"/>
              <w:rPr>
                <w:i/>
                <w:u w:val="single"/>
              </w:rPr>
            </w:pPr>
            <w:r>
              <w:rPr>
                <w:sz w:val="24"/>
                <w:szCs w:val="24"/>
              </w:rPr>
              <w:t xml:space="preserve">(12:00 – 12:10 – </w:t>
            </w:r>
            <w:r>
              <w:rPr>
                <w:i/>
                <w:u w:val="single"/>
              </w:rPr>
              <w:t>11.04</w:t>
            </w:r>
            <w:r w:rsidRPr="00114450">
              <w:rPr>
                <w:i/>
                <w:u w:val="single"/>
              </w:rPr>
              <w:t>.2023</w:t>
            </w:r>
            <w:r w:rsidRPr="00114450">
              <w:t>)</w:t>
            </w:r>
          </w:p>
        </w:tc>
        <w:tc>
          <w:tcPr>
            <w:tcW w:w="2101" w:type="dxa"/>
          </w:tcPr>
          <w:p w14:paraId="7CF6ED94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Ніжинської міської ради</w:t>
            </w:r>
          </w:p>
        </w:tc>
        <w:tc>
          <w:tcPr>
            <w:tcW w:w="2053" w:type="dxa"/>
          </w:tcPr>
          <w:p w14:paraId="28054014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Фотографування</w:t>
            </w:r>
          </w:p>
        </w:tc>
        <w:tc>
          <w:tcPr>
            <w:tcW w:w="2341" w:type="dxa"/>
          </w:tcPr>
          <w:p w14:paraId="6C77F5BC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центральний вхід в будівлю</w:t>
            </w:r>
          </w:p>
        </w:tc>
        <w:tc>
          <w:tcPr>
            <w:tcW w:w="2410" w:type="dxa"/>
          </w:tcPr>
          <w:p w14:paraId="511B2F86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Ніжинської міської ради Юрій Хоменко</w:t>
            </w:r>
          </w:p>
        </w:tc>
        <w:tc>
          <w:tcPr>
            <w:tcW w:w="1462" w:type="dxa"/>
          </w:tcPr>
          <w:p w14:paraId="1AFAF5D5" w14:textId="77777777" w:rsidR="00EB32F6" w:rsidRDefault="00EB32F6" w:rsidP="00841C8D">
            <w:pPr>
              <w:rPr>
                <w:sz w:val="24"/>
                <w:szCs w:val="24"/>
              </w:rPr>
            </w:pPr>
          </w:p>
        </w:tc>
      </w:tr>
      <w:tr w:rsidR="00EB32F6" w14:paraId="0F1C2F6A" w14:textId="77777777" w:rsidTr="00EB32F6">
        <w:tc>
          <w:tcPr>
            <w:tcW w:w="709" w:type="dxa"/>
          </w:tcPr>
          <w:p w14:paraId="5D5A685B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11" w:type="dxa"/>
          </w:tcPr>
          <w:p w14:paraId="70624B90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Зустріч з міським головою О. М. Кодолою. </w:t>
            </w:r>
          </w:p>
          <w:p w14:paraId="05F9D1B8" w14:textId="77777777" w:rsidR="00EB32F6" w:rsidRPr="00114450" w:rsidRDefault="00EB32F6" w:rsidP="00841C8D">
            <w:pPr>
              <w:jc w:val="both"/>
              <w:rPr>
                <w:i/>
                <w:u w:val="single"/>
              </w:rPr>
            </w:pPr>
            <w:r>
              <w:rPr>
                <w:sz w:val="24"/>
                <w:szCs w:val="24"/>
              </w:rPr>
              <w:t xml:space="preserve"> (12:10-12:40 – </w:t>
            </w:r>
            <w:r>
              <w:rPr>
                <w:i/>
                <w:u w:val="single"/>
              </w:rPr>
              <w:t>11.04.2023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14:paraId="5BEF43CD" w14:textId="44A392FE" w:rsidR="00EB32F6" w:rsidRPr="00233BAD" w:rsidRDefault="00233BAD" w:rsidP="00841C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Сесійна зала Ніжинської міської ради</w:t>
            </w:r>
          </w:p>
        </w:tc>
        <w:tc>
          <w:tcPr>
            <w:tcW w:w="2053" w:type="dxa"/>
          </w:tcPr>
          <w:p w14:paraId="05090603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Фотографування</w:t>
            </w:r>
          </w:p>
        </w:tc>
        <w:tc>
          <w:tcPr>
            <w:tcW w:w="2341" w:type="dxa"/>
          </w:tcPr>
          <w:p w14:paraId="46386234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Центральними маршовими сходами</w:t>
            </w:r>
          </w:p>
        </w:tc>
        <w:tc>
          <w:tcPr>
            <w:tcW w:w="2410" w:type="dxa"/>
          </w:tcPr>
          <w:p w14:paraId="7C1C38CF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голова Олександр Кодола та його заступники</w:t>
            </w:r>
          </w:p>
        </w:tc>
        <w:tc>
          <w:tcPr>
            <w:tcW w:w="1462" w:type="dxa"/>
          </w:tcPr>
          <w:p w14:paraId="61BC47D2" w14:textId="77777777" w:rsidR="00EB32F6" w:rsidRDefault="00EB32F6" w:rsidP="00841C8D">
            <w:pPr>
              <w:rPr>
                <w:sz w:val="24"/>
                <w:szCs w:val="24"/>
              </w:rPr>
            </w:pPr>
          </w:p>
        </w:tc>
      </w:tr>
      <w:tr w:rsidR="00EB32F6" w14:paraId="5FCE09CA" w14:textId="77777777" w:rsidTr="00EB32F6">
        <w:tc>
          <w:tcPr>
            <w:tcW w:w="709" w:type="dxa"/>
          </w:tcPr>
          <w:p w14:paraId="4753AD1B" w14:textId="77777777" w:rsidR="00EB32F6" w:rsidRPr="00357BC5" w:rsidRDefault="00EB32F6" w:rsidP="00841C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711" w:type="dxa"/>
          </w:tcPr>
          <w:p w14:paraId="7024B61A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Відвідування</w:t>
            </w:r>
            <w:r w:rsidRPr="0035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локацій</w:t>
            </w:r>
            <w:r w:rsidRPr="0035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35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вулиці</w:t>
            </w:r>
            <w:r w:rsidRPr="0035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Гоголя</w:t>
            </w:r>
            <w:r w:rsidRPr="00357B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</w:t>
            </w:r>
            <w:r w:rsidRPr="0035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були</w:t>
            </w:r>
            <w:r w:rsidRPr="0035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реалізовані</w:t>
            </w:r>
            <w:r w:rsidRPr="0035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проєкти</w:t>
            </w:r>
            <w:r w:rsidRPr="0035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першої</w:t>
            </w:r>
            <w:r w:rsidRPr="0035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фази</w:t>
            </w:r>
            <w:r w:rsidRPr="0035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Програми</w:t>
            </w:r>
          </w:p>
          <w:p w14:paraId="4B6B06B8" w14:textId="77777777" w:rsidR="00EB32F6" w:rsidRPr="00357BC5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(12:40-13:00 – </w:t>
            </w:r>
            <w:r>
              <w:rPr>
                <w:i/>
                <w:u w:val="single"/>
              </w:rPr>
              <w:t>11.04.2023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14:paraId="63EDA3AC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Гоголя  </w:t>
            </w:r>
          </w:p>
        </w:tc>
        <w:tc>
          <w:tcPr>
            <w:tcW w:w="2053" w:type="dxa"/>
          </w:tcPr>
          <w:p w14:paraId="2EACEDBA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Фотографування</w:t>
            </w:r>
          </w:p>
        </w:tc>
        <w:tc>
          <w:tcPr>
            <w:tcW w:w="2341" w:type="dxa"/>
          </w:tcPr>
          <w:p w14:paraId="3B28D628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головний вихід Виконавчого комітету Ніжинської міської ради</w:t>
            </w:r>
          </w:p>
        </w:tc>
        <w:tc>
          <w:tcPr>
            <w:tcW w:w="2410" w:type="dxa"/>
          </w:tcPr>
          <w:p w14:paraId="28AC915A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голова Олександр Кодола та його заступники</w:t>
            </w:r>
          </w:p>
        </w:tc>
        <w:tc>
          <w:tcPr>
            <w:tcW w:w="1462" w:type="dxa"/>
          </w:tcPr>
          <w:p w14:paraId="7F50F4D8" w14:textId="77777777" w:rsidR="00EB32F6" w:rsidRDefault="00EB32F6" w:rsidP="00841C8D">
            <w:pPr>
              <w:rPr>
                <w:sz w:val="24"/>
                <w:szCs w:val="24"/>
              </w:rPr>
            </w:pPr>
          </w:p>
        </w:tc>
      </w:tr>
      <w:tr w:rsidR="00EB32F6" w14:paraId="6B5B4D53" w14:textId="77777777" w:rsidTr="00EB32F6">
        <w:trPr>
          <w:trHeight w:val="1717"/>
        </w:trPr>
        <w:tc>
          <w:tcPr>
            <w:tcW w:w="709" w:type="dxa"/>
          </w:tcPr>
          <w:p w14:paraId="7E5A6604" w14:textId="77777777" w:rsidR="00EB32F6" w:rsidRPr="00357BC5" w:rsidRDefault="00EB32F6" w:rsidP="00841C8D">
            <w:pPr>
              <w:rPr>
                <w:sz w:val="24"/>
                <w:szCs w:val="24"/>
              </w:rPr>
            </w:pPr>
            <w:r w:rsidRPr="00357BC5">
              <w:rPr>
                <w:sz w:val="24"/>
                <w:szCs w:val="24"/>
              </w:rPr>
              <w:t>4.</w:t>
            </w:r>
          </w:p>
        </w:tc>
        <w:tc>
          <w:tcPr>
            <w:tcW w:w="3711" w:type="dxa"/>
          </w:tcPr>
          <w:p w14:paraId="6D08AD46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Обід</w:t>
            </w:r>
          </w:p>
          <w:p w14:paraId="00EC4028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(13:00-14:00 – </w:t>
            </w:r>
            <w:r>
              <w:rPr>
                <w:i/>
                <w:u w:val="single"/>
              </w:rPr>
              <w:t>11.04.2023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14:paraId="0265FD66" w14:textId="77777777" w:rsidR="00EB32F6" w:rsidRPr="00357BC5" w:rsidRDefault="00EB32F6" w:rsidP="00841C8D">
            <w:pPr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1"/>
                <w:shd w:val="clear" w:color="auto" w:fill="FFFFFF"/>
              </w:rPr>
              <w:t xml:space="preserve">Вул. </w:t>
            </w:r>
            <w:r w:rsidRPr="00357BC5">
              <w:rPr>
                <w:color w:val="202124"/>
                <w:sz w:val="24"/>
                <w:szCs w:val="21"/>
                <w:shd w:val="clear" w:color="auto" w:fill="FFFFFF"/>
              </w:rPr>
              <w:t>Шевченка, 4а</w:t>
            </w:r>
          </w:p>
        </w:tc>
        <w:tc>
          <w:tcPr>
            <w:tcW w:w="2053" w:type="dxa"/>
          </w:tcPr>
          <w:p w14:paraId="1DB6F4BF" w14:textId="77777777" w:rsidR="00EB32F6" w:rsidRDefault="00EB32F6" w:rsidP="00841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1" w:type="dxa"/>
          </w:tcPr>
          <w:p w14:paraId="0ED7F554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Центральною вулицею міста</w:t>
            </w:r>
          </w:p>
        </w:tc>
        <w:tc>
          <w:tcPr>
            <w:tcW w:w="2410" w:type="dxa"/>
          </w:tcPr>
          <w:p w14:paraId="0DEB499C" w14:textId="52F696C1" w:rsidR="00EB32F6" w:rsidRDefault="00E81485" w:rsidP="00EB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Харчування делегації</w:t>
            </w:r>
            <w:bookmarkStart w:id="3" w:name="_GoBack"/>
            <w:bookmarkEnd w:id="3"/>
            <w:r w:rsidR="00EB32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14:paraId="16739657" w14:textId="77777777" w:rsidR="00EB32F6" w:rsidRDefault="00EB32F6" w:rsidP="00841C8D">
            <w:pPr>
              <w:rPr>
                <w:sz w:val="24"/>
                <w:szCs w:val="24"/>
              </w:rPr>
            </w:pPr>
          </w:p>
        </w:tc>
      </w:tr>
      <w:tr w:rsidR="00EB32F6" w14:paraId="6B211CE2" w14:textId="77777777" w:rsidTr="00EB32F6">
        <w:tc>
          <w:tcPr>
            <w:tcW w:w="709" w:type="dxa"/>
          </w:tcPr>
          <w:p w14:paraId="28B256D0" w14:textId="77777777" w:rsidR="00EB32F6" w:rsidRPr="00357BC5" w:rsidRDefault="00EB32F6" w:rsidP="00841C8D">
            <w:pPr>
              <w:rPr>
                <w:sz w:val="24"/>
                <w:szCs w:val="24"/>
              </w:rPr>
            </w:pPr>
            <w:r w:rsidRPr="00357BC5">
              <w:rPr>
                <w:sz w:val="24"/>
                <w:szCs w:val="24"/>
              </w:rPr>
              <w:t>5.</w:t>
            </w:r>
          </w:p>
        </w:tc>
        <w:tc>
          <w:tcPr>
            <w:tcW w:w="3711" w:type="dxa"/>
          </w:tcPr>
          <w:p w14:paraId="5CB929C6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Відвідування Ніжинського пологового будинку</w:t>
            </w:r>
          </w:p>
          <w:p w14:paraId="46848452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(14:00-15:00 – </w:t>
            </w:r>
            <w:r>
              <w:rPr>
                <w:i/>
                <w:u w:val="single"/>
              </w:rPr>
              <w:t>11.04.2023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14:paraId="64D50D23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Станіслава Прощенка, 21А</w:t>
            </w:r>
          </w:p>
        </w:tc>
        <w:tc>
          <w:tcPr>
            <w:tcW w:w="2053" w:type="dxa"/>
          </w:tcPr>
          <w:p w14:paraId="5C65DF44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Фотографування</w:t>
            </w:r>
          </w:p>
        </w:tc>
        <w:tc>
          <w:tcPr>
            <w:tcW w:w="2341" w:type="dxa"/>
          </w:tcPr>
          <w:p w14:paraId="4B330E97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Службовим автомобілем, закріпленим за Виконавчим комітетом Ніжинської міської ради</w:t>
            </w:r>
          </w:p>
        </w:tc>
        <w:tc>
          <w:tcPr>
            <w:tcW w:w="2410" w:type="dxa"/>
          </w:tcPr>
          <w:p w14:paraId="00C39D5D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Генеральний директор КНП «Ніжинський пологовий будинок»</w:t>
            </w:r>
          </w:p>
          <w:p w14:paraId="6B78987A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Валерій Якуба</w:t>
            </w:r>
          </w:p>
        </w:tc>
        <w:tc>
          <w:tcPr>
            <w:tcW w:w="1462" w:type="dxa"/>
          </w:tcPr>
          <w:p w14:paraId="0C7E7A29" w14:textId="77777777" w:rsidR="00EB32F6" w:rsidRDefault="00EB32F6" w:rsidP="00841C8D">
            <w:pPr>
              <w:rPr>
                <w:sz w:val="24"/>
                <w:szCs w:val="24"/>
              </w:rPr>
            </w:pPr>
          </w:p>
        </w:tc>
      </w:tr>
      <w:tr w:rsidR="00EB32F6" w14:paraId="458CBC37" w14:textId="77777777" w:rsidTr="00EB32F6">
        <w:tc>
          <w:tcPr>
            <w:tcW w:w="709" w:type="dxa"/>
          </w:tcPr>
          <w:p w14:paraId="705DE776" w14:textId="77777777" w:rsidR="00EB32F6" w:rsidRDefault="00EB32F6" w:rsidP="00841C8D">
            <w:pPr>
              <w:rPr>
                <w:sz w:val="24"/>
                <w:szCs w:val="24"/>
              </w:rPr>
            </w:pPr>
          </w:p>
        </w:tc>
        <w:tc>
          <w:tcPr>
            <w:tcW w:w="3711" w:type="dxa"/>
          </w:tcPr>
          <w:p w14:paraId="5D85804B" w14:textId="77777777" w:rsidR="00EB32F6" w:rsidRPr="00FF7BE9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Відвідування Ніжинського територіального центру</w:t>
            </w:r>
            <w:r>
              <w:t xml:space="preserve"> </w:t>
            </w:r>
            <w:r w:rsidRPr="00FF7BE9">
              <w:rPr>
                <w:sz w:val="24"/>
                <w:szCs w:val="24"/>
              </w:rPr>
              <w:t>соціального обслуговування (надання соціальних послуг) Ніжинської міської ради Чернігівської області</w:t>
            </w:r>
          </w:p>
          <w:p w14:paraId="6597A2C6" w14:textId="77777777" w:rsidR="00EB32F6" w:rsidRPr="00FF7BE9" w:rsidRDefault="00EB32F6" w:rsidP="00841C8D">
            <w:pPr>
              <w:rPr>
                <w:sz w:val="24"/>
                <w:szCs w:val="24"/>
              </w:rPr>
            </w:pPr>
          </w:p>
          <w:p w14:paraId="054C647E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(15:00-16:00 – </w:t>
            </w:r>
            <w:r>
              <w:rPr>
                <w:i/>
                <w:u w:val="single"/>
              </w:rPr>
              <w:t>11.04.2023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14:paraId="5EB7F217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Шевченка, 99Є</w:t>
            </w:r>
          </w:p>
        </w:tc>
        <w:tc>
          <w:tcPr>
            <w:tcW w:w="2053" w:type="dxa"/>
          </w:tcPr>
          <w:p w14:paraId="51CF3EA9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Фотографування</w:t>
            </w:r>
          </w:p>
        </w:tc>
        <w:tc>
          <w:tcPr>
            <w:tcW w:w="2341" w:type="dxa"/>
          </w:tcPr>
          <w:p w14:paraId="16A3BF3A" w14:textId="77777777" w:rsidR="00EB32F6" w:rsidRDefault="00EB32F6" w:rsidP="0084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Службовим автомобілем, закріпленим за Виконавчим комітетом Ніжинської міської ради</w:t>
            </w:r>
          </w:p>
        </w:tc>
        <w:tc>
          <w:tcPr>
            <w:tcW w:w="2410" w:type="dxa"/>
          </w:tcPr>
          <w:p w14:paraId="22EBC1C7" w14:textId="77777777" w:rsidR="00EB32F6" w:rsidRPr="00FF7BE9" w:rsidRDefault="00EB32F6" w:rsidP="00841C8D">
            <w:pPr>
              <w:rPr>
                <w:sz w:val="24"/>
                <w:szCs w:val="24"/>
              </w:rPr>
            </w:pPr>
            <w:r w:rsidRPr="00FF7BE9">
              <w:rPr>
                <w:color w:val="292B2C"/>
                <w:sz w:val="24"/>
                <w:shd w:val="clear" w:color="auto" w:fill="FFFFFF"/>
              </w:rPr>
              <w:t>Директор територіального центру - Шаповалова Інеса Миколаївна</w:t>
            </w:r>
            <w:r w:rsidRPr="00FF7BE9">
              <w:rPr>
                <w:color w:val="292B2C"/>
              </w:rPr>
              <w:br/>
            </w:r>
          </w:p>
        </w:tc>
        <w:tc>
          <w:tcPr>
            <w:tcW w:w="1462" w:type="dxa"/>
          </w:tcPr>
          <w:p w14:paraId="4975C17D" w14:textId="77777777" w:rsidR="00EB32F6" w:rsidRDefault="00EB32F6" w:rsidP="00841C8D">
            <w:pPr>
              <w:rPr>
                <w:sz w:val="24"/>
                <w:szCs w:val="24"/>
              </w:rPr>
            </w:pPr>
          </w:p>
        </w:tc>
      </w:tr>
    </w:tbl>
    <w:p w14:paraId="021A225F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2118C" w:rsidSect="00EB32F6">
      <w:pgSz w:w="16838" w:h="11906" w:orient="landscape"/>
      <w:pgMar w:top="1418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5862E" w14:textId="77777777" w:rsidR="009433A0" w:rsidRDefault="009433A0" w:rsidP="0000125E">
      <w:pPr>
        <w:spacing w:after="0" w:line="240" w:lineRule="auto"/>
      </w:pPr>
      <w:r>
        <w:separator/>
      </w:r>
    </w:p>
  </w:endnote>
  <w:endnote w:type="continuationSeparator" w:id="0">
    <w:p w14:paraId="7BA649D9" w14:textId="77777777" w:rsidR="009433A0" w:rsidRDefault="009433A0" w:rsidP="0000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BFD10" w14:textId="77777777" w:rsidR="009433A0" w:rsidRDefault="009433A0" w:rsidP="0000125E">
      <w:pPr>
        <w:spacing w:after="0" w:line="240" w:lineRule="auto"/>
      </w:pPr>
      <w:r>
        <w:separator/>
      </w:r>
    </w:p>
  </w:footnote>
  <w:footnote w:type="continuationSeparator" w:id="0">
    <w:p w14:paraId="44C6F178" w14:textId="77777777" w:rsidR="009433A0" w:rsidRDefault="009433A0" w:rsidP="0000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A78"/>
    <w:multiLevelType w:val="hybridMultilevel"/>
    <w:tmpl w:val="1FBA90AA"/>
    <w:lvl w:ilvl="0" w:tplc="4036DC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EB3"/>
    <w:multiLevelType w:val="hybridMultilevel"/>
    <w:tmpl w:val="AC9EAC2C"/>
    <w:lvl w:ilvl="0" w:tplc="205251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60A8"/>
    <w:multiLevelType w:val="hybridMultilevel"/>
    <w:tmpl w:val="BA0A99F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3429"/>
    <w:multiLevelType w:val="hybridMultilevel"/>
    <w:tmpl w:val="76867A2E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15B9"/>
    <w:multiLevelType w:val="hybridMultilevel"/>
    <w:tmpl w:val="1EE82B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494C15"/>
    <w:multiLevelType w:val="hybridMultilevel"/>
    <w:tmpl w:val="5A6670E2"/>
    <w:lvl w:ilvl="0" w:tplc="49442C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5C"/>
    <w:multiLevelType w:val="hybridMultilevel"/>
    <w:tmpl w:val="11787CD6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0937"/>
    <w:multiLevelType w:val="hybridMultilevel"/>
    <w:tmpl w:val="BD3EAD90"/>
    <w:lvl w:ilvl="0" w:tplc="E42ADB9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9B85C91"/>
    <w:multiLevelType w:val="hybridMultilevel"/>
    <w:tmpl w:val="EDAEE708"/>
    <w:lvl w:ilvl="0" w:tplc="311EB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971399"/>
    <w:multiLevelType w:val="hybridMultilevel"/>
    <w:tmpl w:val="1AA8EF64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1442"/>
    <w:multiLevelType w:val="hybridMultilevel"/>
    <w:tmpl w:val="0E785DC2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76E1"/>
    <w:multiLevelType w:val="hybridMultilevel"/>
    <w:tmpl w:val="B6B242E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22280"/>
    <w:multiLevelType w:val="hybridMultilevel"/>
    <w:tmpl w:val="038A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46658"/>
    <w:multiLevelType w:val="hybridMultilevel"/>
    <w:tmpl w:val="3AE4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22C3C"/>
    <w:multiLevelType w:val="hybridMultilevel"/>
    <w:tmpl w:val="C10C9062"/>
    <w:lvl w:ilvl="0" w:tplc="6E0ADBFA">
      <w:start w:val="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63C5"/>
    <w:multiLevelType w:val="hybridMultilevel"/>
    <w:tmpl w:val="B6FC8BC0"/>
    <w:lvl w:ilvl="0" w:tplc="B922E1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ED5791B"/>
    <w:multiLevelType w:val="hybridMultilevel"/>
    <w:tmpl w:val="AD66C28E"/>
    <w:lvl w:ilvl="0" w:tplc="06DCA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4"/>
  </w:num>
  <w:num w:numId="7">
    <w:abstractNumId w:val="7"/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F6"/>
    <w:rsid w:val="00000DAC"/>
    <w:rsid w:val="0000125E"/>
    <w:rsid w:val="000020BB"/>
    <w:rsid w:val="0000237E"/>
    <w:rsid w:val="00004C65"/>
    <w:rsid w:val="0001767F"/>
    <w:rsid w:val="0002105D"/>
    <w:rsid w:val="00065084"/>
    <w:rsid w:val="00080EAC"/>
    <w:rsid w:val="00095F8C"/>
    <w:rsid w:val="000A1CED"/>
    <w:rsid w:val="000A7A55"/>
    <w:rsid w:val="000B7AF6"/>
    <w:rsid w:val="000D2E77"/>
    <w:rsid w:val="000F2182"/>
    <w:rsid w:val="000F71BF"/>
    <w:rsid w:val="00135D72"/>
    <w:rsid w:val="00174B03"/>
    <w:rsid w:val="00187752"/>
    <w:rsid w:val="001A5F50"/>
    <w:rsid w:val="001B57BC"/>
    <w:rsid w:val="001C760D"/>
    <w:rsid w:val="001D3389"/>
    <w:rsid w:val="0020501C"/>
    <w:rsid w:val="00233BAD"/>
    <w:rsid w:val="00285E6E"/>
    <w:rsid w:val="00286CBA"/>
    <w:rsid w:val="002936FB"/>
    <w:rsid w:val="00294E93"/>
    <w:rsid w:val="002A49AB"/>
    <w:rsid w:val="002B3256"/>
    <w:rsid w:val="002E64BB"/>
    <w:rsid w:val="003057E3"/>
    <w:rsid w:val="00305D8E"/>
    <w:rsid w:val="00307444"/>
    <w:rsid w:val="0031726F"/>
    <w:rsid w:val="00334FD4"/>
    <w:rsid w:val="0034693E"/>
    <w:rsid w:val="00351AE0"/>
    <w:rsid w:val="003530FF"/>
    <w:rsid w:val="00374C92"/>
    <w:rsid w:val="00375DD3"/>
    <w:rsid w:val="003B353B"/>
    <w:rsid w:val="003D1038"/>
    <w:rsid w:val="003D7ACC"/>
    <w:rsid w:val="003E3A56"/>
    <w:rsid w:val="003F4002"/>
    <w:rsid w:val="00412555"/>
    <w:rsid w:val="004207C1"/>
    <w:rsid w:val="00422929"/>
    <w:rsid w:val="0043582B"/>
    <w:rsid w:val="00441911"/>
    <w:rsid w:val="00454133"/>
    <w:rsid w:val="0045626E"/>
    <w:rsid w:val="0048122B"/>
    <w:rsid w:val="00481440"/>
    <w:rsid w:val="004C6D62"/>
    <w:rsid w:val="004D315F"/>
    <w:rsid w:val="004D3CE8"/>
    <w:rsid w:val="004E020F"/>
    <w:rsid w:val="004E7CD9"/>
    <w:rsid w:val="004F0330"/>
    <w:rsid w:val="004F0CBA"/>
    <w:rsid w:val="005113D8"/>
    <w:rsid w:val="00540B44"/>
    <w:rsid w:val="00543CD5"/>
    <w:rsid w:val="00557382"/>
    <w:rsid w:val="0056281D"/>
    <w:rsid w:val="00564766"/>
    <w:rsid w:val="00586BE8"/>
    <w:rsid w:val="00591F45"/>
    <w:rsid w:val="005A0FBC"/>
    <w:rsid w:val="005B1EB5"/>
    <w:rsid w:val="005C514B"/>
    <w:rsid w:val="005D312D"/>
    <w:rsid w:val="005D4B41"/>
    <w:rsid w:val="005F5106"/>
    <w:rsid w:val="005F70DD"/>
    <w:rsid w:val="005F7133"/>
    <w:rsid w:val="0061297E"/>
    <w:rsid w:val="006265FA"/>
    <w:rsid w:val="006656AA"/>
    <w:rsid w:val="006747EB"/>
    <w:rsid w:val="00675BD1"/>
    <w:rsid w:val="00683579"/>
    <w:rsid w:val="006A2997"/>
    <w:rsid w:val="006A47D6"/>
    <w:rsid w:val="006A74DA"/>
    <w:rsid w:val="006A7E1E"/>
    <w:rsid w:val="006B193C"/>
    <w:rsid w:val="006D0802"/>
    <w:rsid w:val="006E392A"/>
    <w:rsid w:val="006E3FC8"/>
    <w:rsid w:val="006E4B0C"/>
    <w:rsid w:val="00704E30"/>
    <w:rsid w:val="0071086C"/>
    <w:rsid w:val="007713C1"/>
    <w:rsid w:val="00797C1A"/>
    <w:rsid w:val="007A0A62"/>
    <w:rsid w:val="007B5238"/>
    <w:rsid w:val="007C17CB"/>
    <w:rsid w:val="007C6FB4"/>
    <w:rsid w:val="007C7488"/>
    <w:rsid w:val="007F704F"/>
    <w:rsid w:val="008047FC"/>
    <w:rsid w:val="00817DBE"/>
    <w:rsid w:val="0086250A"/>
    <w:rsid w:val="008735AA"/>
    <w:rsid w:val="00897E92"/>
    <w:rsid w:val="008A4820"/>
    <w:rsid w:val="008D1AF1"/>
    <w:rsid w:val="008F2379"/>
    <w:rsid w:val="00910F27"/>
    <w:rsid w:val="009116AA"/>
    <w:rsid w:val="00914BF9"/>
    <w:rsid w:val="00922742"/>
    <w:rsid w:val="00937265"/>
    <w:rsid w:val="00942B37"/>
    <w:rsid w:val="009433A0"/>
    <w:rsid w:val="00946007"/>
    <w:rsid w:val="00947A04"/>
    <w:rsid w:val="00947E90"/>
    <w:rsid w:val="00986598"/>
    <w:rsid w:val="00997FD5"/>
    <w:rsid w:val="009B11C2"/>
    <w:rsid w:val="009B654B"/>
    <w:rsid w:val="009E42B7"/>
    <w:rsid w:val="00A17783"/>
    <w:rsid w:val="00A20618"/>
    <w:rsid w:val="00A2118C"/>
    <w:rsid w:val="00A26680"/>
    <w:rsid w:val="00A41E07"/>
    <w:rsid w:val="00A42DAB"/>
    <w:rsid w:val="00A66127"/>
    <w:rsid w:val="00A97A63"/>
    <w:rsid w:val="00AF7F09"/>
    <w:rsid w:val="00B1697B"/>
    <w:rsid w:val="00B25CE1"/>
    <w:rsid w:val="00B25F2D"/>
    <w:rsid w:val="00B432C2"/>
    <w:rsid w:val="00B50C78"/>
    <w:rsid w:val="00B6153C"/>
    <w:rsid w:val="00B64766"/>
    <w:rsid w:val="00B80A7F"/>
    <w:rsid w:val="00B86DCF"/>
    <w:rsid w:val="00B912FF"/>
    <w:rsid w:val="00B94480"/>
    <w:rsid w:val="00B967CF"/>
    <w:rsid w:val="00BA0F23"/>
    <w:rsid w:val="00BA4080"/>
    <w:rsid w:val="00BB16C8"/>
    <w:rsid w:val="00BD0CE7"/>
    <w:rsid w:val="00BD35F6"/>
    <w:rsid w:val="00BE5A86"/>
    <w:rsid w:val="00BE7868"/>
    <w:rsid w:val="00BF39ED"/>
    <w:rsid w:val="00BF5BFA"/>
    <w:rsid w:val="00C06BDB"/>
    <w:rsid w:val="00C21098"/>
    <w:rsid w:val="00C21244"/>
    <w:rsid w:val="00C33AC5"/>
    <w:rsid w:val="00C33FA6"/>
    <w:rsid w:val="00C420C2"/>
    <w:rsid w:val="00C53A25"/>
    <w:rsid w:val="00C54C0B"/>
    <w:rsid w:val="00C6652B"/>
    <w:rsid w:val="00C66932"/>
    <w:rsid w:val="00C91188"/>
    <w:rsid w:val="00C95C38"/>
    <w:rsid w:val="00CB14AD"/>
    <w:rsid w:val="00CB2D6F"/>
    <w:rsid w:val="00CE3A68"/>
    <w:rsid w:val="00CE4DC6"/>
    <w:rsid w:val="00D1310C"/>
    <w:rsid w:val="00D275C9"/>
    <w:rsid w:val="00D30183"/>
    <w:rsid w:val="00D349BA"/>
    <w:rsid w:val="00D34C23"/>
    <w:rsid w:val="00D60373"/>
    <w:rsid w:val="00D82F37"/>
    <w:rsid w:val="00D833DB"/>
    <w:rsid w:val="00D92CA4"/>
    <w:rsid w:val="00D9701A"/>
    <w:rsid w:val="00DA0EB8"/>
    <w:rsid w:val="00DB5ED5"/>
    <w:rsid w:val="00DD7D44"/>
    <w:rsid w:val="00DF0616"/>
    <w:rsid w:val="00E1116F"/>
    <w:rsid w:val="00E24777"/>
    <w:rsid w:val="00E36A14"/>
    <w:rsid w:val="00E375E5"/>
    <w:rsid w:val="00E4402F"/>
    <w:rsid w:val="00E44796"/>
    <w:rsid w:val="00E6482A"/>
    <w:rsid w:val="00E742C0"/>
    <w:rsid w:val="00E81485"/>
    <w:rsid w:val="00E832F5"/>
    <w:rsid w:val="00E87EE3"/>
    <w:rsid w:val="00EA6D93"/>
    <w:rsid w:val="00EB32F6"/>
    <w:rsid w:val="00EB6139"/>
    <w:rsid w:val="00EE4A21"/>
    <w:rsid w:val="00F050E5"/>
    <w:rsid w:val="00F11BED"/>
    <w:rsid w:val="00F2077F"/>
    <w:rsid w:val="00F44D98"/>
    <w:rsid w:val="00F5232E"/>
    <w:rsid w:val="00F70B6D"/>
    <w:rsid w:val="00F74A6B"/>
    <w:rsid w:val="00F751D9"/>
    <w:rsid w:val="00F76956"/>
    <w:rsid w:val="00F93DE9"/>
    <w:rsid w:val="00FB3C5A"/>
    <w:rsid w:val="00FB635E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FE6E"/>
  <w15:docId w15:val="{654C20EC-4DD1-4BFB-B03D-FE2DE910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98"/>
  </w:style>
  <w:style w:type="paragraph" w:styleId="1">
    <w:name w:val="heading 1"/>
    <w:basedOn w:val="a"/>
    <w:next w:val="a"/>
    <w:link w:val="10"/>
    <w:uiPriority w:val="9"/>
    <w:qFormat/>
    <w:rsid w:val="000B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7AF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B7AF6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3">
    <w:name w:val="List Paragraph"/>
    <w:basedOn w:val="a"/>
    <w:uiPriority w:val="34"/>
    <w:qFormat/>
    <w:rsid w:val="000B7A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AF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11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16AA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5C514B"/>
    <w:rPr>
      <w:b/>
      <w:bCs/>
    </w:rPr>
  </w:style>
  <w:style w:type="paragraph" w:styleId="a7">
    <w:name w:val="No Spacing"/>
    <w:uiPriority w:val="1"/>
    <w:qFormat/>
    <w:rsid w:val="00BA40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02105D"/>
    <w:rPr>
      <w:rFonts w:ascii="Times New Roman" w:hAnsi="Times New Roman" w:cs="Times New Roman"/>
      <w:b/>
      <w:bCs/>
      <w:sz w:val="18"/>
      <w:szCs w:val="18"/>
    </w:rPr>
  </w:style>
  <w:style w:type="character" w:customStyle="1" w:styleId="a8">
    <w:name w:val="Основной текст_"/>
    <w:basedOn w:val="a0"/>
    <w:link w:val="11"/>
    <w:rsid w:val="0002105D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2105D"/>
    <w:pPr>
      <w:widowControl w:val="0"/>
      <w:shd w:val="clear" w:color="auto" w:fill="FFFFFF"/>
      <w:spacing w:before="600" w:after="420" w:line="0" w:lineRule="atLeast"/>
      <w:jc w:val="right"/>
    </w:pPr>
    <w:rPr>
      <w:spacing w:val="6"/>
      <w:sz w:val="25"/>
      <w:szCs w:val="25"/>
    </w:rPr>
  </w:style>
  <w:style w:type="paragraph" w:styleId="a9">
    <w:name w:val="Normal (Web)"/>
    <w:basedOn w:val="a"/>
    <w:rsid w:val="00F7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F7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F76956"/>
    <w:rPr>
      <w:i/>
      <w:iCs/>
    </w:rPr>
  </w:style>
  <w:style w:type="paragraph" w:styleId="ac">
    <w:name w:val="endnote text"/>
    <w:basedOn w:val="a"/>
    <w:link w:val="ad"/>
    <w:uiPriority w:val="99"/>
    <w:semiHidden/>
    <w:unhideWhenUsed/>
    <w:rsid w:val="000012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12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1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028A9-32B5-4514-98C6-DDFEE2CF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3441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VNMR2</cp:lastModifiedBy>
  <cp:revision>9</cp:revision>
  <cp:lastPrinted>2023-04-10T12:36:00Z</cp:lastPrinted>
  <dcterms:created xsi:type="dcterms:W3CDTF">2023-04-10T08:23:00Z</dcterms:created>
  <dcterms:modified xsi:type="dcterms:W3CDTF">2023-04-11T06:24:00Z</dcterms:modified>
</cp:coreProperties>
</file>