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D20A4" w14:textId="77777777" w:rsidR="00ED5FFD" w:rsidRDefault="00965A06" w:rsidP="00965A06">
      <w:pPr>
        <w:ind w:left="2832" w:firstLine="708"/>
      </w:pPr>
      <w:r>
        <w:rPr>
          <w:rFonts w:ascii="Calibri" w:hAnsi="Calibri"/>
        </w:rPr>
        <w:t xml:space="preserve">          </w:t>
      </w:r>
      <w:r w:rsidR="00D2603C">
        <w:rPr>
          <w:rFonts w:ascii="Calibri" w:hAnsi="Calibri"/>
        </w:rPr>
        <w:t xml:space="preserve">   </w:t>
      </w:r>
      <w:r w:rsidR="00D2603C">
        <w:rPr>
          <w:rFonts w:ascii="Tms Rmn" w:hAnsi="Tms Rmn"/>
          <w:noProof/>
          <w:lang w:val="ru-RU"/>
        </w:rPr>
        <w:drawing>
          <wp:inline distT="0" distB="0" distL="0" distR="0" wp14:anchorId="06CE453C" wp14:editId="3242BEAD">
            <wp:extent cx="488950" cy="6032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603C">
        <w:t xml:space="preserve"> </w:t>
      </w:r>
    </w:p>
    <w:p w14:paraId="1445429B" w14:textId="1CE01407" w:rsidR="00D2603C" w:rsidRDefault="00D2603C" w:rsidP="00965A06">
      <w:pPr>
        <w:ind w:left="2832" w:firstLine="708"/>
        <w:rPr>
          <w:rFonts w:ascii="Calibri" w:hAnsi="Calibri"/>
          <w:sz w:val="20"/>
        </w:rPr>
      </w:pPr>
      <w:r>
        <w:t xml:space="preserve">                     </w:t>
      </w:r>
      <w:r w:rsidR="001C34C1">
        <w:t xml:space="preserve"> </w:t>
      </w:r>
      <w:r>
        <w:t xml:space="preserve">                                </w:t>
      </w:r>
    </w:p>
    <w:p w14:paraId="4018FD24" w14:textId="77777777" w:rsidR="00D2603C" w:rsidRDefault="00D2603C" w:rsidP="00D2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19B416D6" w14:textId="77777777" w:rsidR="00D2603C" w:rsidRDefault="00D2603C" w:rsidP="00D2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2CDCD188" w14:textId="77777777" w:rsidR="00D2603C" w:rsidRDefault="00D2603C" w:rsidP="00D2603C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2E5F1451" w14:textId="77777777" w:rsidR="00D2603C" w:rsidRDefault="00D2603C" w:rsidP="00D2603C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109B2CF6" w14:textId="77777777" w:rsidR="00D2603C" w:rsidRDefault="00D2603C" w:rsidP="00D2603C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2C18A26C" w14:textId="06911FF1" w:rsidR="00D2603C" w:rsidRDefault="00D2603C" w:rsidP="00D260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08831A2D" w14:textId="288FD79D" w:rsidR="00C948AD" w:rsidRDefault="00C948AD" w:rsidP="00D2603C">
      <w:pPr>
        <w:jc w:val="center"/>
        <w:rPr>
          <w:b/>
          <w:sz w:val="40"/>
          <w:szCs w:val="40"/>
        </w:rPr>
      </w:pPr>
    </w:p>
    <w:p w14:paraId="4C98C85D" w14:textId="24BBBDDB" w:rsidR="00C948AD" w:rsidRPr="00DD321F" w:rsidRDefault="00C948AD" w:rsidP="00C948AD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D321F">
        <w:rPr>
          <w:sz w:val="28"/>
          <w:szCs w:val="28"/>
        </w:rPr>
        <w:t>ід</w:t>
      </w:r>
      <w:r>
        <w:rPr>
          <w:sz w:val="28"/>
          <w:szCs w:val="28"/>
        </w:rPr>
        <w:t xml:space="preserve"> </w:t>
      </w:r>
      <w:r w:rsidR="00C43000">
        <w:rPr>
          <w:sz w:val="28"/>
          <w:szCs w:val="28"/>
        </w:rPr>
        <w:t>06 квітня</w:t>
      </w:r>
      <w:r>
        <w:rPr>
          <w:sz w:val="28"/>
          <w:szCs w:val="28"/>
        </w:rPr>
        <w:t xml:space="preserve"> </w:t>
      </w:r>
      <w:r w:rsidRPr="00DD321F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DD321F">
        <w:rPr>
          <w:sz w:val="28"/>
          <w:szCs w:val="28"/>
        </w:rPr>
        <w:t>р.</w:t>
      </w:r>
      <w:r w:rsidRPr="00DD321F">
        <w:rPr>
          <w:sz w:val="28"/>
          <w:szCs w:val="28"/>
        </w:rPr>
        <w:tab/>
      </w:r>
      <w:r w:rsidRPr="00DD321F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DD321F">
        <w:rPr>
          <w:sz w:val="28"/>
          <w:szCs w:val="28"/>
        </w:rPr>
        <w:t>м. Ніжин</w:t>
      </w:r>
      <w:r w:rsidRPr="00DD321F">
        <w:rPr>
          <w:sz w:val="28"/>
          <w:szCs w:val="28"/>
        </w:rPr>
        <w:tab/>
      </w:r>
      <w:r w:rsidRPr="00DD321F">
        <w:rPr>
          <w:sz w:val="28"/>
          <w:szCs w:val="28"/>
        </w:rPr>
        <w:tab/>
      </w:r>
      <w:r w:rsidR="00496D61">
        <w:rPr>
          <w:sz w:val="28"/>
          <w:szCs w:val="28"/>
        </w:rPr>
        <w:tab/>
      </w:r>
      <w:r w:rsidRPr="00DD321F">
        <w:rPr>
          <w:sz w:val="28"/>
          <w:szCs w:val="28"/>
        </w:rPr>
        <w:t xml:space="preserve">            №</w:t>
      </w:r>
      <w:r w:rsidR="00C43000">
        <w:rPr>
          <w:sz w:val="28"/>
          <w:szCs w:val="28"/>
        </w:rPr>
        <w:t>120</w:t>
      </w:r>
    </w:p>
    <w:p w14:paraId="481BE6E5" w14:textId="77777777" w:rsidR="00D2603C" w:rsidRDefault="00D2603C" w:rsidP="00D2603C">
      <w:pPr>
        <w:jc w:val="center"/>
        <w:rPr>
          <w:b/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495"/>
        <w:gridCol w:w="4252"/>
      </w:tblGrid>
      <w:tr w:rsidR="00C948AD" w:rsidRPr="00625442" w14:paraId="4835955F" w14:textId="77777777" w:rsidTr="00E61DBE">
        <w:tc>
          <w:tcPr>
            <w:tcW w:w="5495" w:type="dxa"/>
          </w:tcPr>
          <w:p w14:paraId="7EFB7444" w14:textId="77777777" w:rsidR="00C948AD" w:rsidRPr="00625442" w:rsidRDefault="00C948AD" w:rsidP="00E61DBE">
            <w:pPr>
              <w:rPr>
                <w:b/>
                <w:sz w:val="28"/>
              </w:rPr>
            </w:pPr>
            <w:r w:rsidRPr="00EF5784">
              <w:rPr>
                <w:b/>
                <w:sz w:val="28"/>
                <w:szCs w:val="28"/>
              </w:rPr>
              <w:t xml:space="preserve">Про </w:t>
            </w:r>
            <w:r>
              <w:rPr>
                <w:b/>
                <w:sz w:val="28"/>
                <w:szCs w:val="28"/>
              </w:rPr>
              <w:t xml:space="preserve">закупівлю </w:t>
            </w:r>
            <w:proofErr w:type="spellStart"/>
            <w:r>
              <w:rPr>
                <w:b/>
                <w:sz w:val="28"/>
                <w:szCs w:val="28"/>
              </w:rPr>
              <w:t>енергосервісу</w:t>
            </w:r>
            <w:proofErr w:type="spellEnd"/>
            <w:r>
              <w:rPr>
                <w:b/>
                <w:sz w:val="28"/>
                <w:szCs w:val="28"/>
              </w:rPr>
              <w:t xml:space="preserve"> та </w:t>
            </w:r>
            <w:r w:rsidRPr="00EF5784">
              <w:rPr>
                <w:b/>
                <w:sz w:val="28"/>
                <w:szCs w:val="28"/>
              </w:rPr>
              <w:t>затвердж</w:t>
            </w:r>
            <w:r>
              <w:rPr>
                <w:b/>
                <w:sz w:val="28"/>
                <w:szCs w:val="28"/>
              </w:rPr>
              <w:t xml:space="preserve">ення базових рівнів споживання теплової енергії </w:t>
            </w:r>
          </w:p>
        </w:tc>
        <w:tc>
          <w:tcPr>
            <w:tcW w:w="4252" w:type="dxa"/>
          </w:tcPr>
          <w:p w14:paraId="0FA8579B" w14:textId="77777777" w:rsidR="00C948AD" w:rsidRPr="003D2D77" w:rsidRDefault="00C948AD" w:rsidP="00E61DBE">
            <w:pPr>
              <w:rPr>
                <w:b/>
                <w:bCs/>
                <w:kern w:val="2"/>
                <w:sz w:val="28"/>
              </w:rPr>
            </w:pPr>
          </w:p>
        </w:tc>
      </w:tr>
    </w:tbl>
    <w:p w14:paraId="4AB042F7" w14:textId="77777777" w:rsidR="00C948AD" w:rsidRDefault="00C948AD" w:rsidP="00C948AD">
      <w:pPr>
        <w:jc w:val="both"/>
        <w:rPr>
          <w:sz w:val="28"/>
        </w:rPr>
      </w:pPr>
    </w:p>
    <w:p w14:paraId="6705D552" w14:textId="3FD0D374" w:rsidR="00C948AD" w:rsidRPr="00BB68BB" w:rsidRDefault="00C948AD" w:rsidP="000A649A">
      <w:pPr>
        <w:jc w:val="both"/>
        <w:rPr>
          <w:color w:val="000000"/>
          <w:sz w:val="28"/>
          <w:szCs w:val="28"/>
          <w:lang w:eastAsia="uk-UA"/>
        </w:rPr>
      </w:pPr>
      <w:r>
        <w:rPr>
          <w:sz w:val="28"/>
        </w:rPr>
        <w:t xml:space="preserve">         </w:t>
      </w:r>
      <w:r>
        <w:rPr>
          <w:color w:val="000000"/>
          <w:sz w:val="28"/>
          <w:szCs w:val="28"/>
          <w:lang w:eastAsia="uk-UA"/>
        </w:rPr>
        <w:t>Відповідно</w:t>
      </w:r>
      <w:r>
        <w:rPr>
          <w:sz w:val="28"/>
          <w:szCs w:val="28"/>
        </w:rPr>
        <w:t xml:space="preserve"> до статей </w:t>
      </w:r>
      <w:r w:rsidRPr="00C30301">
        <w:rPr>
          <w:sz w:val="28"/>
          <w:szCs w:val="28"/>
        </w:rPr>
        <w:t>30, 42, 53, 59, 73 Закону України «Про місцеве самоврядування в Україні»,</w:t>
      </w:r>
      <w:r>
        <w:rPr>
          <w:sz w:val="28"/>
          <w:szCs w:val="28"/>
        </w:rPr>
        <w:t xml:space="preserve"> </w:t>
      </w:r>
      <w:r w:rsidRPr="00DC7EC6">
        <w:rPr>
          <w:sz w:val="28"/>
          <w:szCs w:val="28"/>
        </w:rPr>
        <w:t>пункту</w:t>
      </w:r>
      <w:r w:rsidRPr="005B5283">
        <w:rPr>
          <w:sz w:val="28"/>
          <w:szCs w:val="28"/>
        </w:rPr>
        <w:t xml:space="preserve"> </w:t>
      </w:r>
      <w:r w:rsidRPr="00DC7EC6">
        <w:rPr>
          <w:sz w:val="28"/>
          <w:szCs w:val="28"/>
        </w:rPr>
        <w:t xml:space="preserve"> 3</w:t>
      </w:r>
      <w:r w:rsidRPr="00DC7EC6">
        <w:rPr>
          <w:sz w:val="28"/>
          <w:szCs w:val="28"/>
          <w:vertAlign w:val="superscript"/>
        </w:rPr>
        <w:t xml:space="preserve">1 </w:t>
      </w:r>
      <w:r w:rsidRPr="00DC7EC6">
        <w:rPr>
          <w:sz w:val="28"/>
          <w:szCs w:val="28"/>
        </w:rPr>
        <w:t>частини 1 статті 1</w:t>
      </w:r>
      <w:r>
        <w:rPr>
          <w:sz w:val="28"/>
          <w:szCs w:val="28"/>
        </w:rPr>
        <w:t xml:space="preserve"> та</w:t>
      </w:r>
      <w:r w:rsidRPr="00DC7EC6">
        <w:rPr>
          <w:sz w:val="28"/>
          <w:szCs w:val="28"/>
          <w:vertAlign w:val="superscript"/>
        </w:rPr>
        <w:t xml:space="preserve"> </w:t>
      </w:r>
      <w:r w:rsidRPr="00DC7EC6">
        <w:rPr>
          <w:sz w:val="28"/>
          <w:szCs w:val="28"/>
        </w:rPr>
        <w:t xml:space="preserve">пункту 3 частини 3 статті </w:t>
      </w:r>
      <w:r>
        <w:rPr>
          <w:sz w:val="28"/>
          <w:szCs w:val="28"/>
        </w:rPr>
        <w:t>3 Закону</w:t>
      </w:r>
      <w:r w:rsidRPr="00EF5784">
        <w:rPr>
          <w:sz w:val="28"/>
          <w:szCs w:val="28"/>
        </w:rPr>
        <w:t xml:space="preserve"> України «Про запровадження нових інвестиційних можливостей, гарантування прав та законних інтересів суб’єктів підприємницької діяльності для проведення масштабної </w:t>
      </w:r>
      <w:proofErr w:type="spellStart"/>
      <w:r w:rsidRPr="00EF5784">
        <w:rPr>
          <w:sz w:val="28"/>
          <w:szCs w:val="28"/>
        </w:rPr>
        <w:t>енергомодернізації</w:t>
      </w:r>
      <w:proofErr w:type="spellEnd"/>
      <w:r w:rsidRPr="00EF57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C30301">
        <w:rPr>
          <w:sz w:val="28"/>
          <w:szCs w:val="28"/>
        </w:rPr>
        <w:t>Регламенту виконавчого комітету Ніжинської  міської  ради VIIІ скликання, затвердженого рішенням Ніжинської міської ради від 24.12.2020 року № 27-4/2020</w:t>
      </w:r>
      <w:r w:rsidR="00590934">
        <w:rPr>
          <w:sz w:val="28"/>
          <w:szCs w:val="28"/>
        </w:rPr>
        <w:t xml:space="preserve">, враховуючи листи </w:t>
      </w:r>
      <w:r w:rsidR="00590934">
        <w:rPr>
          <w:rFonts w:eastAsia="Calibri"/>
          <w:sz w:val="28"/>
          <w:szCs w:val="28"/>
          <w:lang w:eastAsia="en-US"/>
        </w:rPr>
        <w:t>у</w:t>
      </w:r>
      <w:r w:rsidR="00590934">
        <w:rPr>
          <w:rFonts w:eastAsia="Calibri"/>
          <w:sz w:val="28"/>
          <w:szCs w:val="28"/>
        </w:rPr>
        <w:t>правління освіти Ніжинської  міської ради №01-10/441 від 20.03.2023р.</w:t>
      </w:r>
      <w:r w:rsidR="000A649A">
        <w:rPr>
          <w:rFonts w:eastAsia="Calibri"/>
          <w:sz w:val="28"/>
          <w:szCs w:val="28"/>
        </w:rPr>
        <w:t>, комунального некомерційного підприємства "</w:t>
      </w:r>
      <w:r w:rsidR="000A649A">
        <w:rPr>
          <w:rFonts w:eastAsia="Calibri"/>
          <w:sz w:val="28"/>
          <w:szCs w:val="28"/>
          <w:shd w:val="clear" w:color="auto" w:fill="FFFFFF"/>
        </w:rPr>
        <w:t>Ніжинська центральна міська лікарня імені Миколи Галицького</w:t>
      </w:r>
      <w:r w:rsidR="000A649A">
        <w:rPr>
          <w:rFonts w:eastAsia="Calibri"/>
          <w:sz w:val="28"/>
          <w:szCs w:val="28"/>
        </w:rPr>
        <w:t xml:space="preserve">" №01-14/565 від 16.03.2023р., </w:t>
      </w:r>
      <w:r w:rsidR="000A649A">
        <w:rPr>
          <w:rFonts w:eastAsia="Calibri"/>
          <w:sz w:val="28"/>
          <w:szCs w:val="28"/>
          <w:lang w:eastAsia="en-US"/>
        </w:rPr>
        <w:t>у</w:t>
      </w:r>
      <w:r w:rsidR="000A649A">
        <w:rPr>
          <w:rFonts w:eastAsia="Calibri"/>
          <w:sz w:val="28"/>
          <w:szCs w:val="28"/>
        </w:rPr>
        <w:t xml:space="preserve">правління  культури і туризму Ніжинської  міської ради №1-16/113 від 30.03.2023р., </w:t>
      </w:r>
      <w:r w:rsidR="0059093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1E6BB7">
        <w:rPr>
          <w:sz w:val="28"/>
          <w:szCs w:val="28"/>
        </w:rPr>
        <w:t>виконавчий комітет</w:t>
      </w:r>
      <w:r>
        <w:rPr>
          <w:b/>
          <w:sz w:val="28"/>
          <w:szCs w:val="28"/>
        </w:rPr>
        <w:t xml:space="preserve"> </w:t>
      </w:r>
      <w:r w:rsidRPr="00674C38">
        <w:rPr>
          <w:color w:val="000000"/>
          <w:sz w:val="28"/>
          <w:szCs w:val="28"/>
          <w:lang w:eastAsia="uk-UA"/>
        </w:rPr>
        <w:t>Ніжинськ</w:t>
      </w:r>
      <w:r>
        <w:rPr>
          <w:color w:val="000000"/>
          <w:sz w:val="28"/>
          <w:szCs w:val="28"/>
          <w:lang w:eastAsia="uk-UA"/>
        </w:rPr>
        <w:t xml:space="preserve">ої </w:t>
      </w:r>
      <w:r w:rsidRPr="00674C38">
        <w:rPr>
          <w:color w:val="000000"/>
          <w:sz w:val="28"/>
          <w:szCs w:val="28"/>
          <w:lang w:eastAsia="uk-UA"/>
        </w:rPr>
        <w:t xml:space="preserve"> міськ</w:t>
      </w:r>
      <w:r>
        <w:rPr>
          <w:color w:val="000000"/>
          <w:sz w:val="28"/>
          <w:szCs w:val="28"/>
          <w:lang w:eastAsia="uk-UA"/>
        </w:rPr>
        <w:t xml:space="preserve">ої </w:t>
      </w:r>
      <w:r w:rsidRPr="00674C38">
        <w:rPr>
          <w:color w:val="000000"/>
          <w:sz w:val="28"/>
          <w:szCs w:val="28"/>
          <w:lang w:eastAsia="uk-UA"/>
        </w:rPr>
        <w:t xml:space="preserve"> рад</w:t>
      </w:r>
      <w:r>
        <w:rPr>
          <w:color w:val="000000"/>
          <w:sz w:val="28"/>
          <w:szCs w:val="28"/>
          <w:lang w:eastAsia="uk-UA"/>
        </w:rPr>
        <w:t>и</w:t>
      </w:r>
      <w:r w:rsidRPr="00E2156D">
        <w:rPr>
          <w:color w:val="000000"/>
          <w:sz w:val="28"/>
          <w:szCs w:val="28"/>
          <w:lang w:eastAsia="uk-UA"/>
        </w:rPr>
        <w:t xml:space="preserve"> ви</w:t>
      </w:r>
      <w:r>
        <w:rPr>
          <w:color w:val="000000"/>
          <w:sz w:val="28"/>
          <w:szCs w:val="28"/>
          <w:lang w:eastAsia="uk-UA"/>
        </w:rPr>
        <w:t>рішив:</w:t>
      </w:r>
    </w:p>
    <w:p w14:paraId="65D59197" w14:textId="77777777" w:rsidR="00C948AD" w:rsidRPr="00C74334" w:rsidRDefault="00C948AD" w:rsidP="00C948AD">
      <w:pPr>
        <w:pStyle w:val="a7"/>
        <w:rPr>
          <w:b/>
          <w:szCs w:val="28"/>
        </w:rPr>
      </w:pPr>
    </w:p>
    <w:p w14:paraId="4D3F2FC9" w14:textId="77777777" w:rsidR="00C948AD" w:rsidRPr="00020A73" w:rsidRDefault="00C948AD" w:rsidP="00C948AD">
      <w:pPr>
        <w:pStyle w:val="a9"/>
        <w:ind w:left="0" w:firstLine="284"/>
        <w:jc w:val="both"/>
        <w:rPr>
          <w:sz w:val="28"/>
          <w:szCs w:val="28"/>
        </w:rPr>
      </w:pPr>
      <w:r w:rsidRPr="00020A73">
        <w:rPr>
          <w:sz w:val="28"/>
          <w:szCs w:val="28"/>
        </w:rPr>
        <w:t xml:space="preserve">1. Провести закупівлю </w:t>
      </w:r>
      <w:proofErr w:type="spellStart"/>
      <w:r w:rsidRPr="00020A73">
        <w:rPr>
          <w:sz w:val="28"/>
          <w:szCs w:val="28"/>
        </w:rPr>
        <w:t>енергосервісу</w:t>
      </w:r>
      <w:proofErr w:type="spellEnd"/>
      <w:r w:rsidRPr="00020A73">
        <w:rPr>
          <w:sz w:val="28"/>
          <w:szCs w:val="28"/>
        </w:rPr>
        <w:t xml:space="preserve"> в 2023 році на об’єктах </w:t>
      </w:r>
      <w:proofErr w:type="spellStart"/>
      <w:r w:rsidRPr="00020A73">
        <w:rPr>
          <w:sz w:val="28"/>
          <w:szCs w:val="28"/>
        </w:rPr>
        <w:t>енергосервісу</w:t>
      </w:r>
      <w:proofErr w:type="spellEnd"/>
      <w:r w:rsidRPr="00020A73">
        <w:rPr>
          <w:sz w:val="28"/>
          <w:szCs w:val="28"/>
        </w:rPr>
        <w:t xml:space="preserve"> згідно з додатком 1.</w:t>
      </w:r>
    </w:p>
    <w:p w14:paraId="0C191B5F" w14:textId="77777777" w:rsidR="00C948AD" w:rsidRPr="00020A73" w:rsidRDefault="00C948AD" w:rsidP="00C948AD">
      <w:pPr>
        <w:pStyle w:val="a9"/>
        <w:ind w:left="0" w:firstLine="284"/>
        <w:jc w:val="both"/>
        <w:rPr>
          <w:sz w:val="28"/>
          <w:szCs w:val="28"/>
        </w:rPr>
      </w:pPr>
      <w:r w:rsidRPr="00020A73">
        <w:rPr>
          <w:sz w:val="28"/>
          <w:szCs w:val="28"/>
        </w:rPr>
        <w:t xml:space="preserve">2. Затвердити базові рівні споживання теплової енергії об’єктами </w:t>
      </w:r>
      <w:proofErr w:type="spellStart"/>
      <w:r w:rsidRPr="00020A73">
        <w:rPr>
          <w:sz w:val="28"/>
          <w:szCs w:val="28"/>
        </w:rPr>
        <w:t>енергосервісу</w:t>
      </w:r>
      <w:proofErr w:type="spellEnd"/>
      <w:r w:rsidRPr="00020A73">
        <w:rPr>
          <w:sz w:val="28"/>
          <w:szCs w:val="28"/>
        </w:rPr>
        <w:t xml:space="preserve">  згідно з додатком 2.</w:t>
      </w:r>
    </w:p>
    <w:p w14:paraId="3A3BCDD3" w14:textId="0698C1B3" w:rsidR="00C948AD" w:rsidRPr="00020A73" w:rsidRDefault="00C948AD" w:rsidP="00C948AD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020A73">
        <w:rPr>
          <w:sz w:val="28"/>
          <w:szCs w:val="28"/>
        </w:rPr>
        <w:t>3. Управлінню освіти Ніжинської  міської ради (</w:t>
      </w:r>
      <w:proofErr w:type="spellStart"/>
      <w:r w:rsidRPr="00020A73">
        <w:rPr>
          <w:sz w:val="28"/>
          <w:szCs w:val="28"/>
        </w:rPr>
        <w:t>Градобик</w:t>
      </w:r>
      <w:proofErr w:type="spellEnd"/>
      <w:r w:rsidRPr="00020A73">
        <w:rPr>
          <w:sz w:val="28"/>
          <w:szCs w:val="28"/>
        </w:rPr>
        <w:t xml:space="preserve"> В.В.), </w:t>
      </w:r>
      <w:r w:rsidR="00187527">
        <w:rPr>
          <w:sz w:val="28"/>
          <w:szCs w:val="28"/>
        </w:rPr>
        <w:t>к</w:t>
      </w:r>
      <w:r w:rsidRPr="00020A73">
        <w:rPr>
          <w:sz w:val="28"/>
          <w:szCs w:val="28"/>
        </w:rPr>
        <w:t>омунальному некомерційному підприємству "</w:t>
      </w:r>
      <w:r w:rsidRPr="00020A73">
        <w:rPr>
          <w:sz w:val="28"/>
          <w:szCs w:val="28"/>
          <w:shd w:val="clear" w:color="auto" w:fill="FFFFFF"/>
        </w:rPr>
        <w:t>Ніжинська центральна міська лікарня імені Миколи Галицького</w:t>
      </w:r>
      <w:r w:rsidRPr="00020A73">
        <w:rPr>
          <w:sz w:val="28"/>
          <w:szCs w:val="28"/>
        </w:rPr>
        <w:t>"(Швець О.В.),</w:t>
      </w:r>
      <w:r w:rsidR="005E4017">
        <w:rPr>
          <w:sz w:val="28"/>
          <w:szCs w:val="28"/>
        </w:rPr>
        <w:t xml:space="preserve"> </w:t>
      </w:r>
      <w:r w:rsidR="00187527">
        <w:rPr>
          <w:sz w:val="28"/>
          <w:szCs w:val="28"/>
        </w:rPr>
        <w:t>у</w:t>
      </w:r>
      <w:r w:rsidRPr="00020A73">
        <w:rPr>
          <w:sz w:val="28"/>
          <w:szCs w:val="28"/>
        </w:rPr>
        <w:t>правлінню культури і туризму Ніжинської  міської ради (</w:t>
      </w:r>
      <w:proofErr w:type="spellStart"/>
      <w:r w:rsidRPr="00020A73">
        <w:rPr>
          <w:sz w:val="28"/>
          <w:szCs w:val="28"/>
        </w:rPr>
        <w:t>Бассак</w:t>
      </w:r>
      <w:proofErr w:type="spellEnd"/>
      <w:r w:rsidRPr="00020A73">
        <w:rPr>
          <w:sz w:val="28"/>
          <w:szCs w:val="28"/>
        </w:rPr>
        <w:t xml:space="preserve"> Т.Ф.) відносно </w:t>
      </w:r>
      <w:r w:rsidR="00187527">
        <w:rPr>
          <w:sz w:val="28"/>
          <w:szCs w:val="28"/>
        </w:rPr>
        <w:t xml:space="preserve">підпорядкованих їм </w:t>
      </w:r>
      <w:r w:rsidRPr="00020A73">
        <w:rPr>
          <w:sz w:val="28"/>
          <w:szCs w:val="28"/>
        </w:rPr>
        <w:t xml:space="preserve">об’єктів </w:t>
      </w:r>
      <w:proofErr w:type="spellStart"/>
      <w:r w:rsidRPr="00020A73">
        <w:rPr>
          <w:sz w:val="28"/>
          <w:szCs w:val="28"/>
        </w:rPr>
        <w:t>енергосервісу</w:t>
      </w:r>
      <w:proofErr w:type="spellEnd"/>
      <w:r w:rsidRPr="00020A73">
        <w:rPr>
          <w:sz w:val="28"/>
          <w:szCs w:val="28"/>
        </w:rPr>
        <w:t>, що наведені у додатку 1:</w:t>
      </w:r>
    </w:p>
    <w:p w14:paraId="2353E7FA" w14:textId="77777777" w:rsidR="00C948AD" w:rsidRPr="00020A73" w:rsidRDefault="00C948AD" w:rsidP="00C948AD">
      <w:pPr>
        <w:pStyle w:val="a9"/>
        <w:numPr>
          <w:ilvl w:val="1"/>
          <w:numId w:val="3"/>
        </w:numPr>
        <w:spacing w:after="160" w:line="256" w:lineRule="auto"/>
        <w:ind w:left="0" w:firstLine="284"/>
        <w:jc w:val="both"/>
        <w:rPr>
          <w:sz w:val="28"/>
          <w:szCs w:val="28"/>
        </w:rPr>
      </w:pPr>
      <w:r w:rsidRPr="00020A73">
        <w:rPr>
          <w:sz w:val="28"/>
          <w:szCs w:val="28"/>
        </w:rPr>
        <w:t xml:space="preserve">Забезпечити проведення закупівлі </w:t>
      </w:r>
      <w:proofErr w:type="spellStart"/>
      <w:r w:rsidRPr="00020A73">
        <w:rPr>
          <w:sz w:val="28"/>
          <w:szCs w:val="28"/>
        </w:rPr>
        <w:t>енергосервісу</w:t>
      </w:r>
      <w:proofErr w:type="spellEnd"/>
      <w:r w:rsidRPr="00020A73">
        <w:rPr>
          <w:sz w:val="28"/>
          <w:szCs w:val="28"/>
        </w:rPr>
        <w:t xml:space="preserve"> та визначити виконавця </w:t>
      </w:r>
      <w:proofErr w:type="spellStart"/>
      <w:r w:rsidRPr="00020A73">
        <w:rPr>
          <w:sz w:val="28"/>
          <w:szCs w:val="28"/>
        </w:rPr>
        <w:t>енергосервісу</w:t>
      </w:r>
      <w:proofErr w:type="spellEnd"/>
      <w:r w:rsidRPr="00020A73">
        <w:rPr>
          <w:sz w:val="28"/>
          <w:szCs w:val="28"/>
        </w:rPr>
        <w:t>;</w:t>
      </w:r>
    </w:p>
    <w:p w14:paraId="64F730DE" w14:textId="1B07910C" w:rsidR="00C948AD" w:rsidRDefault="00C948AD" w:rsidP="00C948AD">
      <w:pPr>
        <w:pStyle w:val="a9"/>
        <w:numPr>
          <w:ilvl w:val="1"/>
          <w:numId w:val="3"/>
        </w:numPr>
        <w:spacing w:after="160" w:line="256" w:lineRule="auto"/>
        <w:ind w:left="0" w:firstLine="284"/>
        <w:jc w:val="both"/>
        <w:rPr>
          <w:sz w:val="28"/>
          <w:szCs w:val="28"/>
        </w:rPr>
      </w:pPr>
      <w:r w:rsidRPr="00020A73">
        <w:rPr>
          <w:sz w:val="28"/>
          <w:szCs w:val="28"/>
        </w:rPr>
        <w:t xml:space="preserve">Організувати здійснення </w:t>
      </w:r>
      <w:proofErr w:type="spellStart"/>
      <w:r w:rsidRPr="00020A73">
        <w:rPr>
          <w:sz w:val="28"/>
          <w:szCs w:val="28"/>
        </w:rPr>
        <w:t>енергосервісу</w:t>
      </w:r>
      <w:proofErr w:type="spellEnd"/>
      <w:r w:rsidRPr="00020A73">
        <w:rPr>
          <w:sz w:val="28"/>
          <w:szCs w:val="28"/>
        </w:rPr>
        <w:t xml:space="preserve"> та забезпечити контроль за належним виконанням зобов’язань відповідно до </w:t>
      </w:r>
      <w:proofErr w:type="spellStart"/>
      <w:r w:rsidRPr="00020A73">
        <w:rPr>
          <w:sz w:val="28"/>
          <w:szCs w:val="28"/>
        </w:rPr>
        <w:t>енергосервісних</w:t>
      </w:r>
      <w:proofErr w:type="spellEnd"/>
      <w:r w:rsidRPr="00020A73">
        <w:rPr>
          <w:sz w:val="28"/>
          <w:szCs w:val="28"/>
        </w:rPr>
        <w:t xml:space="preserve"> договорів. </w:t>
      </w:r>
    </w:p>
    <w:p w14:paraId="2148D28C" w14:textId="77777777" w:rsidR="00D06BC7" w:rsidRDefault="00C948AD" w:rsidP="009E4FA8">
      <w:pPr>
        <w:pStyle w:val="a9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020A73">
        <w:rPr>
          <w:sz w:val="28"/>
          <w:szCs w:val="28"/>
        </w:rPr>
        <w:lastRenderedPageBreak/>
        <w:t>Відділу економіки та інвестиційної діяльності виконавчого комітету  Ніжинської міської ради (Гавриш Т.М.) забезпечити</w:t>
      </w:r>
      <w:r w:rsidR="00D06BC7">
        <w:rPr>
          <w:sz w:val="28"/>
          <w:szCs w:val="28"/>
        </w:rPr>
        <w:t>:</w:t>
      </w:r>
    </w:p>
    <w:p w14:paraId="7A1AA6B0" w14:textId="2772ACFC" w:rsidR="00C948AD" w:rsidRDefault="00C948AD" w:rsidP="00650DCC">
      <w:pPr>
        <w:pStyle w:val="a9"/>
        <w:numPr>
          <w:ilvl w:val="1"/>
          <w:numId w:val="3"/>
        </w:numPr>
        <w:ind w:left="0" w:firstLine="284"/>
        <w:jc w:val="both"/>
        <w:rPr>
          <w:sz w:val="28"/>
          <w:szCs w:val="28"/>
        </w:rPr>
      </w:pPr>
      <w:proofErr w:type="spellStart"/>
      <w:r w:rsidRPr="00020A73">
        <w:rPr>
          <w:sz w:val="28"/>
          <w:szCs w:val="28"/>
        </w:rPr>
        <w:t>методично</w:t>
      </w:r>
      <w:proofErr w:type="spellEnd"/>
      <w:r w:rsidRPr="00020A73">
        <w:rPr>
          <w:sz w:val="28"/>
          <w:szCs w:val="28"/>
        </w:rPr>
        <w:t>-консультаційне супроводження усіх процедур, необхідних для виконання пункту 3 цього рішення</w:t>
      </w:r>
      <w:r w:rsidR="00D06BC7">
        <w:rPr>
          <w:sz w:val="28"/>
          <w:szCs w:val="28"/>
        </w:rPr>
        <w:t>;</w:t>
      </w:r>
    </w:p>
    <w:p w14:paraId="08B1C8D8" w14:textId="690311B3" w:rsidR="00D06BC7" w:rsidRPr="00D06BC7" w:rsidRDefault="00D06BC7" w:rsidP="000405FA">
      <w:pPr>
        <w:pStyle w:val="a9"/>
        <w:numPr>
          <w:ilvl w:val="1"/>
          <w:numId w:val="3"/>
        </w:numPr>
        <w:ind w:left="709" w:hanging="425"/>
        <w:jc w:val="both"/>
        <w:rPr>
          <w:sz w:val="28"/>
          <w:szCs w:val="28"/>
        </w:rPr>
      </w:pPr>
      <w:r w:rsidRPr="00D06BC7">
        <w:rPr>
          <w:sz w:val="28"/>
          <w:szCs w:val="28"/>
        </w:rPr>
        <w:t>оприлюднення даного рішення на сайті міської ради.</w:t>
      </w:r>
    </w:p>
    <w:p w14:paraId="6B79994F" w14:textId="77777777" w:rsidR="00C948AD" w:rsidRDefault="00C948AD" w:rsidP="009E4FA8">
      <w:pPr>
        <w:numPr>
          <w:ilvl w:val="0"/>
          <w:numId w:val="3"/>
        </w:numPr>
        <w:ind w:left="0" w:right="141" w:firstLine="284"/>
        <w:jc w:val="both"/>
        <w:rPr>
          <w:sz w:val="28"/>
          <w:szCs w:val="28"/>
        </w:rPr>
      </w:pPr>
      <w:r w:rsidRPr="00020A73">
        <w:rPr>
          <w:sz w:val="28"/>
          <w:szCs w:val="28"/>
        </w:rPr>
        <w:t>Відділу з питань діловодства та роботи зі зверненнями громадян (Шкляр Т.М.) забезпечити ознайомлення з даним р</w:t>
      </w:r>
      <w:r>
        <w:rPr>
          <w:sz w:val="28"/>
          <w:szCs w:val="28"/>
        </w:rPr>
        <w:t>ішенням</w:t>
      </w:r>
      <w:r w:rsidRPr="00020A73">
        <w:rPr>
          <w:sz w:val="28"/>
          <w:szCs w:val="28"/>
        </w:rPr>
        <w:t xml:space="preserve"> відповідальних осіб,</w:t>
      </w:r>
      <w:r>
        <w:rPr>
          <w:sz w:val="28"/>
          <w:szCs w:val="28"/>
        </w:rPr>
        <w:t xml:space="preserve"> що зазначені у пункті 3 цього рішення</w:t>
      </w:r>
      <w:r w:rsidRPr="00020A73">
        <w:rPr>
          <w:sz w:val="28"/>
          <w:szCs w:val="28"/>
        </w:rPr>
        <w:t>.</w:t>
      </w:r>
    </w:p>
    <w:p w14:paraId="6E56BD7A" w14:textId="77777777" w:rsidR="00C948AD" w:rsidRPr="00020A73" w:rsidRDefault="00C948AD" w:rsidP="00C948AD">
      <w:pPr>
        <w:pStyle w:val="a9"/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567"/>
        </w:tabs>
        <w:spacing w:after="160" w:line="256" w:lineRule="auto"/>
        <w:ind w:left="0" w:firstLine="284"/>
        <w:jc w:val="both"/>
        <w:rPr>
          <w:sz w:val="28"/>
          <w:szCs w:val="28"/>
        </w:rPr>
      </w:pPr>
      <w:r w:rsidRPr="00020A73">
        <w:rPr>
          <w:sz w:val="28"/>
          <w:szCs w:val="28"/>
        </w:rPr>
        <w:t xml:space="preserve">Контроль за виконанням </w:t>
      </w:r>
      <w:r>
        <w:rPr>
          <w:sz w:val="28"/>
          <w:szCs w:val="28"/>
        </w:rPr>
        <w:t>даного</w:t>
      </w:r>
      <w:r w:rsidRPr="00020A73">
        <w:rPr>
          <w:sz w:val="28"/>
          <w:szCs w:val="28"/>
        </w:rPr>
        <w:t xml:space="preserve"> рішення покласти на першого заступника міського  голови з питань діяльності виконавчих органів  ради Вовченко Ф.І.</w:t>
      </w:r>
    </w:p>
    <w:p w14:paraId="10AFF3B3" w14:textId="77777777" w:rsidR="00C948AD" w:rsidRPr="00587358" w:rsidRDefault="00C948AD" w:rsidP="00C948AD">
      <w:pPr>
        <w:pStyle w:val="a9"/>
        <w:tabs>
          <w:tab w:val="left" w:pos="0"/>
          <w:tab w:val="left" w:pos="567"/>
        </w:tabs>
        <w:spacing w:line="256" w:lineRule="auto"/>
        <w:ind w:left="0"/>
        <w:jc w:val="both"/>
        <w:rPr>
          <w:sz w:val="28"/>
          <w:szCs w:val="28"/>
        </w:rPr>
      </w:pPr>
    </w:p>
    <w:p w14:paraId="243D1BEB" w14:textId="2E03B495" w:rsidR="00C948AD" w:rsidRDefault="00C948AD" w:rsidP="00C948AD">
      <w:pPr>
        <w:rPr>
          <w:bC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4576"/>
      </w:tblGrid>
      <w:tr w:rsidR="00C948AD" w14:paraId="7EC3D756" w14:textId="77777777" w:rsidTr="00E61DBE">
        <w:tc>
          <w:tcPr>
            <w:tcW w:w="4785" w:type="dxa"/>
          </w:tcPr>
          <w:p w14:paraId="0056D5C3" w14:textId="77777777" w:rsidR="00C948AD" w:rsidRDefault="00C948AD" w:rsidP="00E61DBE">
            <w:pPr>
              <w:rPr>
                <w:sz w:val="28"/>
                <w:szCs w:val="28"/>
              </w:rPr>
            </w:pPr>
            <w:r w:rsidRPr="009D1B44"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4708" w:type="dxa"/>
          </w:tcPr>
          <w:p w14:paraId="1E535A81" w14:textId="77777777" w:rsidR="00C948AD" w:rsidRDefault="00C948AD" w:rsidP="00E61DBE">
            <w:pPr>
              <w:jc w:val="right"/>
              <w:rPr>
                <w:sz w:val="28"/>
                <w:szCs w:val="28"/>
              </w:rPr>
            </w:pPr>
            <w:r w:rsidRPr="009D1B44">
              <w:rPr>
                <w:sz w:val="28"/>
                <w:szCs w:val="28"/>
              </w:rPr>
              <w:t>Олександр КОДОЛА</w:t>
            </w:r>
          </w:p>
        </w:tc>
      </w:tr>
      <w:tr w:rsidR="00C948AD" w14:paraId="69209559" w14:textId="77777777" w:rsidTr="00E61DBE">
        <w:tc>
          <w:tcPr>
            <w:tcW w:w="4785" w:type="dxa"/>
          </w:tcPr>
          <w:p w14:paraId="3A28E99D" w14:textId="77777777" w:rsidR="00C948AD" w:rsidRDefault="00C948AD" w:rsidP="00E61DBE">
            <w:pPr>
              <w:rPr>
                <w:sz w:val="28"/>
                <w:szCs w:val="28"/>
              </w:rPr>
            </w:pPr>
          </w:p>
          <w:p w14:paraId="4E97111D" w14:textId="77777777" w:rsidR="00C948AD" w:rsidRPr="009D1B44" w:rsidRDefault="00C948AD" w:rsidP="00E61DBE">
            <w:pPr>
              <w:rPr>
                <w:sz w:val="28"/>
                <w:szCs w:val="28"/>
              </w:rPr>
            </w:pPr>
          </w:p>
        </w:tc>
        <w:tc>
          <w:tcPr>
            <w:tcW w:w="4708" w:type="dxa"/>
          </w:tcPr>
          <w:p w14:paraId="147860A7" w14:textId="77777777" w:rsidR="00C948AD" w:rsidRPr="009D1B44" w:rsidRDefault="00C948AD" w:rsidP="00E61DBE">
            <w:pPr>
              <w:jc w:val="right"/>
              <w:rPr>
                <w:sz w:val="28"/>
                <w:szCs w:val="28"/>
              </w:rPr>
            </w:pPr>
          </w:p>
        </w:tc>
      </w:tr>
    </w:tbl>
    <w:p w14:paraId="5F337D10" w14:textId="5551ACD9" w:rsidR="00C948AD" w:rsidRDefault="00C948AD" w:rsidP="00C948AD">
      <w:pPr>
        <w:rPr>
          <w:bCs/>
          <w:sz w:val="28"/>
          <w:szCs w:val="28"/>
        </w:rPr>
      </w:pPr>
    </w:p>
    <w:p w14:paraId="3960D919" w14:textId="53756CDF" w:rsidR="00C948AD" w:rsidRDefault="00C948AD" w:rsidP="00C948AD">
      <w:pPr>
        <w:rPr>
          <w:bCs/>
          <w:sz w:val="28"/>
          <w:szCs w:val="28"/>
        </w:rPr>
      </w:pPr>
    </w:p>
    <w:p w14:paraId="5ADE8A37" w14:textId="26694CB4" w:rsidR="00C948AD" w:rsidRDefault="00C948AD" w:rsidP="00C948AD">
      <w:pPr>
        <w:rPr>
          <w:bCs/>
          <w:sz w:val="28"/>
          <w:szCs w:val="28"/>
        </w:rPr>
      </w:pPr>
    </w:p>
    <w:p w14:paraId="30B05E5F" w14:textId="79213933" w:rsidR="00C948AD" w:rsidRDefault="00C948AD" w:rsidP="00C948AD">
      <w:pPr>
        <w:rPr>
          <w:bCs/>
          <w:sz w:val="28"/>
          <w:szCs w:val="28"/>
        </w:rPr>
      </w:pPr>
    </w:p>
    <w:p w14:paraId="0A9C5FCD" w14:textId="2C140222" w:rsidR="00C948AD" w:rsidRDefault="00C948AD" w:rsidP="00C948AD">
      <w:pPr>
        <w:rPr>
          <w:bCs/>
          <w:sz w:val="28"/>
          <w:szCs w:val="28"/>
        </w:rPr>
      </w:pPr>
    </w:p>
    <w:p w14:paraId="16A290D8" w14:textId="759B74AC" w:rsidR="00C948AD" w:rsidRDefault="00C948AD" w:rsidP="00C948AD">
      <w:pPr>
        <w:rPr>
          <w:bCs/>
          <w:sz w:val="28"/>
          <w:szCs w:val="28"/>
        </w:rPr>
      </w:pPr>
    </w:p>
    <w:p w14:paraId="67D7F241" w14:textId="6275868C" w:rsidR="00C948AD" w:rsidRDefault="00C948AD" w:rsidP="00C948AD">
      <w:pPr>
        <w:rPr>
          <w:bCs/>
          <w:sz w:val="28"/>
          <w:szCs w:val="28"/>
        </w:rPr>
      </w:pPr>
    </w:p>
    <w:p w14:paraId="51B78804" w14:textId="08E9F585" w:rsidR="00C948AD" w:rsidRDefault="00C948AD" w:rsidP="00C948AD">
      <w:pPr>
        <w:rPr>
          <w:bCs/>
          <w:sz w:val="28"/>
          <w:szCs w:val="28"/>
        </w:rPr>
      </w:pPr>
    </w:p>
    <w:p w14:paraId="127CB0A8" w14:textId="5491DF7E" w:rsidR="00C948AD" w:rsidRDefault="00C948AD" w:rsidP="00C948AD">
      <w:pPr>
        <w:rPr>
          <w:bCs/>
          <w:sz w:val="28"/>
          <w:szCs w:val="28"/>
        </w:rPr>
      </w:pPr>
    </w:p>
    <w:p w14:paraId="7B37C308" w14:textId="2541F714" w:rsidR="00C948AD" w:rsidRDefault="00C948AD" w:rsidP="00C948AD">
      <w:pPr>
        <w:rPr>
          <w:bCs/>
          <w:sz w:val="28"/>
          <w:szCs w:val="28"/>
        </w:rPr>
      </w:pPr>
    </w:p>
    <w:p w14:paraId="6EB086C4" w14:textId="052EF881" w:rsidR="00C948AD" w:rsidRDefault="00C948AD" w:rsidP="00C948AD">
      <w:pPr>
        <w:rPr>
          <w:bCs/>
          <w:sz w:val="28"/>
          <w:szCs w:val="28"/>
        </w:rPr>
      </w:pPr>
    </w:p>
    <w:p w14:paraId="76002488" w14:textId="7E867408" w:rsidR="00C948AD" w:rsidRDefault="00C948AD" w:rsidP="00C948AD">
      <w:pPr>
        <w:rPr>
          <w:bCs/>
          <w:sz w:val="28"/>
          <w:szCs w:val="28"/>
        </w:rPr>
      </w:pPr>
    </w:p>
    <w:p w14:paraId="071E5637" w14:textId="31DE2079" w:rsidR="00C948AD" w:rsidRDefault="00C948AD" w:rsidP="00C948AD">
      <w:pPr>
        <w:rPr>
          <w:bCs/>
          <w:sz w:val="28"/>
          <w:szCs w:val="28"/>
        </w:rPr>
      </w:pPr>
    </w:p>
    <w:p w14:paraId="3190870B" w14:textId="1099769C" w:rsidR="00C948AD" w:rsidRDefault="00C948AD" w:rsidP="00C948AD">
      <w:pPr>
        <w:rPr>
          <w:bCs/>
          <w:sz w:val="28"/>
          <w:szCs w:val="28"/>
        </w:rPr>
      </w:pPr>
    </w:p>
    <w:p w14:paraId="6A67E854" w14:textId="2F48DE6B" w:rsidR="00C948AD" w:rsidRDefault="00C948AD" w:rsidP="00C948AD">
      <w:pPr>
        <w:rPr>
          <w:bCs/>
          <w:sz w:val="28"/>
          <w:szCs w:val="28"/>
        </w:rPr>
      </w:pPr>
    </w:p>
    <w:p w14:paraId="19898B09" w14:textId="4CA79BC8" w:rsidR="00C948AD" w:rsidRDefault="00C948AD" w:rsidP="00C948AD">
      <w:pPr>
        <w:rPr>
          <w:bCs/>
          <w:sz w:val="28"/>
          <w:szCs w:val="28"/>
        </w:rPr>
      </w:pPr>
    </w:p>
    <w:p w14:paraId="55101462" w14:textId="64EACD70" w:rsidR="00C948AD" w:rsidRDefault="00C948AD" w:rsidP="00C948AD">
      <w:pPr>
        <w:rPr>
          <w:bCs/>
          <w:sz w:val="28"/>
          <w:szCs w:val="28"/>
        </w:rPr>
      </w:pPr>
    </w:p>
    <w:p w14:paraId="1ED839BA" w14:textId="682B4798" w:rsidR="00C948AD" w:rsidRDefault="00C948AD" w:rsidP="00C948AD">
      <w:pPr>
        <w:rPr>
          <w:bCs/>
          <w:sz w:val="28"/>
          <w:szCs w:val="28"/>
        </w:rPr>
      </w:pPr>
    </w:p>
    <w:p w14:paraId="5F6686CE" w14:textId="7B4E7EF3" w:rsidR="00C948AD" w:rsidRDefault="00C948AD" w:rsidP="00C948AD">
      <w:pPr>
        <w:rPr>
          <w:bCs/>
          <w:sz w:val="28"/>
          <w:szCs w:val="28"/>
        </w:rPr>
      </w:pPr>
    </w:p>
    <w:p w14:paraId="0D69229F" w14:textId="1561E86F" w:rsidR="00C948AD" w:rsidRDefault="00C948AD" w:rsidP="00C948AD">
      <w:pPr>
        <w:rPr>
          <w:bCs/>
          <w:sz w:val="28"/>
          <w:szCs w:val="28"/>
        </w:rPr>
      </w:pPr>
    </w:p>
    <w:p w14:paraId="681EA66A" w14:textId="0043C073" w:rsidR="00C948AD" w:rsidRDefault="00C948AD" w:rsidP="00C948AD">
      <w:pPr>
        <w:rPr>
          <w:bCs/>
          <w:sz w:val="28"/>
          <w:szCs w:val="28"/>
        </w:rPr>
      </w:pPr>
    </w:p>
    <w:p w14:paraId="423AB326" w14:textId="77777777" w:rsidR="00C21CD3" w:rsidRDefault="00C21CD3" w:rsidP="00C948AD">
      <w:pPr>
        <w:rPr>
          <w:bCs/>
          <w:sz w:val="28"/>
          <w:szCs w:val="28"/>
        </w:rPr>
      </w:pPr>
    </w:p>
    <w:p w14:paraId="76F35D41" w14:textId="0F225052" w:rsidR="00C948AD" w:rsidRDefault="00C948AD" w:rsidP="00C948AD">
      <w:pPr>
        <w:rPr>
          <w:bCs/>
          <w:sz w:val="28"/>
          <w:szCs w:val="28"/>
        </w:rPr>
      </w:pPr>
    </w:p>
    <w:p w14:paraId="32701E6D" w14:textId="124BFDC3" w:rsidR="00770BBB" w:rsidRDefault="00770BBB" w:rsidP="00C948AD">
      <w:pPr>
        <w:rPr>
          <w:bCs/>
          <w:sz w:val="28"/>
          <w:szCs w:val="28"/>
        </w:rPr>
      </w:pPr>
    </w:p>
    <w:p w14:paraId="0852E43B" w14:textId="6F0A5C5C" w:rsidR="00770BBB" w:rsidRDefault="00770BBB" w:rsidP="00C948AD">
      <w:pPr>
        <w:rPr>
          <w:bCs/>
          <w:sz w:val="28"/>
          <w:szCs w:val="28"/>
        </w:rPr>
      </w:pPr>
    </w:p>
    <w:p w14:paraId="7B8626B6" w14:textId="64880688" w:rsidR="00770BBB" w:rsidRDefault="00770BBB" w:rsidP="00C948AD">
      <w:pPr>
        <w:rPr>
          <w:bCs/>
          <w:sz w:val="28"/>
          <w:szCs w:val="28"/>
        </w:rPr>
      </w:pPr>
    </w:p>
    <w:p w14:paraId="516F7755" w14:textId="77777777" w:rsidR="00770BBB" w:rsidRDefault="00770BBB" w:rsidP="00C948AD">
      <w:pPr>
        <w:rPr>
          <w:bCs/>
          <w:sz w:val="28"/>
          <w:szCs w:val="28"/>
        </w:rPr>
      </w:pPr>
    </w:p>
    <w:p w14:paraId="45315D92" w14:textId="11DF85FB" w:rsidR="00C948AD" w:rsidRDefault="00C948AD" w:rsidP="00C948AD">
      <w:pPr>
        <w:rPr>
          <w:bCs/>
          <w:sz w:val="28"/>
          <w:szCs w:val="28"/>
        </w:rPr>
      </w:pPr>
    </w:p>
    <w:p w14:paraId="613407BB" w14:textId="77777777" w:rsidR="00D2603C" w:rsidRDefault="00D2603C" w:rsidP="00D2603C">
      <w:pPr>
        <w:jc w:val="both"/>
        <w:rPr>
          <w:sz w:val="28"/>
          <w:szCs w:val="28"/>
        </w:rPr>
      </w:pPr>
    </w:p>
    <w:p w14:paraId="1AA61EEB" w14:textId="77777777" w:rsidR="00695EAE" w:rsidRDefault="00695EAE" w:rsidP="00695EAE">
      <w:pPr>
        <w:tabs>
          <w:tab w:val="left" w:pos="1125"/>
        </w:tabs>
        <w:jc w:val="center"/>
        <w:rPr>
          <w:color w:val="000000"/>
          <w:sz w:val="28"/>
          <w:szCs w:val="28"/>
        </w:rPr>
      </w:pPr>
      <w:r w:rsidRPr="006E17CB">
        <w:rPr>
          <w:color w:val="000000"/>
          <w:sz w:val="28"/>
          <w:szCs w:val="28"/>
        </w:rPr>
        <w:lastRenderedPageBreak/>
        <w:t>ПОЯСНЮВАЛЬНА  ЗАПИСКА</w:t>
      </w:r>
    </w:p>
    <w:p w14:paraId="71FCD245" w14:textId="77777777" w:rsidR="00695EAE" w:rsidRPr="006E17CB" w:rsidRDefault="00695EAE" w:rsidP="00695EAE">
      <w:pPr>
        <w:tabs>
          <w:tab w:val="left" w:pos="1125"/>
        </w:tabs>
        <w:jc w:val="center"/>
        <w:rPr>
          <w:color w:val="000000"/>
          <w:sz w:val="28"/>
          <w:szCs w:val="28"/>
        </w:rPr>
      </w:pPr>
    </w:p>
    <w:p w14:paraId="0B1B840D" w14:textId="77777777" w:rsidR="00695EAE" w:rsidRDefault="00695EAE" w:rsidP="00695EAE">
      <w:pPr>
        <w:jc w:val="center"/>
        <w:rPr>
          <w:sz w:val="28"/>
          <w:szCs w:val="28"/>
        </w:rPr>
      </w:pPr>
      <w:r w:rsidRPr="006E17CB"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</w:rPr>
        <w:t>п</w:t>
      </w:r>
      <w:r w:rsidRPr="0002785C">
        <w:rPr>
          <w:color w:val="000000"/>
          <w:sz w:val="28"/>
          <w:szCs w:val="28"/>
        </w:rPr>
        <w:t>роект</w:t>
      </w:r>
      <w:r>
        <w:rPr>
          <w:color w:val="000000"/>
          <w:sz w:val="28"/>
          <w:szCs w:val="28"/>
        </w:rPr>
        <w:t>у</w:t>
      </w:r>
      <w:r w:rsidRPr="006E17CB">
        <w:rPr>
          <w:color w:val="000000"/>
          <w:sz w:val="28"/>
          <w:szCs w:val="28"/>
        </w:rPr>
        <w:t xml:space="preserve"> рішення виконавчого комітету </w:t>
      </w:r>
      <w:r>
        <w:rPr>
          <w:sz w:val="28"/>
          <w:szCs w:val="28"/>
        </w:rPr>
        <w:t>Ніжинської міської ради</w:t>
      </w:r>
    </w:p>
    <w:p w14:paraId="39A59840" w14:textId="77777777" w:rsidR="00695EAE" w:rsidRDefault="00695EAE" w:rsidP="00695EA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00818">
        <w:rPr>
          <w:sz w:val="28"/>
          <w:szCs w:val="28"/>
        </w:rPr>
        <w:t xml:space="preserve">Про закупівлю </w:t>
      </w:r>
      <w:proofErr w:type="spellStart"/>
      <w:r w:rsidRPr="00000818">
        <w:rPr>
          <w:sz w:val="28"/>
          <w:szCs w:val="28"/>
        </w:rPr>
        <w:t>енергосервісу</w:t>
      </w:r>
      <w:proofErr w:type="spellEnd"/>
      <w:r w:rsidRPr="00000818">
        <w:rPr>
          <w:sz w:val="28"/>
          <w:szCs w:val="28"/>
        </w:rPr>
        <w:t xml:space="preserve"> та затвердження базових рівнів споживання теплової енергії</w:t>
      </w:r>
      <w:r>
        <w:rPr>
          <w:sz w:val="28"/>
          <w:szCs w:val="28"/>
        </w:rPr>
        <w:t>»</w:t>
      </w:r>
    </w:p>
    <w:p w14:paraId="20CEAB90" w14:textId="77777777" w:rsidR="00695EAE" w:rsidRPr="006E17CB" w:rsidRDefault="00695EAE" w:rsidP="00695EAE">
      <w:pPr>
        <w:jc w:val="center"/>
        <w:rPr>
          <w:color w:val="000000"/>
          <w:sz w:val="28"/>
          <w:szCs w:val="28"/>
        </w:rPr>
      </w:pPr>
    </w:p>
    <w:p w14:paraId="339884C3" w14:textId="77777777" w:rsidR="00695EAE" w:rsidRDefault="00695EAE" w:rsidP="00695EAE">
      <w:pPr>
        <w:rPr>
          <w:sz w:val="28"/>
          <w:szCs w:val="28"/>
        </w:rPr>
      </w:pPr>
      <w:r>
        <w:rPr>
          <w:rStyle w:val="FontStyle15"/>
          <w:sz w:val="28"/>
          <w:szCs w:val="28"/>
          <w:lang w:eastAsia="uk-UA"/>
        </w:rPr>
        <w:t xml:space="preserve">Проект рішення </w:t>
      </w:r>
      <w:r w:rsidRPr="006E17CB">
        <w:rPr>
          <w:color w:val="000000"/>
          <w:sz w:val="28"/>
          <w:szCs w:val="28"/>
        </w:rPr>
        <w:t xml:space="preserve">виконавчого комітету </w:t>
      </w:r>
      <w:r>
        <w:rPr>
          <w:sz w:val="28"/>
          <w:szCs w:val="28"/>
        </w:rPr>
        <w:t>«</w:t>
      </w:r>
      <w:r w:rsidRPr="00000818">
        <w:rPr>
          <w:sz w:val="28"/>
          <w:szCs w:val="28"/>
        </w:rPr>
        <w:t xml:space="preserve">Про закупівлю </w:t>
      </w:r>
      <w:proofErr w:type="spellStart"/>
      <w:r w:rsidRPr="00000818">
        <w:rPr>
          <w:sz w:val="28"/>
          <w:szCs w:val="28"/>
        </w:rPr>
        <w:t>енергосервісу</w:t>
      </w:r>
      <w:proofErr w:type="spellEnd"/>
      <w:r w:rsidRPr="00000818">
        <w:rPr>
          <w:sz w:val="28"/>
          <w:szCs w:val="28"/>
        </w:rPr>
        <w:t xml:space="preserve"> та затвердження базових рівнів споживання теплової енергії</w:t>
      </w:r>
      <w:r>
        <w:rPr>
          <w:sz w:val="28"/>
          <w:szCs w:val="28"/>
        </w:rPr>
        <w:t>»</w:t>
      </w:r>
    </w:p>
    <w:p w14:paraId="7D29F152" w14:textId="77777777" w:rsidR="00695EAE" w:rsidRPr="006E17CB" w:rsidRDefault="00695EAE" w:rsidP="00695EAE">
      <w:pPr>
        <w:jc w:val="both"/>
        <w:rPr>
          <w:color w:val="000000"/>
          <w:sz w:val="28"/>
          <w:szCs w:val="28"/>
        </w:rPr>
      </w:pPr>
    </w:p>
    <w:p w14:paraId="4D1BD7BD" w14:textId="0DDA5470" w:rsidR="00695EAE" w:rsidRPr="00BA2E99" w:rsidRDefault="00695EAE" w:rsidP="00695EAE">
      <w:pPr>
        <w:pStyle w:val="a9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BA2E99">
        <w:rPr>
          <w:sz w:val="28"/>
          <w:szCs w:val="28"/>
        </w:rPr>
        <w:t xml:space="preserve">Передбачає створення </w:t>
      </w:r>
      <w:r w:rsidR="00770BBB">
        <w:rPr>
          <w:sz w:val="28"/>
          <w:szCs w:val="28"/>
        </w:rPr>
        <w:t xml:space="preserve">сприятливих </w:t>
      </w:r>
      <w:r w:rsidRPr="00BA2E99">
        <w:rPr>
          <w:sz w:val="28"/>
          <w:szCs w:val="28"/>
        </w:rPr>
        <w:t xml:space="preserve">умов для залучення </w:t>
      </w:r>
      <w:proofErr w:type="spellStart"/>
      <w:r w:rsidRPr="00BA2E99">
        <w:rPr>
          <w:sz w:val="28"/>
          <w:szCs w:val="28"/>
        </w:rPr>
        <w:t>енергосервісних</w:t>
      </w:r>
      <w:proofErr w:type="spellEnd"/>
      <w:r w:rsidRPr="00BA2E99">
        <w:rPr>
          <w:sz w:val="28"/>
          <w:szCs w:val="28"/>
        </w:rPr>
        <w:t xml:space="preserve"> компаній з метою впровадження енергоефективних заходів в</w:t>
      </w:r>
      <w:r>
        <w:rPr>
          <w:sz w:val="28"/>
          <w:szCs w:val="28"/>
        </w:rPr>
        <w:t xml:space="preserve"> комунальних установах та</w:t>
      </w:r>
      <w:r w:rsidRPr="00BA2E99">
        <w:rPr>
          <w:sz w:val="28"/>
          <w:szCs w:val="28"/>
        </w:rPr>
        <w:t xml:space="preserve"> закладах бюджетної сфери</w:t>
      </w:r>
      <w:r>
        <w:rPr>
          <w:sz w:val="28"/>
          <w:szCs w:val="28"/>
        </w:rPr>
        <w:t>.</w:t>
      </w:r>
      <w:r w:rsidR="00770BBB">
        <w:rPr>
          <w:sz w:val="28"/>
          <w:szCs w:val="28"/>
        </w:rPr>
        <w:t xml:space="preserve"> Рішенням затверджується перелік будівель бюджетної сфери та базові рівні споживання</w:t>
      </w:r>
      <w:r w:rsidR="00B8749B">
        <w:rPr>
          <w:sz w:val="28"/>
          <w:szCs w:val="28"/>
        </w:rPr>
        <w:t xml:space="preserve"> </w:t>
      </w:r>
      <w:r w:rsidR="00770BBB">
        <w:rPr>
          <w:sz w:val="28"/>
          <w:szCs w:val="28"/>
        </w:rPr>
        <w:t xml:space="preserve">теплової енергії, які будуть порівнюватись з фактичним споживанням </w:t>
      </w:r>
      <w:r w:rsidR="00B8749B">
        <w:rPr>
          <w:sz w:val="28"/>
          <w:szCs w:val="28"/>
        </w:rPr>
        <w:t xml:space="preserve">теплової енергії після впровадження заходів з </w:t>
      </w:r>
      <w:proofErr w:type="spellStart"/>
      <w:r w:rsidR="00B8749B">
        <w:rPr>
          <w:sz w:val="28"/>
          <w:szCs w:val="28"/>
        </w:rPr>
        <w:t>термомодернізації</w:t>
      </w:r>
      <w:proofErr w:type="spellEnd"/>
      <w:r w:rsidR="00B8749B">
        <w:rPr>
          <w:sz w:val="28"/>
          <w:szCs w:val="28"/>
        </w:rPr>
        <w:t>, що призведе до подальшого зменшення витрат бюджетних коштів на оплату енергоносіїв по даним будівлям.</w:t>
      </w:r>
    </w:p>
    <w:p w14:paraId="35EA3392" w14:textId="3C37AC05" w:rsidR="00DF3606" w:rsidRPr="00DF3606" w:rsidRDefault="00695EAE" w:rsidP="00695EAE">
      <w:pPr>
        <w:numPr>
          <w:ilvl w:val="0"/>
          <w:numId w:val="4"/>
        </w:numPr>
        <w:ind w:left="0" w:firstLine="352"/>
        <w:jc w:val="both"/>
        <w:rPr>
          <w:color w:val="000000"/>
          <w:sz w:val="28"/>
          <w:szCs w:val="28"/>
        </w:rPr>
      </w:pPr>
      <w:r w:rsidRPr="00BA2E99">
        <w:rPr>
          <w:sz w:val="28"/>
          <w:szCs w:val="28"/>
        </w:rPr>
        <w:t xml:space="preserve">Підстава – </w:t>
      </w:r>
      <w:r w:rsidR="00DF3606">
        <w:rPr>
          <w:sz w:val="28"/>
          <w:szCs w:val="28"/>
        </w:rPr>
        <w:t xml:space="preserve">необхідність залучення інвестиційного механізму </w:t>
      </w:r>
      <w:proofErr w:type="spellStart"/>
      <w:r w:rsidR="00DF3606">
        <w:rPr>
          <w:sz w:val="28"/>
          <w:szCs w:val="28"/>
        </w:rPr>
        <w:t>енергосервісу</w:t>
      </w:r>
      <w:proofErr w:type="spellEnd"/>
      <w:r w:rsidR="00DF3606">
        <w:rPr>
          <w:sz w:val="28"/>
          <w:szCs w:val="28"/>
        </w:rPr>
        <w:t xml:space="preserve"> для реалізації </w:t>
      </w:r>
      <w:r w:rsidR="00DF3606" w:rsidRPr="00BA2E99">
        <w:rPr>
          <w:bCs/>
          <w:sz w:val="28"/>
          <w:szCs w:val="28"/>
        </w:rPr>
        <w:t>Проект</w:t>
      </w:r>
      <w:r w:rsidR="00DF3606">
        <w:rPr>
          <w:bCs/>
          <w:sz w:val="28"/>
          <w:szCs w:val="28"/>
        </w:rPr>
        <w:t>у</w:t>
      </w:r>
      <w:r w:rsidR="00DF3606" w:rsidRPr="00BA2E99">
        <w:rPr>
          <w:bCs/>
          <w:sz w:val="28"/>
          <w:szCs w:val="28"/>
        </w:rPr>
        <w:t xml:space="preserve"> Програми розвитку Організації  Об’єднаних Націй</w:t>
      </w:r>
      <w:r w:rsidR="00DF3606" w:rsidRPr="00BA2E99">
        <w:rPr>
          <w:sz w:val="28"/>
          <w:szCs w:val="28"/>
        </w:rPr>
        <w:t xml:space="preserve"> «Усунення бар’єрів для сприяння інвестиціям в енергоефективність громадських будівель в малих та середніх містах України шляхом застосування механізму ЕСКО»</w:t>
      </w:r>
    </w:p>
    <w:p w14:paraId="1AAEE315" w14:textId="024AB79A" w:rsidR="00695EAE" w:rsidRPr="0002785C" w:rsidRDefault="00695EAE" w:rsidP="00695EAE">
      <w:pPr>
        <w:pStyle w:val="a9"/>
        <w:numPr>
          <w:ilvl w:val="0"/>
          <w:numId w:val="4"/>
        </w:numPr>
        <w:ind w:left="0" w:firstLine="360"/>
        <w:jc w:val="both"/>
        <w:rPr>
          <w:color w:val="000000"/>
          <w:sz w:val="28"/>
          <w:szCs w:val="28"/>
        </w:rPr>
      </w:pPr>
      <w:r w:rsidRPr="0002785C">
        <w:rPr>
          <w:color w:val="000000"/>
          <w:sz w:val="28"/>
          <w:szCs w:val="28"/>
        </w:rPr>
        <w:t xml:space="preserve">Проект рішення підготовлений </w:t>
      </w:r>
      <w:r w:rsidRPr="0002785C">
        <w:rPr>
          <w:sz w:val="28"/>
          <w:szCs w:val="28"/>
        </w:rPr>
        <w:t>відповідно до</w:t>
      </w:r>
      <w:r w:rsidRPr="0002785C">
        <w:rPr>
          <w:color w:val="000000"/>
          <w:sz w:val="28"/>
          <w:szCs w:val="28"/>
        </w:rPr>
        <w:t xml:space="preserve"> </w:t>
      </w:r>
      <w:r w:rsidRPr="0002785C">
        <w:rPr>
          <w:sz w:val="28"/>
          <w:szCs w:val="28"/>
        </w:rPr>
        <w:t>Закону України «Про місцеве самоврядування в Україні»</w:t>
      </w:r>
      <w:r>
        <w:rPr>
          <w:sz w:val="28"/>
          <w:szCs w:val="28"/>
        </w:rPr>
        <w:t xml:space="preserve">, </w:t>
      </w:r>
      <w:r w:rsidR="00B8749B">
        <w:rPr>
          <w:sz w:val="28"/>
          <w:szCs w:val="28"/>
        </w:rPr>
        <w:t>Закону</w:t>
      </w:r>
      <w:r w:rsidR="00B8749B" w:rsidRPr="00EF5784">
        <w:rPr>
          <w:sz w:val="28"/>
          <w:szCs w:val="28"/>
        </w:rPr>
        <w:t xml:space="preserve"> України «Про запровадження нових інвестиційних можливостей, гарантування прав та законних інтересів суб’єктів підприємницької діяльності для проведення масштабної </w:t>
      </w:r>
      <w:proofErr w:type="spellStart"/>
      <w:r w:rsidR="00B8749B" w:rsidRPr="00EF5784">
        <w:rPr>
          <w:sz w:val="28"/>
          <w:szCs w:val="28"/>
        </w:rPr>
        <w:t>енергомодернізації</w:t>
      </w:r>
      <w:proofErr w:type="spellEnd"/>
      <w:r w:rsidR="00B8749B" w:rsidRPr="00EF5784">
        <w:rPr>
          <w:sz w:val="28"/>
          <w:szCs w:val="28"/>
        </w:rPr>
        <w:t>»</w:t>
      </w:r>
    </w:p>
    <w:p w14:paraId="424A6A7B" w14:textId="77777777" w:rsidR="00695EAE" w:rsidRPr="009F278C" w:rsidRDefault="00695EAE" w:rsidP="00695EAE">
      <w:pPr>
        <w:pStyle w:val="a9"/>
        <w:numPr>
          <w:ilvl w:val="0"/>
          <w:numId w:val="4"/>
        </w:numPr>
        <w:ind w:left="0" w:firstLine="349"/>
        <w:jc w:val="both"/>
        <w:rPr>
          <w:sz w:val="28"/>
          <w:szCs w:val="28"/>
        </w:rPr>
      </w:pPr>
      <w:r w:rsidRPr="009F278C">
        <w:rPr>
          <w:sz w:val="28"/>
          <w:szCs w:val="28"/>
        </w:rPr>
        <w:t xml:space="preserve">У разі прийняття запропонованого проекту рішення, з’являться умови для залучення інвестицій при впровадженні заходів з енергоефективності. Передбачається </w:t>
      </w:r>
      <w:proofErr w:type="spellStart"/>
      <w:r w:rsidRPr="009F278C">
        <w:rPr>
          <w:sz w:val="28"/>
          <w:szCs w:val="28"/>
        </w:rPr>
        <w:t>термомодернізація</w:t>
      </w:r>
      <w:proofErr w:type="spellEnd"/>
      <w:r w:rsidRPr="009F278C">
        <w:rPr>
          <w:sz w:val="28"/>
          <w:szCs w:val="28"/>
        </w:rPr>
        <w:t xml:space="preserve"> будівель, а саме:</w:t>
      </w:r>
    </w:p>
    <w:p w14:paraId="3BE3BFF5" w14:textId="77777777" w:rsidR="00695EAE" w:rsidRPr="009F278C" w:rsidRDefault="00695EAE" w:rsidP="00695EAE">
      <w:pPr>
        <w:pStyle w:val="a9"/>
        <w:ind w:left="0" w:firstLine="349"/>
        <w:jc w:val="both"/>
        <w:rPr>
          <w:sz w:val="28"/>
          <w:szCs w:val="28"/>
        </w:rPr>
      </w:pPr>
      <w:r w:rsidRPr="009F278C">
        <w:rPr>
          <w:sz w:val="28"/>
          <w:szCs w:val="28"/>
        </w:rPr>
        <w:t>-утеплення горищ;</w:t>
      </w:r>
    </w:p>
    <w:p w14:paraId="2B47FA97" w14:textId="77777777" w:rsidR="00695EAE" w:rsidRPr="009F278C" w:rsidRDefault="00695EAE" w:rsidP="00695EAE">
      <w:pPr>
        <w:pStyle w:val="a9"/>
        <w:ind w:left="0" w:firstLine="349"/>
        <w:jc w:val="both"/>
        <w:rPr>
          <w:sz w:val="28"/>
          <w:szCs w:val="28"/>
        </w:rPr>
      </w:pPr>
      <w:r w:rsidRPr="009F278C">
        <w:rPr>
          <w:sz w:val="28"/>
          <w:szCs w:val="28"/>
        </w:rPr>
        <w:t>-утеплення стін;</w:t>
      </w:r>
    </w:p>
    <w:p w14:paraId="03652B81" w14:textId="77777777" w:rsidR="00695EAE" w:rsidRDefault="00695EAE" w:rsidP="00695EAE">
      <w:pPr>
        <w:pStyle w:val="a9"/>
        <w:tabs>
          <w:tab w:val="left" w:pos="1134"/>
        </w:tabs>
        <w:ind w:left="0" w:firstLine="349"/>
        <w:jc w:val="both"/>
        <w:rPr>
          <w:sz w:val="28"/>
          <w:szCs w:val="28"/>
        </w:rPr>
      </w:pPr>
      <w:r w:rsidRPr="009F278C">
        <w:rPr>
          <w:sz w:val="28"/>
          <w:szCs w:val="28"/>
        </w:rPr>
        <w:t>- встановлення індивідуального теплового пункту</w:t>
      </w:r>
      <w:r>
        <w:rPr>
          <w:sz w:val="28"/>
          <w:szCs w:val="28"/>
        </w:rPr>
        <w:t>.</w:t>
      </w:r>
    </w:p>
    <w:p w14:paraId="5B42B3A0" w14:textId="106DD7AD" w:rsidR="00695EAE" w:rsidRDefault="00695EAE" w:rsidP="00695EAE">
      <w:pPr>
        <w:pStyle w:val="a9"/>
        <w:tabs>
          <w:tab w:val="left" w:pos="1134"/>
        </w:tabs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Виплати інвесторам згідно умов </w:t>
      </w:r>
      <w:proofErr w:type="spellStart"/>
      <w:r>
        <w:rPr>
          <w:sz w:val="28"/>
          <w:szCs w:val="28"/>
        </w:rPr>
        <w:t>енергосервісних</w:t>
      </w:r>
      <w:proofErr w:type="spellEnd"/>
      <w:r>
        <w:rPr>
          <w:sz w:val="28"/>
          <w:szCs w:val="28"/>
        </w:rPr>
        <w:t xml:space="preserve"> договорів проводяться лише за рахунок економії теплової енергії. Після закінчення  терміну дії договорів встановлене інвесторами обладнання залишиться у власності Ніжинської</w:t>
      </w:r>
      <w:r w:rsidR="00106DFC">
        <w:rPr>
          <w:sz w:val="28"/>
          <w:szCs w:val="28"/>
        </w:rPr>
        <w:t xml:space="preserve"> територіальної</w:t>
      </w:r>
      <w:r>
        <w:rPr>
          <w:sz w:val="28"/>
          <w:szCs w:val="28"/>
        </w:rPr>
        <w:t xml:space="preserve"> громади. Орієнтовна економія теплової енергії становить від 15% і більше.</w:t>
      </w:r>
    </w:p>
    <w:p w14:paraId="28F1F112" w14:textId="77777777" w:rsidR="00695EAE" w:rsidRPr="00AD7332" w:rsidRDefault="00695EAE" w:rsidP="00695EAE">
      <w:pPr>
        <w:pStyle w:val="ab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332">
        <w:rPr>
          <w:rFonts w:ascii="Times New Roman" w:hAnsi="Times New Roman" w:cs="Times New Roman"/>
          <w:sz w:val="28"/>
          <w:szCs w:val="28"/>
          <w:lang w:val="uk-UA"/>
        </w:rPr>
        <w:t>Відповідальний за підготовку проекту рішення –</w:t>
      </w:r>
      <w:r w:rsidRPr="00AD7332">
        <w:rPr>
          <w:rFonts w:ascii="Times New Roman" w:hAnsi="Times New Roman" w:cs="Times New Roman"/>
          <w:szCs w:val="28"/>
          <w:lang w:val="uk-UA"/>
        </w:rPr>
        <w:t xml:space="preserve"> </w:t>
      </w:r>
      <w:r w:rsidRPr="00AD7332">
        <w:rPr>
          <w:rFonts w:ascii="Times New Roman" w:hAnsi="Times New Roman" w:cs="Times New Roman"/>
          <w:sz w:val="28"/>
          <w:szCs w:val="28"/>
          <w:lang w:val="uk-UA"/>
        </w:rPr>
        <w:t>начальник сектора-</w:t>
      </w:r>
      <w:proofErr w:type="spellStart"/>
      <w:r w:rsidRPr="00AD7332">
        <w:rPr>
          <w:rFonts w:ascii="Times New Roman" w:hAnsi="Times New Roman" w:cs="Times New Roman"/>
          <w:sz w:val="28"/>
          <w:szCs w:val="28"/>
          <w:lang w:val="uk-UA"/>
        </w:rPr>
        <w:t>енергоменеджер</w:t>
      </w:r>
      <w:proofErr w:type="spellEnd"/>
      <w:r w:rsidRPr="00AD7332">
        <w:rPr>
          <w:rFonts w:ascii="Times New Roman" w:hAnsi="Times New Roman" w:cs="Times New Roman"/>
          <w:sz w:val="28"/>
          <w:szCs w:val="28"/>
          <w:lang w:val="uk-UA"/>
        </w:rPr>
        <w:t xml:space="preserve"> сектора </w:t>
      </w:r>
      <w:proofErr w:type="spellStart"/>
      <w:r w:rsidRPr="00AD7332">
        <w:rPr>
          <w:rFonts w:ascii="Times New Roman" w:hAnsi="Times New Roman" w:cs="Times New Roman"/>
          <w:sz w:val="28"/>
          <w:szCs w:val="28"/>
          <w:lang w:val="uk-UA"/>
        </w:rPr>
        <w:t>енергоменеджменту</w:t>
      </w:r>
      <w:proofErr w:type="spellEnd"/>
      <w:r w:rsidRPr="00AD7332">
        <w:rPr>
          <w:rFonts w:ascii="Times New Roman" w:hAnsi="Times New Roman" w:cs="Times New Roman"/>
          <w:sz w:val="28"/>
          <w:szCs w:val="28"/>
          <w:lang w:val="uk-UA"/>
        </w:rPr>
        <w:t xml:space="preserve"> та енергоефективності</w:t>
      </w:r>
      <w:r w:rsidRPr="00AD73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AD7332">
        <w:rPr>
          <w:rFonts w:ascii="Times New Roman" w:hAnsi="Times New Roman" w:cs="Times New Roman"/>
          <w:sz w:val="28"/>
          <w:szCs w:val="28"/>
          <w:lang w:val="uk-UA"/>
        </w:rPr>
        <w:t>відділу економіки та інвестиційної діяльності виконавчого комітету Ніжинської міської ради Ворона Денис.</w:t>
      </w:r>
    </w:p>
    <w:p w14:paraId="4ECED98D" w14:textId="77777777" w:rsidR="00695EAE" w:rsidRPr="00AD7332" w:rsidRDefault="00695EAE" w:rsidP="00695EAE">
      <w:pPr>
        <w:pStyle w:val="a9"/>
        <w:jc w:val="both"/>
        <w:rPr>
          <w:color w:val="000000"/>
          <w:sz w:val="28"/>
          <w:szCs w:val="28"/>
        </w:rPr>
      </w:pPr>
    </w:p>
    <w:p w14:paraId="707CE63D" w14:textId="77777777" w:rsidR="00695EAE" w:rsidRPr="00AD7332" w:rsidRDefault="00695EAE" w:rsidP="00695EAE">
      <w:pPr>
        <w:tabs>
          <w:tab w:val="left" w:pos="6946"/>
          <w:tab w:val="left" w:pos="7088"/>
        </w:tabs>
        <w:rPr>
          <w:sz w:val="28"/>
          <w:szCs w:val="28"/>
        </w:rPr>
      </w:pPr>
      <w:r w:rsidRPr="00AD7332">
        <w:rPr>
          <w:sz w:val="28"/>
          <w:szCs w:val="28"/>
        </w:rPr>
        <w:t xml:space="preserve">Начальник відділу економіки </w:t>
      </w:r>
    </w:p>
    <w:p w14:paraId="0299A135" w14:textId="77777777" w:rsidR="00695EAE" w:rsidRPr="00AD7332" w:rsidRDefault="00695EAE" w:rsidP="00695EAE">
      <w:pPr>
        <w:pStyle w:val="ab"/>
        <w:rPr>
          <w:rFonts w:ascii="Times New Roman" w:hAnsi="Times New Roman" w:cs="Times New Roman"/>
          <w:sz w:val="28"/>
          <w:szCs w:val="28"/>
          <w:lang w:val="uk-UA"/>
        </w:rPr>
        <w:sectPr w:rsidR="00695EAE" w:rsidRPr="00AD7332" w:rsidSect="00ED5FFD">
          <w:pgSz w:w="11906" w:h="16838" w:code="9"/>
          <w:pgMar w:top="1276" w:right="991" w:bottom="851" w:left="1701" w:header="0" w:footer="340" w:gutter="0"/>
          <w:cols w:space="708"/>
          <w:docGrid w:linePitch="360"/>
        </w:sectPr>
      </w:pPr>
      <w:r w:rsidRPr="00695EAE">
        <w:rPr>
          <w:rFonts w:ascii="Times New Roman" w:hAnsi="Times New Roman" w:cs="Times New Roman"/>
          <w:sz w:val="28"/>
          <w:szCs w:val="28"/>
          <w:lang w:val="uk-UA"/>
        </w:rPr>
        <w:t>та інвестиційної діяльності                                                    Тетяна ГАВРИШ</w:t>
      </w:r>
    </w:p>
    <w:p w14:paraId="189C47AE" w14:textId="307EBA2A" w:rsidR="00695EAE" w:rsidRPr="00E7608B" w:rsidRDefault="00695EAE" w:rsidP="00695EAE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695EA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</w:t>
      </w:r>
      <w:r w:rsidRPr="00E760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  <w:r w:rsidR="00CF7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608B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3E768BC5" w14:textId="3C8E0C68" w:rsidR="00695EAE" w:rsidRDefault="00CF7184" w:rsidP="00695E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695EAE">
        <w:rPr>
          <w:sz w:val="28"/>
          <w:szCs w:val="28"/>
        </w:rPr>
        <w:t>до рішення виконавчого комітету</w:t>
      </w:r>
    </w:p>
    <w:p w14:paraId="64DCC8D3" w14:textId="6E7996E4" w:rsidR="00695EAE" w:rsidRDefault="00695EAE" w:rsidP="00695E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F137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від </w:t>
      </w:r>
      <w:r w:rsidR="00C43000">
        <w:rPr>
          <w:sz w:val="28"/>
          <w:szCs w:val="28"/>
        </w:rPr>
        <w:t>06</w:t>
      </w:r>
      <w:r>
        <w:rPr>
          <w:sz w:val="28"/>
          <w:szCs w:val="28"/>
        </w:rPr>
        <w:t xml:space="preserve"> </w:t>
      </w:r>
      <w:r w:rsidR="00C43000">
        <w:rPr>
          <w:sz w:val="28"/>
          <w:szCs w:val="28"/>
        </w:rPr>
        <w:t>квітня</w:t>
      </w:r>
      <w:r>
        <w:rPr>
          <w:sz w:val="28"/>
          <w:szCs w:val="28"/>
        </w:rPr>
        <w:t xml:space="preserve"> 2023р. № </w:t>
      </w:r>
      <w:r w:rsidR="00C43000">
        <w:rPr>
          <w:sz w:val="28"/>
          <w:szCs w:val="28"/>
        </w:rPr>
        <w:t>120</w:t>
      </w:r>
      <w:r>
        <w:rPr>
          <w:sz w:val="28"/>
          <w:szCs w:val="28"/>
        </w:rPr>
        <w:t xml:space="preserve"> </w:t>
      </w:r>
    </w:p>
    <w:p w14:paraId="051132B4" w14:textId="77777777" w:rsidR="00695EAE" w:rsidRPr="008A092E" w:rsidRDefault="00695EAE" w:rsidP="00695EA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FD2D404" w14:textId="77777777" w:rsidR="00695EAE" w:rsidRPr="00F859B1" w:rsidRDefault="00695EAE" w:rsidP="00695EAE">
      <w:pPr>
        <w:jc w:val="center"/>
        <w:rPr>
          <w:sz w:val="28"/>
          <w:szCs w:val="28"/>
        </w:rPr>
      </w:pPr>
      <w:r w:rsidRPr="00F859B1">
        <w:rPr>
          <w:sz w:val="28"/>
          <w:szCs w:val="28"/>
        </w:rPr>
        <w:t xml:space="preserve">Об’єкти </w:t>
      </w:r>
      <w:proofErr w:type="spellStart"/>
      <w:r w:rsidRPr="00F859B1">
        <w:rPr>
          <w:sz w:val="28"/>
          <w:szCs w:val="28"/>
        </w:rPr>
        <w:t>енергосервісу</w:t>
      </w:r>
      <w:proofErr w:type="spellEnd"/>
      <w:r>
        <w:rPr>
          <w:sz w:val="28"/>
          <w:szCs w:val="28"/>
        </w:rPr>
        <w:t xml:space="preserve">, щодо яких у 2023 році буде проведено закупівлю </w:t>
      </w:r>
      <w:proofErr w:type="spellStart"/>
      <w:r>
        <w:rPr>
          <w:sz w:val="28"/>
          <w:szCs w:val="28"/>
        </w:rPr>
        <w:t>енергосервісу</w:t>
      </w:r>
      <w:proofErr w:type="spellEnd"/>
    </w:p>
    <w:p w14:paraId="561C993C" w14:textId="77777777" w:rsidR="00695EAE" w:rsidRPr="00B010E7" w:rsidRDefault="00695EAE" w:rsidP="00695EAE">
      <w:pPr>
        <w:jc w:val="center"/>
        <w:rPr>
          <w:sz w:val="28"/>
          <w:szCs w:val="28"/>
        </w:rPr>
      </w:pPr>
    </w:p>
    <w:tbl>
      <w:tblPr>
        <w:tblW w:w="1516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9356"/>
        <w:gridCol w:w="5244"/>
      </w:tblGrid>
      <w:tr w:rsidR="00695EAE" w:rsidRPr="007843A9" w14:paraId="330DFA16" w14:textId="77777777" w:rsidTr="00E61DBE">
        <w:trPr>
          <w:trHeight w:val="464"/>
        </w:trPr>
        <w:tc>
          <w:tcPr>
            <w:tcW w:w="567" w:type="dxa"/>
            <w:vAlign w:val="center"/>
          </w:tcPr>
          <w:p w14:paraId="222F6F56" w14:textId="77777777" w:rsidR="00695EAE" w:rsidRPr="000D05AD" w:rsidRDefault="00695EAE" w:rsidP="00E61DBE">
            <w:pPr>
              <w:spacing w:line="276" w:lineRule="auto"/>
              <w:contextualSpacing/>
              <w:rPr>
                <w:b/>
                <w:bCs/>
                <w:color w:val="000000"/>
              </w:rPr>
            </w:pPr>
            <w:r w:rsidRPr="000D05AD">
              <w:rPr>
                <w:b/>
                <w:bCs/>
                <w:color w:val="000000"/>
              </w:rPr>
              <w:t>№</w:t>
            </w:r>
            <w:proofErr w:type="spellStart"/>
            <w:r>
              <w:rPr>
                <w:b/>
                <w:bCs/>
                <w:color w:val="000000"/>
              </w:rPr>
              <w:t>зз</w:t>
            </w:r>
            <w:proofErr w:type="spellEnd"/>
            <w:r w:rsidRPr="000D05AD">
              <w:rPr>
                <w:b/>
                <w:bCs/>
                <w:color w:val="000000"/>
              </w:rPr>
              <w:t>/п</w:t>
            </w:r>
          </w:p>
        </w:tc>
        <w:tc>
          <w:tcPr>
            <w:tcW w:w="9356" w:type="dxa"/>
            <w:vAlign w:val="center"/>
          </w:tcPr>
          <w:p w14:paraId="10CEF63C" w14:textId="77777777" w:rsidR="00695EAE" w:rsidRPr="00074721" w:rsidRDefault="00695EAE" w:rsidP="00E61DBE">
            <w:pPr>
              <w:spacing w:line="276" w:lineRule="auto"/>
              <w:ind w:left="34"/>
              <w:contextualSpacing/>
              <w:jc w:val="center"/>
              <w:rPr>
                <w:b/>
                <w:bCs/>
                <w:color w:val="000000"/>
              </w:rPr>
            </w:pPr>
            <w:r w:rsidRPr="00DC423A">
              <w:rPr>
                <w:b/>
                <w:bCs/>
                <w:color w:val="000000"/>
              </w:rPr>
              <w:t xml:space="preserve">Об’єкти </w:t>
            </w:r>
            <w:proofErr w:type="spellStart"/>
            <w:r w:rsidRPr="00DC423A">
              <w:rPr>
                <w:b/>
                <w:bCs/>
                <w:color w:val="000000"/>
              </w:rPr>
              <w:t>енергосервісу</w:t>
            </w:r>
            <w:proofErr w:type="spellEnd"/>
          </w:p>
        </w:tc>
        <w:tc>
          <w:tcPr>
            <w:tcW w:w="5244" w:type="dxa"/>
            <w:vAlign w:val="center"/>
          </w:tcPr>
          <w:p w14:paraId="6EC913EA" w14:textId="77777777" w:rsidR="00695EAE" w:rsidRPr="00074721" w:rsidRDefault="00695EAE" w:rsidP="00E61DBE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</w:rPr>
            </w:pPr>
            <w:r w:rsidRPr="00074721">
              <w:rPr>
                <w:b/>
                <w:bCs/>
                <w:color w:val="000000"/>
              </w:rPr>
              <w:t>Адреса</w:t>
            </w:r>
          </w:p>
        </w:tc>
      </w:tr>
      <w:tr w:rsidR="00695EAE" w:rsidRPr="006F7FCF" w14:paraId="450EB502" w14:textId="77777777" w:rsidTr="00E61DBE">
        <w:trPr>
          <w:trHeight w:val="710"/>
        </w:trPr>
        <w:tc>
          <w:tcPr>
            <w:tcW w:w="567" w:type="dxa"/>
            <w:vAlign w:val="center"/>
          </w:tcPr>
          <w:p w14:paraId="3A3FDE0E" w14:textId="77777777" w:rsidR="00695EAE" w:rsidRPr="00040813" w:rsidRDefault="00695EAE" w:rsidP="00E61DBE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6" w:type="dxa"/>
            <w:vAlign w:val="center"/>
          </w:tcPr>
          <w:p w14:paraId="3F36A48A" w14:textId="77777777" w:rsidR="00695EAE" w:rsidRPr="008D416A" w:rsidRDefault="00695EAE" w:rsidP="00E61DBE">
            <w:pPr>
              <w:spacing w:line="276" w:lineRule="auto"/>
              <w:contextualSpacing/>
            </w:pPr>
            <w:r w:rsidRPr="008D416A">
              <w:t>Будівля</w:t>
            </w:r>
            <w:r w:rsidRPr="008D416A">
              <w:rPr>
                <w:color w:val="000000"/>
              </w:rPr>
              <w:t xml:space="preserve"> Ніжинської загальноосвітньої школ</w:t>
            </w:r>
            <w:r>
              <w:rPr>
                <w:color w:val="000000"/>
              </w:rPr>
              <w:t>и</w:t>
            </w:r>
            <w:r w:rsidRPr="008D416A">
              <w:rPr>
                <w:color w:val="000000"/>
              </w:rPr>
              <w:t xml:space="preserve"> І-ІІІ ст</w:t>
            </w:r>
            <w:r>
              <w:rPr>
                <w:color w:val="000000"/>
              </w:rPr>
              <w:t>упенів</w:t>
            </w:r>
            <w:r w:rsidRPr="008D416A">
              <w:rPr>
                <w:color w:val="000000"/>
              </w:rPr>
              <w:t xml:space="preserve"> № 7 </w:t>
            </w:r>
            <w:r w:rsidRPr="008D416A">
              <w:t>Ніжинської міської ради Чернігівської області</w:t>
            </w:r>
          </w:p>
        </w:tc>
        <w:tc>
          <w:tcPr>
            <w:tcW w:w="5244" w:type="dxa"/>
            <w:vAlign w:val="center"/>
          </w:tcPr>
          <w:p w14:paraId="2E5319BA" w14:textId="77777777" w:rsidR="00695EAE" w:rsidRPr="008D416A" w:rsidRDefault="00695EAE" w:rsidP="00E61DBE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8D416A">
              <w:rPr>
                <w:sz w:val="28"/>
                <w:szCs w:val="28"/>
              </w:rPr>
              <w:t>м. Ніжин, вул. Гоголя, 15</w:t>
            </w:r>
          </w:p>
        </w:tc>
      </w:tr>
      <w:tr w:rsidR="00695EAE" w:rsidRPr="006F7FCF" w14:paraId="0919DF56" w14:textId="77777777" w:rsidTr="00E61DBE">
        <w:trPr>
          <w:trHeight w:val="710"/>
        </w:trPr>
        <w:tc>
          <w:tcPr>
            <w:tcW w:w="567" w:type="dxa"/>
            <w:vAlign w:val="center"/>
          </w:tcPr>
          <w:p w14:paraId="6042EFA8" w14:textId="77777777" w:rsidR="00695EAE" w:rsidRDefault="00695EAE" w:rsidP="00E61DBE">
            <w:pPr>
              <w:spacing w:line="276" w:lineRule="auto"/>
              <w:ind w:right="-10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6" w:type="dxa"/>
            <w:vAlign w:val="center"/>
          </w:tcPr>
          <w:p w14:paraId="02F0E962" w14:textId="77777777" w:rsidR="00695EAE" w:rsidRPr="008D416A" w:rsidRDefault="00695EAE" w:rsidP="00E61DBE">
            <w:pPr>
              <w:spacing w:line="276" w:lineRule="auto"/>
              <w:contextualSpacing/>
            </w:pPr>
            <w:r w:rsidRPr="008D416A">
              <w:t xml:space="preserve">Будівля </w:t>
            </w:r>
            <w:r w:rsidRPr="00B42C8F">
              <w:t xml:space="preserve">Ніжинської </w:t>
            </w:r>
            <w:r w:rsidRPr="008D416A">
              <w:rPr>
                <w:color w:val="000000"/>
              </w:rPr>
              <w:t>загальноосвітньої школ</w:t>
            </w:r>
            <w:r>
              <w:rPr>
                <w:color w:val="000000"/>
              </w:rPr>
              <w:t>и</w:t>
            </w:r>
            <w:r w:rsidRPr="008D416A">
              <w:rPr>
                <w:color w:val="000000"/>
              </w:rPr>
              <w:t xml:space="preserve"> І-ІІІ ст</w:t>
            </w:r>
            <w:r>
              <w:rPr>
                <w:color w:val="000000"/>
              </w:rPr>
              <w:t>упенів</w:t>
            </w:r>
            <w:r w:rsidRPr="008D416A">
              <w:rPr>
                <w:color w:val="000000"/>
              </w:rPr>
              <w:t xml:space="preserve"> № 15 </w:t>
            </w:r>
            <w:r w:rsidRPr="008D416A">
              <w:t>Ніжинської міської ради Чернігівської області</w:t>
            </w:r>
          </w:p>
        </w:tc>
        <w:tc>
          <w:tcPr>
            <w:tcW w:w="5244" w:type="dxa"/>
            <w:vAlign w:val="center"/>
          </w:tcPr>
          <w:p w14:paraId="6F3616E9" w14:textId="77777777" w:rsidR="00695EAE" w:rsidRPr="008D416A" w:rsidRDefault="00695EAE" w:rsidP="00E61DBE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8D416A">
              <w:rPr>
                <w:sz w:val="28"/>
                <w:szCs w:val="28"/>
              </w:rPr>
              <w:t>м. Ніжин, вул.</w:t>
            </w:r>
            <w:r w:rsidRPr="008D416A">
              <w:rPr>
                <w:rFonts w:ascii="Roboto" w:hAnsi="Roboto"/>
                <w:color w:val="99999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D416A">
              <w:rPr>
                <w:sz w:val="28"/>
                <w:szCs w:val="28"/>
                <w:shd w:val="clear" w:color="auto" w:fill="FFFFFF"/>
              </w:rPr>
              <w:t>Об'</w:t>
            </w:r>
            <w:r>
              <w:rPr>
                <w:sz w:val="28"/>
                <w:szCs w:val="28"/>
                <w:shd w:val="clear" w:color="auto" w:fill="FFFFFF"/>
              </w:rPr>
              <w:t>ї</w:t>
            </w:r>
            <w:r w:rsidRPr="008D416A">
              <w:rPr>
                <w:sz w:val="28"/>
                <w:szCs w:val="28"/>
                <w:shd w:val="clear" w:color="auto" w:fill="FFFFFF"/>
              </w:rPr>
              <w:t>жджа</w:t>
            </w:r>
            <w:proofErr w:type="spellEnd"/>
            <w:r w:rsidRPr="008D416A">
              <w:rPr>
                <w:sz w:val="28"/>
                <w:szCs w:val="28"/>
                <w:shd w:val="clear" w:color="auto" w:fill="FFFFFF"/>
              </w:rPr>
              <w:t>, 123</w:t>
            </w:r>
          </w:p>
        </w:tc>
      </w:tr>
      <w:tr w:rsidR="00695EAE" w:rsidRPr="006F7FCF" w14:paraId="08D05D74" w14:textId="77777777" w:rsidTr="00E61DBE">
        <w:trPr>
          <w:trHeight w:val="710"/>
        </w:trPr>
        <w:tc>
          <w:tcPr>
            <w:tcW w:w="567" w:type="dxa"/>
            <w:vAlign w:val="center"/>
          </w:tcPr>
          <w:p w14:paraId="4099A602" w14:textId="77777777" w:rsidR="00695EAE" w:rsidRDefault="00695EAE" w:rsidP="00E61DBE">
            <w:pPr>
              <w:spacing w:line="276" w:lineRule="auto"/>
              <w:ind w:right="-10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56" w:type="dxa"/>
            <w:vAlign w:val="center"/>
          </w:tcPr>
          <w:p w14:paraId="6182644E" w14:textId="77777777" w:rsidR="00695EAE" w:rsidRPr="008D416A" w:rsidRDefault="00695EAE" w:rsidP="00E61DBE">
            <w:pPr>
              <w:spacing w:line="276" w:lineRule="auto"/>
              <w:contextualSpacing/>
            </w:pPr>
            <w:r w:rsidRPr="008D416A">
              <w:t xml:space="preserve">Будівля </w:t>
            </w:r>
            <w:r w:rsidRPr="008D416A">
              <w:rPr>
                <w:color w:val="000000"/>
              </w:rPr>
              <w:t xml:space="preserve">Комунального закладу позашкільної мистецької освіти "Ніжинська музична школа" </w:t>
            </w:r>
            <w:r w:rsidRPr="008D416A">
              <w:t>Ніжинської міської ради Чернігівської області</w:t>
            </w:r>
          </w:p>
        </w:tc>
        <w:tc>
          <w:tcPr>
            <w:tcW w:w="5244" w:type="dxa"/>
            <w:vAlign w:val="center"/>
          </w:tcPr>
          <w:p w14:paraId="624EEC69" w14:textId="77777777" w:rsidR="00695EAE" w:rsidRPr="008D416A" w:rsidRDefault="00695EAE" w:rsidP="00E61DBE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8D416A">
              <w:rPr>
                <w:sz w:val="28"/>
                <w:szCs w:val="28"/>
              </w:rPr>
              <w:t xml:space="preserve">м. Ніжин, вул. </w:t>
            </w:r>
            <w:r w:rsidRPr="008D416A">
              <w:rPr>
                <w:sz w:val="28"/>
                <w:szCs w:val="28"/>
                <w:shd w:val="clear" w:color="auto" w:fill="FFFFFF"/>
              </w:rPr>
              <w:t>Воздвиженська, 9-а</w:t>
            </w:r>
          </w:p>
        </w:tc>
      </w:tr>
      <w:tr w:rsidR="00695EAE" w:rsidRPr="006F7FCF" w14:paraId="770458E3" w14:textId="77777777" w:rsidTr="00E61DBE">
        <w:trPr>
          <w:trHeight w:val="710"/>
        </w:trPr>
        <w:tc>
          <w:tcPr>
            <w:tcW w:w="567" w:type="dxa"/>
            <w:vAlign w:val="center"/>
          </w:tcPr>
          <w:p w14:paraId="3C9DCE6F" w14:textId="77777777" w:rsidR="00695EAE" w:rsidRDefault="00695EAE" w:rsidP="00E61DBE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56" w:type="dxa"/>
            <w:vAlign w:val="center"/>
          </w:tcPr>
          <w:p w14:paraId="0D054102" w14:textId="77777777" w:rsidR="00695EAE" w:rsidRPr="008D416A" w:rsidRDefault="00695EAE" w:rsidP="00E61DBE">
            <w:pPr>
              <w:spacing w:line="276" w:lineRule="auto"/>
              <w:contextualSpacing/>
            </w:pPr>
            <w:r w:rsidRPr="008D416A">
              <w:t>Будівля</w:t>
            </w:r>
            <w:r w:rsidRPr="008D416A">
              <w:rPr>
                <w:color w:val="000000"/>
              </w:rPr>
              <w:t xml:space="preserve"> Комунального закладу позашкільної мистецької освіти "Ніжинська хореографічна школа" </w:t>
            </w:r>
            <w:r w:rsidRPr="008D416A">
              <w:t>Ніжинської міської ради Чернігівської області</w:t>
            </w:r>
          </w:p>
        </w:tc>
        <w:tc>
          <w:tcPr>
            <w:tcW w:w="5244" w:type="dxa"/>
            <w:vAlign w:val="center"/>
          </w:tcPr>
          <w:p w14:paraId="1D9BA48C" w14:textId="77777777" w:rsidR="00695EAE" w:rsidRPr="008D416A" w:rsidRDefault="00695EAE" w:rsidP="00E61DBE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8D416A">
              <w:rPr>
                <w:sz w:val="28"/>
                <w:szCs w:val="28"/>
              </w:rPr>
              <w:t xml:space="preserve">м. Ніжин, вул. </w:t>
            </w:r>
            <w:proofErr w:type="spellStart"/>
            <w:r w:rsidRPr="008D416A">
              <w:rPr>
                <w:sz w:val="28"/>
                <w:szCs w:val="28"/>
                <w:shd w:val="clear" w:color="auto" w:fill="FFFFFF"/>
              </w:rPr>
              <w:t>Об'їжджа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,</w:t>
            </w:r>
            <w:r w:rsidRPr="008D416A">
              <w:rPr>
                <w:sz w:val="28"/>
                <w:szCs w:val="28"/>
                <w:shd w:val="clear" w:color="auto" w:fill="FFFFFF"/>
              </w:rPr>
              <w:t xml:space="preserve"> 119</w:t>
            </w:r>
          </w:p>
        </w:tc>
      </w:tr>
      <w:tr w:rsidR="00695EAE" w:rsidRPr="006F7FCF" w14:paraId="40A594BD" w14:textId="77777777" w:rsidTr="00E61DBE">
        <w:trPr>
          <w:trHeight w:val="710"/>
        </w:trPr>
        <w:tc>
          <w:tcPr>
            <w:tcW w:w="567" w:type="dxa"/>
            <w:vAlign w:val="center"/>
          </w:tcPr>
          <w:p w14:paraId="7CD2E7FC" w14:textId="77777777" w:rsidR="00695EAE" w:rsidRDefault="00695EAE" w:rsidP="00E61DBE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56" w:type="dxa"/>
            <w:vAlign w:val="center"/>
          </w:tcPr>
          <w:p w14:paraId="421AA190" w14:textId="77777777" w:rsidR="00695EAE" w:rsidRPr="008D416A" w:rsidRDefault="00695EAE" w:rsidP="00E61DBE">
            <w:pPr>
              <w:spacing w:line="276" w:lineRule="auto"/>
              <w:contextualSpacing/>
            </w:pPr>
            <w:r w:rsidRPr="008D416A">
              <w:t>Будівля</w:t>
            </w:r>
            <w:r w:rsidRPr="008D416A">
              <w:rPr>
                <w:color w:val="000000"/>
              </w:rPr>
              <w:t xml:space="preserve"> Комунального  некомерційного підприємства  "Ніжинська центральна  міська лікарня імені Миколи Галицького" </w:t>
            </w:r>
            <w:r w:rsidRPr="008D416A">
              <w:t>Ніжинської міської ради Чернігівської області</w:t>
            </w:r>
            <w:r>
              <w:t xml:space="preserve"> </w:t>
            </w:r>
            <w:r w:rsidRPr="008D416A">
              <w:rPr>
                <w:color w:val="000000"/>
              </w:rPr>
              <w:t>(Травматологічне відділення</w:t>
            </w:r>
            <w:r>
              <w:rPr>
                <w:color w:val="000000"/>
              </w:rPr>
              <w:t xml:space="preserve">  новий корпус</w:t>
            </w:r>
            <w:r w:rsidRPr="008D416A">
              <w:rPr>
                <w:color w:val="000000"/>
              </w:rPr>
              <w:t>)</w:t>
            </w:r>
          </w:p>
        </w:tc>
        <w:tc>
          <w:tcPr>
            <w:tcW w:w="5244" w:type="dxa"/>
            <w:vAlign w:val="center"/>
          </w:tcPr>
          <w:p w14:paraId="12B4E443" w14:textId="77777777" w:rsidR="00695EAE" w:rsidRPr="008D416A" w:rsidRDefault="00695EAE" w:rsidP="00E61DBE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8D416A">
              <w:rPr>
                <w:sz w:val="28"/>
                <w:szCs w:val="28"/>
              </w:rPr>
              <w:t xml:space="preserve">м. Ніжин, вул. </w:t>
            </w:r>
            <w:r w:rsidRPr="00F46181"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F46181">
              <w:rPr>
                <w:color w:val="000000"/>
                <w:sz w:val="28"/>
                <w:szCs w:val="28"/>
              </w:rPr>
              <w:t>Прощенка</w:t>
            </w:r>
            <w:proofErr w:type="spellEnd"/>
            <w:r w:rsidRPr="008D416A">
              <w:rPr>
                <w:sz w:val="28"/>
                <w:szCs w:val="28"/>
              </w:rPr>
              <w:t>, 21</w:t>
            </w:r>
          </w:p>
        </w:tc>
      </w:tr>
    </w:tbl>
    <w:p w14:paraId="2B47EB8E" w14:textId="77777777" w:rsidR="00695EAE" w:rsidRDefault="00695EAE" w:rsidP="00695EAE">
      <w:pPr>
        <w:spacing w:after="100"/>
        <w:jc w:val="both"/>
        <w:rPr>
          <w:sz w:val="28"/>
          <w:szCs w:val="28"/>
          <w:lang w:val="ru-RU"/>
        </w:rPr>
      </w:pPr>
      <w:r w:rsidRPr="00574B2D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</w:t>
      </w:r>
    </w:p>
    <w:p w14:paraId="012478B6" w14:textId="77777777" w:rsidR="00695EAE" w:rsidRPr="0010731B" w:rsidRDefault="00695EAE" w:rsidP="00695EAE">
      <w:pPr>
        <w:tabs>
          <w:tab w:val="left" w:pos="1134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ru-RU"/>
        </w:rPr>
        <w:t xml:space="preserve">             </w:t>
      </w:r>
      <w:r w:rsidRPr="0010731B">
        <w:rPr>
          <w:sz w:val="28"/>
          <w:szCs w:val="28"/>
          <w:lang w:eastAsia="en-US"/>
        </w:rPr>
        <w:t>Перший заступник міського голови</w:t>
      </w:r>
    </w:p>
    <w:p w14:paraId="6F379496" w14:textId="5FABC701" w:rsidR="00695EAE" w:rsidRPr="0010731B" w:rsidRDefault="00695EAE" w:rsidP="00695EAE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</w:t>
      </w:r>
      <w:r w:rsidRPr="0010731B">
        <w:rPr>
          <w:sz w:val="28"/>
          <w:szCs w:val="28"/>
          <w:lang w:eastAsia="en-US"/>
        </w:rPr>
        <w:t>з питань діяльності виконавчих органів ради</w:t>
      </w:r>
      <w:r>
        <w:rPr>
          <w:sz w:val="28"/>
          <w:szCs w:val="28"/>
          <w:lang w:eastAsia="en-US"/>
        </w:rPr>
        <w:t xml:space="preserve">                                                                                              </w:t>
      </w:r>
      <w:r w:rsidRPr="0010731B">
        <w:rPr>
          <w:sz w:val="28"/>
          <w:szCs w:val="28"/>
          <w:lang w:eastAsia="en-US"/>
        </w:rPr>
        <w:t>Федір ВОВЧЕНКО</w:t>
      </w:r>
      <w:r>
        <w:rPr>
          <w:sz w:val="28"/>
          <w:szCs w:val="28"/>
          <w:lang w:eastAsia="en-US"/>
        </w:rPr>
        <w:t xml:space="preserve">                                                                           </w:t>
      </w:r>
    </w:p>
    <w:p w14:paraId="424C40B8" w14:textId="77777777" w:rsidR="00695EAE" w:rsidRPr="008A5A63" w:rsidRDefault="00695EAE" w:rsidP="00695EAE">
      <w:pPr>
        <w:spacing w:after="100"/>
        <w:jc w:val="both"/>
        <w:rPr>
          <w:sz w:val="28"/>
          <w:szCs w:val="28"/>
        </w:rPr>
      </w:pPr>
    </w:p>
    <w:p w14:paraId="025BAC63" w14:textId="77777777" w:rsidR="00695EAE" w:rsidRDefault="00695EAE" w:rsidP="00695EAE">
      <w:pPr>
        <w:spacing w:after="100"/>
        <w:jc w:val="both"/>
        <w:rPr>
          <w:sz w:val="28"/>
          <w:szCs w:val="28"/>
          <w:lang w:val="ru-RU"/>
        </w:rPr>
      </w:pPr>
    </w:p>
    <w:p w14:paraId="11F107C4" w14:textId="77777777" w:rsidR="00695EAE" w:rsidRDefault="00695EAE" w:rsidP="00695EAE">
      <w:pPr>
        <w:spacing w:after="100"/>
        <w:jc w:val="both"/>
        <w:rPr>
          <w:sz w:val="28"/>
          <w:szCs w:val="28"/>
          <w:lang w:val="ru-RU"/>
        </w:rPr>
      </w:pPr>
    </w:p>
    <w:p w14:paraId="66C3ADB7" w14:textId="77777777" w:rsidR="00695EAE" w:rsidRDefault="00695EAE" w:rsidP="00695EAE">
      <w:pPr>
        <w:spacing w:after="100"/>
        <w:jc w:val="both"/>
        <w:rPr>
          <w:sz w:val="28"/>
          <w:szCs w:val="28"/>
          <w:lang w:val="ru-RU"/>
        </w:rPr>
      </w:pPr>
    </w:p>
    <w:p w14:paraId="7BEC2935" w14:textId="40465601" w:rsidR="00695EAE" w:rsidRDefault="00695EAE" w:rsidP="00695EAE">
      <w:pPr>
        <w:spacing w:after="100"/>
        <w:jc w:val="both"/>
        <w:rPr>
          <w:sz w:val="28"/>
          <w:szCs w:val="28"/>
          <w:lang w:val="ru-RU"/>
        </w:rPr>
      </w:pPr>
    </w:p>
    <w:p w14:paraId="655E36C8" w14:textId="77777777" w:rsidR="00CF7184" w:rsidRDefault="00CF7184" w:rsidP="00695EAE">
      <w:pPr>
        <w:spacing w:after="100"/>
        <w:jc w:val="both"/>
        <w:rPr>
          <w:sz w:val="28"/>
          <w:szCs w:val="28"/>
          <w:lang w:val="ru-RU"/>
        </w:rPr>
      </w:pPr>
    </w:p>
    <w:p w14:paraId="163702B6" w14:textId="4850D487" w:rsidR="00695EAE" w:rsidRPr="00574B2D" w:rsidRDefault="00695EAE" w:rsidP="00695EAE">
      <w:pPr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Pr="00574B2D">
        <w:rPr>
          <w:sz w:val="28"/>
          <w:szCs w:val="28"/>
        </w:rPr>
        <w:t>Додаток 2</w:t>
      </w:r>
    </w:p>
    <w:p w14:paraId="576FBF21" w14:textId="77777777" w:rsidR="00695EAE" w:rsidRPr="00574B2D" w:rsidRDefault="00695EAE" w:rsidP="00695EAE">
      <w:pPr>
        <w:jc w:val="both"/>
        <w:rPr>
          <w:sz w:val="28"/>
          <w:szCs w:val="28"/>
        </w:rPr>
      </w:pPr>
      <w:r w:rsidRPr="00574B2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574B2D">
        <w:rPr>
          <w:sz w:val="28"/>
          <w:szCs w:val="28"/>
        </w:rPr>
        <w:t>до рішення виконавчого комітету</w:t>
      </w:r>
    </w:p>
    <w:p w14:paraId="75044BF9" w14:textId="5646AA89" w:rsidR="00695EAE" w:rsidRPr="00574B2D" w:rsidRDefault="00695EAE" w:rsidP="00695EAE">
      <w:pPr>
        <w:ind w:left="10059" w:firstLine="43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7608B">
        <w:rPr>
          <w:sz w:val="28"/>
          <w:szCs w:val="28"/>
        </w:rPr>
        <w:t xml:space="preserve">   </w:t>
      </w:r>
      <w:r w:rsidR="00C43000">
        <w:rPr>
          <w:sz w:val="28"/>
          <w:szCs w:val="28"/>
        </w:rPr>
        <w:t>від 06 квітня 2023р. № 120</w:t>
      </w:r>
    </w:p>
    <w:p w14:paraId="40E37A61" w14:textId="77777777" w:rsidR="00695EAE" w:rsidRPr="00310F35" w:rsidRDefault="00695EAE" w:rsidP="00695EAE">
      <w:pPr>
        <w:pStyle w:val="ac"/>
        <w:rPr>
          <w:rFonts w:ascii="Times New Roman" w:hAnsi="Times New Roman"/>
          <w:b w:val="0"/>
          <w:sz w:val="28"/>
          <w:szCs w:val="28"/>
        </w:rPr>
      </w:pPr>
      <w:r w:rsidRPr="00310F35">
        <w:rPr>
          <w:rFonts w:ascii="Times New Roman" w:hAnsi="Times New Roman"/>
          <w:b w:val="0"/>
          <w:sz w:val="28"/>
          <w:szCs w:val="28"/>
        </w:rPr>
        <w:t xml:space="preserve">Базові рівні споживання теплової енергії об’єктами </w:t>
      </w:r>
      <w:proofErr w:type="spellStart"/>
      <w:r w:rsidRPr="00310F35">
        <w:rPr>
          <w:rFonts w:ascii="Times New Roman" w:hAnsi="Times New Roman"/>
          <w:b w:val="0"/>
          <w:sz w:val="28"/>
          <w:szCs w:val="28"/>
        </w:rPr>
        <w:t>енергосервісу</w:t>
      </w:r>
      <w:proofErr w:type="spellEnd"/>
      <w:r>
        <w:rPr>
          <w:rFonts w:ascii="Times New Roman" w:hAnsi="Times New Roman"/>
          <w:b w:val="0"/>
          <w:sz w:val="28"/>
          <w:szCs w:val="28"/>
        </w:rPr>
        <w:t>,</w:t>
      </w:r>
      <w:r w:rsidRPr="00310F35">
        <w:rPr>
          <w:rFonts w:ascii="Times New Roman" w:hAnsi="Times New Roman"/>
          <w:b w:val="0"/>
          <w:sz w:val="28"/>
          <w:szCs w:val="28"/>
        </w:rPr>
        <w:t xml:space="preserve"> щодо яких буде проведен</w:t>
      </w:r>
      <w:r>
        <w:rPr>
          <w:rFonts w:ascii="Times New Roman" w:hAnsi="Times New Roman"/>
          <w:b w:val="0"/>
          <w:sz w:val="28"/>
          <w:szCs w:val="28"/>
        </w:rPr>
        <w:t>о</w:t>
      </w:r>
      <w:r w:rsidRPr="00310F35">
        <w:rPr>
          <w:rFonts w:ascii="Times New Roman" w:hAnsi="Times New Roman"/>
          <w:b w:val="0"/>
          <w:sz w:val="28"/>
          <w:szCs w:val="28"/>
        </w:rPr>
        <w:t xml:space="preserve"> закупівл</w:t>
      </w:r>
      <w:r>
        <w:rPr>
          <w:rFonts w:ascii="Times New Roman" w:hAnsi="Times New Roman"/>
          <w:b w:val="0"/>
          <w:sz w:val="28"/>
          <w:szCs w:val="28"/>
        </w:rPr>
        <w:t>ю</w:t>
      </w:r>
      <w:r w:rsidRPr="00310F3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310F35">
        <w:rPr>
          <w:rFonts w:ascii="Times New Roman" w:hAnsi="Times New Roman"/>
          <w:b w:val="0"/>
          <w:sz w:val="28"/>
          <w:szCs w:val="28"/>
        </w:rPr>
        <w:t>енергосервісу</w:t>
      </w:r>
      <w:proofErr w:type="spellEnd"/>
      <w:r w:rsidRPr="00310F35">
        <w:rPr>
          <w:rFonts w:ascii="Times New Roman" w:hAnsi="Times New Roman"/>
          <w:b w:val="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3118"/>
        <w:gridCol w:w="851"/>
        <w:gridCol w:w="992"/>
        <w:gridCol w:w="851"/>
        <w:gridCol w:w="7"/>
        <w:gridCol w:w="752"/>
        <w:gridCol w:w="15"/>
        <w:gridCol w:w="718"/>
        <w:gridCol w:w="737"/>
        <w:gridCol w:w="747"/>
        <w:gridCol w:w="670"/>
        <w:gridCol w:w="712"/>
        <w:gridCol w:w="848"/>
        <w:gridCol w:w="853"/>
        <w:gridCol w:w="825"/>
        <w:gridCol w:w="1029"/>
      </w:tblGrid>
      <w:tr w:rsidR="00695EAE" w:rsidRPr="00CE5040" w14:paraId="2D246221" w14:textId="77777777" w:rsidTr="00E61DBE">
        <w:trPr>
          <w:trHeight w:val="419"/>
          <w:tblHeader/>
          <w:jc w:val="center"/>
        </w:trPr>
        <w:tc>
          <w:tcPr>
            <w:tcW w:w="586" w:type="dxa"/>
            <w:shd w:val="clear" w:color="auto" w:fill="auto"/>
            <w:noWrap/>
            <w:vAlign w:val="center"/>
          </w:tcPr>
          <w:p w14:paraId="71DABCDE" w14:textId="77777777" w:rsidR="00695EAE" w:rsidRPr="004F686D" w:rsidRDefault="00695EAE" w:rsidP="00E61DBE">
            <w:pPr>
              <w:ind w:left="-822" w:firstLine="594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6F8C847C" w14:textId="77777777" w:rsidR="00695EAE" w:rsidRPr="00AD3E2C" w:rsidRDefault="00695EAE" w:rsidP="00E61D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</w:t>
            </w:r>
            <w:r>
              <w:rPr>
                <w:b/>
                <w:bCs/>
                <w:sz w:val="18"/>
                <w:szCs w:val="18"/>
                <w:lang w:val="en-US"/>
              </w:rPr>
              <w:t>’</w:t>
            </w:r>
            <w:proofErr w:type="spellStart"/>
            <w:r>
              <w:rPr>
                <w:b/>
                <w:bCs/>
                <w:sz w:val="18"/>
                <w:szCs w:val="18"/>
              </w:rPr>
              <w:t>єкти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енергосервісу</w:t>
            </w:r>
            <w:proofErr w:type="spellEnd"/>
          </w:p>
        </w:tc>
        <w:tc>
          <w:tcPr>
            <w:tcW w:w="9578" w:type="dxa"/>
            <w:gridSpan w:val="14"/>
            <w:shd w:val="clear" w:color="auto" w:fill="auto"/>
            <w:noWrap/>
            <w:vAlign w:val="center"/>
          </w:tcPr>
          <w:p w14:paraId="7CC3825A" w14:textId="77777777" w:rsidR="00695EAE" w:rsidRPr="00CE5040" w:rsidRDefault="00695EAE" w:rsidP="00E61DBE">
            <w:pPr>
              <w:jc w:val="center"/>
              <w:rPr>
                <w:b/>
                <w:bCs/>
                <w:sz w:val="18"/>
                <w:szCs w:val="18"/>
              </w:rPr>
            </w:pPr>
            <w:r w:rsidRPr="00CE5040">
              <w:rPr>
                <w:b/>
                <w:bCs/>
                <w:sz w:val="18"/>
                <w:szCs w:val="18"/>
              </w:rPr>
              <w:t xml:space="preserve">Місяць, </w:t>
            </w:r>
            <w:proofErr w:type="spellStart"/>
            <w:r w:rsidRPr="00CE5040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029" w:type="dxa"/>
            <w:shd w:val="clear" w:color="auto" w:fill="auto"/>
            <w:vAlign w:val="center"/>
          </w:tcPr>
          <w:p w14:paraId="736CB9E4" w14:textId="77777777" w:rsidR="00695EAE" w:rsidRPr="00CE5040" w:rsidRDefault="00695EAE" w:rsidP="00E61DBE">
            <w:pPr>
              <w:rPr>
                <w:b/>
                <w:bCs/>
                <w:sz w:val="18"/>
                <w:szCs w:val="18"/>
              </w:rPr>
            </w:pPr>
            <w:r w:rsidRPr="00CE5040">
              <w:rPr>
                <w:b/>
                <w:bCs/>
                <w:sz w:val="18"/>
                <w:szCs w:val="18"/>
              </w:rPr>
              <w:t xml:space="preserve">Рік, </w:t>
            </w:r>
            <w:proofErr w:type="spellStart"/>
            <w:r w:rsidRPr="00CE5040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</w:tr>
      <w:tr w:rsidR="00695EAE" w:rsidRPr="00CE5040" w14:paraId="1CA4367F" w14:textId="77777777" w:rsidTr="00E61DBE">
        <w:trPr>
          <w:cantSplit/>
          <w:trHeight w:val="1150"/>
          <w:tblHeader/>
          <w:jc w:val="center"/>
        </w:trPr>
        <w:tc>
          <w:tcPr>
            <w:tcW w:w="586" w:type="dxa"/>
            <w:shd w:val="clear" w:color="auto" w:fill="auto"/>
            <w:vAlign w:val="center"/>
          </w:tcPr>
          <w:p w14:paraId="67D56108" w14:textId="77777777" w:rsidR="00695EAE" w:rsidRPr="00CE5040" w:rsidRDefault="00695EAE" w:rsidP="00E61D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FF84FF6" w14:textId="77777777" w:rsidR="00695EAE" w:rsidRPr="00CE5040" w:rsidRDefault="00695EAE" w:rsidP="00E61DBE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74208B52" w14:textId="77777777" w:rsidR="00695EAE" w:rsidRPr="00CE5040" w:rsidRDefault="00695EAE" w:rsidP="00E61DBE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E5040">
              <w:rPr>
                <w:b/>
                <w:bCs/>
                <w:sz w:val="18"/>
                <w:szCs w:val="18"/>
              </w:rPr>
              <w:t>Січень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14:paraId="1F8DCBD7" w14:textId="77777777" w:rsidR="00695EAE" w:rsidRPr="00CE5040" w:rsidRDefault="00695EAE" w:rsidP="00E61DBE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E5040">
              <w:rPr>
                <w:b/>
                <w:bCs/>
                <w:sz w:val="18"/>
                <w:szCs w:val="18"/>
              </w:rPr>
              <w:t>Лютий</w:t>
            </w:r>
          </w:p>
        </w:tc>
        <w:tc>
          <w:tcPr>
            <w:tcW w:w="858" w:type="dxa"/>
            <w:gridSpan w:val="2"/>
            <w:shd w:val="clear" w:color="auto" w:fill="auto"/>
            <w:noWrap/>
            <w:textDirection w:val="btLr"/>
            <w:vAlign w:val="center"/>
          </w:tcPr>
          <w:p w14:paraId="1DD1C51C" w14:textId="77777777" w:rsidR="00695EAE" w:rsidRPr="00CE5040" w:rsidRDefault="00695EAE" w:rsidP="00E61DBE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E5040">
              <w:rPr>
                <w:b/>
                <w:bCs/>
                <w:sz w:val="18"/>
                <w:szCs w:val="18"/>
              </w:rPr>
              <w:t>Березень</w:t>
            </w:r>
          </w:p>
        </w:tc>
        <w:tc>
          <w:tcPr>
            <w:tcW w:w="767" w:type="dxa"/>
            <w:gridSpan w:val="2"/>
            <w:shd w:val="clear" w:color="auto" w:fill="auto"/>
            <w:noWrap/>
            <w:textDirection w:val="btLr"/>
            <w:vAlign w:val="center"/>
          </w:tcPr>
          <w:p w14:paraId="13837A06" w14:textId="77777777" w:rsidR="00695EAE" w:rsidRPr="00CE5040" w:rsidRDefault="00695EAE" w:rsidP="00E61DBE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E5040">
              <w:rPr>
                <w:b/>
                <w:bCs/>
                <w:sz w:val="18"/>
                <w:szCs w:val="18"/>
              </w:rPr>
              <w:t>Квітень</w:t>
            </w:r>
          </w:p>
        </w:tc>
        <w:tc>
          <w:tcPr>
            <w:tcW w:w="718" w:type="dxa"/>
            <w:shd w:val="clear" w:color="auto" w:fill="auto"/>
            <w:noWrap/>
            <w:textDirection w:val="btLr"/>
            <w:vAlign w:val="center"/>
          </w:tcPr>
          <w:p w14:paraId="35ECEA28" w14:textId="77777777" w:rsidR="00695EAE" w:rsidRPr="00CE5040" w:rsidRDefault="00695EAE" w:rsidP="00E61DBE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E5040">
              <w:rPr>
                <w:b/>
                <w:bCs/>
                <w:sz w:val="18"/>
                <w:szCs w:val="18"/>
              </w:rPr>
              <w:t>Травень</w:t>
            </w:r>
          </w:p>
        </w:tc>
        <w:tc>
          <w:tcPr>
            <w:tcW w:w="737" w:type="dxa"/>
            <w:shd w:val="clear" w:color="auto" w:fill="auto"/>
            <w:noWrap/>
            <w:textDirection w:val="btLr"/>
            <w:vAlign w:val="center"/>
          </w:tcPr>
          <w:p w14:paraId="5CDFE04A" w14:textId="77777777" w:rsidR="00695EAE" w:rsidRPr="00CE5040" w:rsidRDefault="00695EAE" w:rsidP="00E61DBE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E5040">
              <w:rPr>
                <w:b/>
                <w:bCs/>
                <w:sz w:val="18"/>
                <w:szCs w:val="18"/>
              </w:rPr>
              <w:t>Червень</w:t>
            </w:r>
          </w:p>
        </w:tc>
        <w:tc>
          <w:tcPr>
            <w:tcW w:w="747" w:type="dxa"/>
            <w:shd w:val="clear" w:color="auto" w:fill="auto"/>
            <w:noWrap/>
            <w:textDirection w:val="btLr"/>
            <w:vAlign w:val="center"/>
          </w:tcPr>
          <w:p w14:paraId="13AC55F8" w14:textId="77777777" w:rsidR="00695EAE" w:rsidRPr="00CE5040" w:rsidRDefault="00695EAE" w:rsidP="00E61DBE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E5040">
              <w:rPr>
                <w:b/>
                <w:bCs/>
                <w:sz w:val="18"/>
                <w:szCs w:val="18"/>
              </w:rPr>
              <w:t>Липень</w:t>
            </w:r>
          </w:p>
        </w:tc>
        <w:tc>
          <w:tcPr>
            <w:tcW w:w="670" w:type="dxa"/>
            <w:shd w:val="clear" w:color="auto" w:fill="auto"/>
            <w:noWrap/>
            <w:textDirection w:val="btLr"/>
            <w:vAlign w:val="center"/>
          </w:tcPr>
          <w:p w14:paraId="556AD1D3" w14:textId="77777777" w:rsidR="00695EAE" w:rsidRPr="00CE5040" w:rsidRDefault="00695EAE" w:rsidP="00E61DBE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E5040">
              <w:rPr>
                <w:b/>
                <w:bCs/>
                <w:sz w:val="18"/>
                <w:szCs w:val="18"/>
              </w:rPr>
              <w:t>Серпень</w:t>
            </w:r>
          </w:p>
        </w:tc>
        <w:tc>
          <w:tcPr>
            <w:tcW w:w="712" w:type="dxa"/>
            <w:shd w:val="clear" w:color="auto" w:fill="auto"/>
            <w:noWrap/>
            <w:textDirection w:val="btLr"/>
            <w:vAlign w:val="center"/>
          </w:tcPr>
          <w:p w14:paraId="7E007778" w14:textId="77777777" w:rsidR="00695EAE" w:rsidRPr="00CE5040" w:rsidRDefault="00695EAE" w:rsidP="00E61DBE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E5040">
              <w:rPr>
                <w:b/>
                <w:bCs/>
                <w:sz w:val="18"/>
                <w:szCs w:val="18"/>
              </w:rPr>
              <w:t>Вересень</w:t>
            </w:r>
          </w:p>
        </w:tc>
        <w:tc>
          <w:tcPr>
            <w:tcW w:w="848" w:type="dxa"/>
            <w:shd w:val="clear" w:color="auto" w:fill="auto"/>
            <w:noWrap/>
            <w:textDirection w:val="btLr"/>
            <w:vAlign w:val="center"/>
          </w:tcPr>
          <w:p w14:paraId="72F44568" w14:textId="77777777" w:rsidR="00695EAE" w:rsidRPr="00CE5040" w:rsidRDefault="00695EAE" w:rsidP="00E61DBE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E5040">
              <w:rPr>
                <w:b/>
                <w:bCs/>
                <w:sz w:val="18"/>
                <w:szCs w:val="18"/>
              </w:rPr>
              <w:t>Жовтень</w:t>
            </w:r>
          </w:p>
        </w:tc>
        <w:tc>
          <w:tcPr>
            <w:tcW w:w="853" w:type="dxa"/>
            <w:shd w:val="clear" w:color="auto" w:fill="auto"/>
            <w:noWrap/>
            <w:textDirection w:val="btLr"/>
            <w:vAlign w:val="center"/>
          </w:tcPr>
          <w:p w14:paraId="201788B7" w14:textId="77777777" w:rsidR="00695EAE" w:rsidRPr="00CE5040" w:rsidRDefault="00695EAE" w:rsidP="00E61DBE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E5040">
              <w:rPr>
                <w:b/>
                <w:bCs/>
                <w:sz w:val="18"/>
                <w:szCs w:val="18"/>
              </w:rPr>
              <w:t>Листопад</w:t>
            </w:r>
          </w:p>
        </w:tc>
        <w:tc>
          <w:tcPr>
            <w:tcW w:w="825" w:type="dxa"/>
            <w:shd w:val="clear" w:color="auto" w:fill="auto"/>
            <w:noWrap/>
            <w:textDirection w:val="btLr"/>
            <w:vAlign w:val="center"/>
          </w:tcPr>
          <w:p w14:paraId="41E4978B" w14:textId="77777777" w:rsidR="00695EAE" w:rsidRPr="00CE5040" w:rsidRDefault="00695EAE" w:rsidP="00E61DBE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E5040">
              <w:rPr>
                <w:b/>
                <w:bCs/>
                <w:sz w:val="18"/>
                <w:szCs w:val="18"/>
              </w:rPr>
              <w:t>Грудень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99678C6" w14:textId="77777777" w:rsidR="00695EAE" w:rsidRPr="00CE5040" w:rsidRDefault="00695EAE" w:rsidP="00E61DBE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95EAE" w:rsidRPr="00CE5040" w14:paraId="61096AB7" w14:textId="77777777" w:rsidTr="00E61DBE">
        <w:trPr>
          <w:cantSplit/>
          <w:trHeight w:val="505"/>
          <w:jc w:val="center"/>
        </w:trPr>
        <w:tc>
          <w:tcPr>
            <w:tcW w:w="586" w:type="dxa"/>
            <w:shd w:val="clear" w:color="auto" w:fill="auto"/>
            <w:noWrap/>
            <w:vAlign w:val="center"/>
          </w:tcPr>
          <w:p w14:paraId="62CB75A2" w14:textId="77777777" w:rsidR="00695EAE" w:rsidRPr="004F686D" w:rsidRDefault="00695EAE" w:rsidP="00E61D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326CBD57" w14:textId="77777777" w:rsidR="00695EAE" w:rsidRPr="00337618" w:rsidRDefault="00695EAE" w:rsidP="00E61DBE">
            <w:pPr>
              <w:spacing w:line="276" w:lineRule="auto"/>
              <w:ind w:right="-249"/>
              <w:contextualSpacing/>
              <w:rPr>
                <w:color w:val="FF0000"/>
                <w:sz w:val="20"/>
              </w:rPr>
            </w:pPr>
            <w:r w:rsidRPr="008D416A">
              <w:t>Будівля</w:t>
            </w:r>
            <w:r w:rsidRPr="008D416A">
              <w:rPr>
                <w:color w:val="000000"/>
              </w:rPr>
              <w:t xml:space="preserve"> Ніжинської загальноосвітньої школ</w:t>
            </w:r>
            <w:r>
              <w:rPr>
                <w:color w:val="000000"/>
              </w:rPr>
              <w:t>и</w:t>
            </w:r>
            <w:r w:rsidRPr="008D416A">
              <w:rPr>
                <w:color w:val="000000"/>
              </w:rPr>
              <w:t xml:space="preserve"> І-ІІІ ст</w:t>
            </w:r>
            <w:r>
              <w:rPr>
                <w:color w:val="000000"/>
              </w:rPr>
              <w:t>упенів</w:t>
            </w:r>
            <w:r w:rsidRPr="008D416A">
              <w:rPr>
                <w:color w:val="000000"/>
              </w:rPr>
              <w:t xml:space="preserve"> № 7 </w:t>
            </w:r>
            <w:r w:rsidRPr="008D416A">
              <w:t>Ніжинської міської ради Чернігівської області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0A88541" w14:textId="1BED632C" w:rsidR="00695EAE" w:rsidRPr="00337618" w:rsidRDefault="00695EAE" w:rsidP="00E61DB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</w:t>
            </w:r>
            <w:r w:rsidR="006C7B08">
              <w:rPr>
                <w:color w:val="000000"/>
                <w:sz w:val="22"/>
                <w:szCs w:val="22"/>
                <w:lang w:val="en-US"/>
              </w:rPr>
              <w:t>49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0CCF81" w14:textId="77777777" w:rsidR="00695EAE" w:rsidRPr="00337618" w:rsidRDefault="00695EAE" w:rsidP="00E61DB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75,60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28146E2" w14:textId="77777777" w:rsidR="00695EAE" w:rsidRPr="00337618" w:rsidRDefault="00695EAE" w:rsidP="00E61DB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56,16</w:t>
            </w:r>
          </w:p>
        </w:tc>
        <w:tc>
          <w:tcPr>
            <w:tcW w:w="759" w:type="dxa"/>
            <w:gridSpan w:val="2"/>
            <w:shd w:val="clear" w:color="auto" w:fill="auto"/>
            <w:noWrap/>
            <w:vAlign w:val="bottom"/>
          </w:tcPr>
          <w:p w14:paraId="3488F65D" w14:textId="77777777" w:rsidR="00695EAE" w:rsidRPr="00337618" w:rsidRDefault="00695EAE" w:rsidP="00E61DB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23,13</w:t>
            </w:r>
          </w:p>
        </w:tc>
        <w:tc>
          <w:tcPr>
            <w:tcW w:w="733" w:type="dxa"/>
            <w:gridSpan w:val="2"/>
            <w:shd w:val="clear" w:color="auto" w:fill="auto"/>
            <w:noWrap/>
            <w:vAlign w:val="bottom"/>
          </w:tcPr>
          <w:p w14:paraId="0560125A" w14:textId="77777777" w:rsidR="00695EAE" w:rsidRPr="00337618" w:rsidRDefault="00695EAE" w:rsidP="00E61DB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51ACB287" w14:textId="77777777" w:rsidR="00695EAE" w:rsidRPr="00337618" w:rsidRDefault="00695EAE" w:rsidP="00E61DB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vAlign w:val="bottom"/>
          </w:tcPr>
          <w:p w14:paraId="6949C8D8" w14:textId="77777777" w:rsidR="00695EAE" w:rsidRPr="00337618" w:rsidRDefault="00695EAE" w:rsidP="00E61DB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14:paraId="4EAB0493" w14:textId="77777777" w:rsidR="00695EAE" w:rsidRPr="00337618" w:rsidRDefault="00695EAE" w:rsidP="00E61DB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11DB49C8" w14:textId="77777777" w:rsidR="00695EAE" w:rsidRPr="00337618" w:rsidRDefault="00695EAE" w:rsidP="00E61DB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24AA30FC" w14:textId="516BE878" w:rsidR="00695EAE" w:rsidRPr="00337618" w:rsidRDefault="00695EAE" w:rsidP="00E61DB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</w:t>
            </w:r>
            <w:r w:rsidR="006C7B08">
              <w:rPr>
                <w:color w:val="000000"/>
                <w:sz w:val="22"/>
                <w:szCs w:val="22"/>
                <w:lang w:val="en-US"/>
              </w:rPr>
              <w:t>80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14:paraId="3025F749" w14:textId="59430434" w:rsidR="00695EAE" w:rsidRPr="00337618" w:rsidRDefault="006C7B08" w:rsidP="00E61DB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52</w:t>
            </w:r>
            <w:r w:rsidR="00695EAE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14:paraId="3B8C66CA" w14:textId="684B2E67" w:rsidR="00695EAE" w:rsidRPr="00337618" w:rsidRDefault="00695EAE" w:rsidP="00E61DB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</w:t>
            </w:r>
            <w:r w:rsidR="006C7B08">
              <w:rPr>
                <w:color w:val="000000"/>
                <w:sz w:val="22"/>
                <w:szCs w:val="22"/>
                <w:lang w:val="en-US"/>
              </w:rPr>
              <w:t>81</w:t>
            </w: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145020DD" w14:textId="41D44996" w:rsidR="00695EAE" w:rsidRPr="00337618" w:rsidRDefault="00695EAE" w:rsidP="00E61DB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  <w:r w:rsidR="006C7B08">
              <w:rPr>
                <w:color w:val="000000"/>
                <w:sz w:val="22"/>
                <w:szCs w:val="22"/>
                <w:lang w:val="en-US"/>
              </w:rPr>
              <w:t>4</w:t>
            </w:r>
            <w:r>
              <w:rPr>
                <w:color w:val="000000"/>
                <w:sz w:val="22"/>
                <w:szCs w:val="22"/>
              </w:rPr>
              <w:t>,0</w:t>
            </w:r>
            <w:r w:rsidR="006C7B08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</w:tr>
      <w:tr w:rsidR="00695EAE" w:rsidRPr="00CE5040" w14:paraId="354F1CE2" w14:textId="77777777" w:rsidTr="00E61DBE">
        <w:trPr>
          <w:cantSplit/>
          <w:trHeight w:val="505"/>
          <w:jc w:val="center"/>
        </w:trPr>
        <w:tc>
          <w:tcPr>
            <w:tcW w:w="586" w:type="dxa"/>
            <w:shd w:val="clear" w:color="auto" w:fill="auto"/>
            <w:noWrap/>
            <w:vAlign w:val="center"/>
          </w:tcPr>
          <w:p w14:paraId="414FE3AB" w14:textId="77777777" w:rsidR="00695EAE" w:rsidRPr="004F686D" w:rsidRDefault="00695EAE" w:rsidP="00E61D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30DDF442" w14:textId="77777777" w:rsidR="00695EAE" w:rsidRPr="00337618" w:rsidRDefault="00695EAE" w:rsidP="00E61DBE">
            <w:pPr>
              <w:spacing w:line="276" w:lineRule="auto"/>
              <w:contextualSpacing/>
              <w:rPr>
                <w:color w:val="FF0000"/>
                <w:sz w:val="20"/>
              </w:rPr>
            </w:pPr>
            <w:r w:rsidRPr="008D416A">
              <w:t xml:space="preserve">Будівля </w:t>
            </w:r>
            <w:r w:rsidRPr="00B42C8F">
              <w:t xml:space="preserve">Ніжинської </w:t>
            </w:r>
            <w:r w:rsidRPr="008D416A">
              <w:rPr>
                <w:color w:val="000000"/>
              </w:rPr>
              <w:t>загальноосвітньої школ</w:t>
            </w:r>
            <w:r>
              <w:rPr>
                <w:color w:val="000000"/>
              </w:rPr>
              <w:t>и</w:t>
            </w:r>
            <w:r w:rsidRPr="008D416A">
              <w:rPr>
                <w:color w:val="000000"/>
              </w:rPr>
              <w:t xml:space="preserve"> І-ІІІ ст</w:t>
            </w:r>
            <w:r>
              <w:rPr>
                <w:color w:val="000000"/>
              </w:rPr>
              <w:t>упенів</w:t>
            </w:r>
            <w:r w:rsidRPr="008D416A">
              <w:rPr>
                <w:color w:val="000000"/>
              </w:rPr>
              <w:t xml:space="preserve"> № 15 </w:t>
            </w:r>
            <w:r w:rsidRPr="008D416A">
              <w:t>Ніжинської міської ради Чернігівської області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DF05959" w14:textId="77777777" w:rsidR="00695EAE" w:rsidRPr="00337618" w:rsidRDefault="00695EAE" w:rsidP="00E61DB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143,20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A08F37" w14:textId="77777777" w:rsidR="00695EAE" w:rsidRPr="00337618" w:rsidRDefault="00695EAE" w:rsidP="00E61DB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132,73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2A2E953" w14:textId="77777777" w:rsidR="00695EAE" w:rsidRPr="00337618" w:rsidRDefault="00695EAE" w:rsidP="00E61DB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130,46</w:t>
            </w:r>
          </w:p>
        </w:tc>
        <w:tc>
          <w:tcPr>
            <w:tcW w:w="759" w:type="dxa"/>
            <w:gridSpan w:val="2"/>
            <w:shd w:val="clear" w:color="auto" w:fill="auto"/>
            <w:noWrap/>
            <w:vAlign w:val="bottom"/>
          </w:tcPr>
          <w:p w14:paraId="1EDE05C6" w14:textId="77777777" w:rsidR="00695EAE" w:rsidRPr="00337618" w:rsidRDefault="00695EAE" w:rsidP="00E61DB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18,02</w:t>
            </w:r>
          </w:p>
        </w:tc>
        <w:tc>
          <w:tcPr>
            <w:tcW w:w="733" w:type="dxa"/>
            <w:gridSpan w:val="2"/>
            <w:shd w:val="clear" w:color="auto" w:fill="auto"/>
            <w:noWrap/>
            <w:vAlign w:val="bottom"/>
          </w:tcPr>
          <w:p w14:paraId="469030A1" w14:textId="77777777" w:rsidR="00695EAE" w:rsidRPr="00337618" w:rsidRDefault="00695EAE" w:rsidP="00E61DB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24A67711" w14:textId="77777777" w:rsidR="00695EAE" w:rsidRPr="00337618" w:rsidRDefault="00695EAE" w:rsidP="00E61DB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vAlign w:val="bottom"/>
          </w:tcPr>
          <w:p w14:paraId="21329434" w14:textId="77777777" w:rsidR="00695EAE" w:rsidRPr="00337618" w:rsidRDefault="00695EAE" w:rsidP="00E61DB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14:paraId="2C6C5E3E" w14:textId="77777777" w:rsidR="00695EAE" w:rsidRPr="00337618" w:rsidRDefault="00695EAE" w:rsidP="00E61DB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546831B6" w14:textId="77777777" w:rsidR="00695EAE" w:rsidRPr="00337618" w:rsidRDefault="00695EAE" w:rsidP="00E61DB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3C47EE01" w14:textId="77777777" w:rsidR="00695EAE" w:rsidRPr="00337618" w:rsidRDefault="00695EAE" w:rsidP="00E61DB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16,94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14:paraId="2E8282DE" w14:textId="77777777" w:rsidR="00695EAE" w:rsidRPr="00337618" w:rsidRDefault="00695EAE" w:rsidP="00E61DB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100,47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14:paraId="5FE344B4" w14:textId="77777777" w:rsidR="00695EAE" w:rsidRPr="00337618" w:rsidRDefault="00695EAE" w:rsidP="00E61DB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146,69</w:t>
            </w: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2CCFA73A" w14:textId="77777777" w:rsidR="00695EAE" w:rsidRPr="00337618" w:rsidRDefault="00695EAE" w:rsidP="00E61DB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688,51</w:t>
            </w:r>
          </w:p>
        </w:tc>
      </w:tr>
      <w:tr w:rsidR="00695EAE" w:rsidRPr="00CE5040" w14:paraId="667F4C0D" w14:textId="77777777" w:rsidTr="00E61DBE">
        <w:trPr>
          <w:cantSplit/>
          <w:trHeight w:val="505"/>
          <w:jc w:val="center"/>
        </w:trPr>
        <w:tc>
          <w:tcPr>
            <w:tcW w:w="586" w:type="dxa"/>
            <w:shd w:val="clear" w:color="auto" w:fill="auto"/>
            <w:noWrap/>
            <w:vAlign w:val="center"/>
          </w:tcPr>
          <w:p w14:paraId="3713E883" w14:textId="77777777" w:rsidR="00695EAE" w:rsidRPr="004F686D" w:rsidRDefault="00695EAE" w:rsidP="00E61D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11CBBE56" w14:textId="77777777" w:rsidR="00695EAE" w:rsidRPr="00337618" w:rsidRDefault="00695EAE" w:rsidP="00E61DBE">
            <w:pPr>
              <w:spacing w:line="276" w:lineRule="auto"/>
              <w:contextualSpacing/>
              <w:rPr>
                <w:color w:val="FF0000"/>
                <w:sz w:val="20"/>
              </w:rPr>
            </w:pPr>
            <w:r w:rsidRPr="008D416A">
              <w:t xml:space="preserve">Будівля </w:t>
            </w:r>
            <w:r w:rsidRPr="008D416A">
              <w:rPr>
                <w:color w:val="000000"/>
              </w:rPr>
              <w:t>Комунального закладу позашкільної мистецької освіти "Ніжинська музична школа"</w:t>
            </w:r>
            <w:r>
              <w:rPr>
                <w:color w:val="000000"/>
              </w:rPr>
              <w:t xml:space="preserve"> </w:t>
            </w:r>
            <w:r w:rsidRPr="008D416A">
              <w:t>Ніжинської міської ради Чернігівської області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051AD6D" w14:textId="77777777" w:rsidR="00695EAE" w:rsidRPr="00337618" w:rsidRDefault="00695EAE" w:rsidP="00E61DB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7713AC" w14:textId="77777777" w:rsidR="00695EAE" w:rsidRPr="00337618" w:rsidRDefault="00695EAE" w:rsidP="00E61DB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27,28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B3AAEF6" w14:textId="77777777" w:rsidR="00695EAE" w:rsidRPr="00337618" w:rsidRDefault="00695EAE" w:rsidP="00E61DB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22,38</w:t>
            </w:r>
          </w:p>
        </w:tc>
        <w:tc>
          <w:tcPr>
            <w:tcW w:w="759" w:type="dxa"/>
            <w:gridSpan w:val="2"/>
            <w:shd w:val="clear" w:color="auto" w:fill="auto"/>
            <w:noWrap/>
            <w:vAlign w:val="bottom"/>
          </w:tcPr>
          <w:p w14:paraId="5556E869" w14:textId="77777777" w:rsidR="00695EAE" w:rsidRPr="00337618" w:rsidRDefault="00695EAE" w:rsidP="00E61DB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5,82</w:t>
            </w:r>
          </w:p>
        </w:tc>
        <w:tc>
          <w:tcPr>
            <w:tcW w:w="733" w:type="dxa"/>
            <w:gridSpan w:val="2"/>
            <w:shd w:val="clear" w:color="auto" w:fill="auto"/>
            <w:noWrap/>
            <w:vAlign w:val="bottom"/>
          </w:tcPr>
          <w:p w14:paraId="021EE435" w14:textId="77777777" w:rsidR="00695EAE" w:rsidRPr="00337618" w:rsidRDefault="00695EAE" w:rsidP="00E61DB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7625737B" w14:textId="77777777" w:rsidR="00695EAE" w:rsidRPr="00337618" w:rsidRDefault="00695EAE" w:rsidP="00E61DB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vAlign w:val="bottom"/>
          </w:tcPr>
          <w:p w14:paraId="15CC38AA" w14:textId="77777777" w:rsidR="00695EAE" w:rsidRPr="00337618" w:rsidRDefault="00695EAE" w:rsidP="00E61DB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14:paraId="56A6896E" w14:textId="77777777" w:rsidR="00695EAE" w:rsidRPr="00337618" w:rsidRDefault="00695EAE" w:rsidP="00E61DB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4DF3193A" w14:textId="77777777" w:rsidR="00695EAE" w:rsidRPr="00337618" w:rsidRDefault="00695EAE" w:rsidP="00E61DB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021B9EDD" w14:textId="77777777" w:rsidR="00695EAE" w:rsidRPr="00337618" w:rsidRDefault="00695EAE" w:rsidP="00E61DB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4,65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14:paraId="78AA4120" w14:textId="77777777" w:rsidR="00695EAE" w:rsidRPr="00337618" w:rsidRDefault="00695EAE" w:rsidP="00E61DB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21,31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14:paraId="36915559" w14:textId="77777777" w:rsidR="00695EAE" w:rsidRPr="00337618" w:rsidRDefault="00695EAE" w:rsidP="00E61DB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31,55</w:t>
            </w: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00841752" w14:textId="77777777" w:rsidR="00695EAE" w:rsidRPr="00337618" w:rsidRDefault="00695EAE" w:rsidP="00E61DB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145,04</w:t>
            </w:r>
          </w:p>
        </w:tc>
      </w:tr>
    </w:tbl>
    <w:p w14:paraId="3C956F75" w14:textId="77777777" w:rsidR="00695EAE" w:rsidRDefault="00695EAE" w:rsidP="00695EAE">
      <w:pPr>
        <w:rPr>
          <w:b/>
          <w:sz w:val="28"/>
          <w:szCs w:val="28"/>
        </w:rPr>
      </w:pPr>
    </w:p>
    <w:p w14:paraId="4BE1AD8D" w14:textId="77777777" w:rsidR="00695EAE" w:rsidRDefault="00695EAE" w:rsidP="00695EAE">
      <w:pPr>
        <w:rPr>
          <w:b/>
          <w:sz w:val="28"/>
          <w:szCs w:val="28"/>
        </w:rPr>
      </w:pPr>
    </w:p>
    <w:p w14:paraId="2BCBD018" w14:textId="77777777" w:rsidR="00695EAE" w:rsidRDefault="00695EAE" w:rsidP="00695EAE">
      <w:pPr>
        <w:rPr>
          <w:b/>
          <w:sz w:val="28"/>
          <w:szCs w:val="28"/>
        </w:rPr>
      </w:pPr>
    </w:p>
    <w:p w14:paraId="44FAE257" w14:textId="77777777" w:rsidR="00695EAE" w:rsidRDefault="00695EAE" w:rsidP="00695EAE">
      <w:pPr>
        <w:rPr>
          <w:b/>
          <w:sz w:val="28"/>
          <w:szCs w:val="28"/>
        </w:rPr>
      </w:pPr>
    </w:p>
    <w:p w14:paraId="67C9F13B" w14:textId="77777777" w:rsidR="00695EAE" w:rsidRDefault="00695EAE" w:rsidP="00695EAE">
      <w:pPr>
        <w:ind w:left="10620" w:firstLine="708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Продовження додатку 2</w:t>
      </w:r>
    </w:p>
    <w:p w14:paraId="4938452A" w14:textId="77777777" w:rsidR="00695EAE" w:rsidRDefault="00695EAE" w:rsidP="00695EAE">
      <w:pPr>
        <w:jc w:val="right"/>
        <w:rPr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"/>
        <w:gridCol w:w="647"/>
        <w:gridCol w:w="3118"/>
        <w:gridCol w:w="851"/>
        <w:gridCol w:w="992"/>
        <w:gridCol w:w="851"/>
        <w:gridCol w:w="850"/>
        <w:gridCol w:w="709"/>
        <w:gridCol w:w="709"/>
        <w:gridCol w:w="708"/>
        <w:gridCol w:w="709"/>
        <w:gridCol w:w="709"/>
        <w:gridCol w:w="709"/>
        <w:gridCol w:w="850"/>
        <w:gridCol w:w="851"/>
        <w:gridCol w:w="1177"/>
      </w:tblGrid>
      <w:tr w:rsidR="00695EAE" w:rsidRPr="00CE5040" w14:paraId="62BD18ED" w14:textId="77777777" w:rsidTr="00E61DBE">
        <w:trPr>
          <w:trHeight w:val="419"/>
          <w:tblHeader/>
          <w:jc w:val="center"/>
        </w:trPr>
        <w:tc>
          <w:tcPr>
            <w:tcW w:w="654" w:type="dxa"/>
            <w:gridSpan w:val="2"/>
            <w:shd w:val="clear" w:color="auto" w:fill="auto"/>
            <w:noWrap/>
            <w:vAlign w:val="center"/>
          </w:tcPr>
          <w:p w14:paraId="0EC24935" w14:textId="77777777" w:rsidR="00695EAE" w:rsidRPr="004F686D" w:rsidRDefault="00695EAE" w:rsidP="00E61DB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E7F2DC6" w14:textId="77777777" w:rsidR="00695EAE" w:rsidRPr="004F686D" w:rsidRDefault="00695EAE" w:rsidP="00E61DBE">
            <w:pPr>
              <w:ind w:left="-822" w:firstLine="594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00BF5A0" w14:textId="77777777" w:rsidR="00695EAE" w:rsidRPr="00AD3E2C" w:rsidRDefault="00695EAE" w:rsidP="00E61D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</w:t>
            </w:r>
            <w:r>
              <w:rPr>
                <w:b/>
                <w:bCs/>
                <w:sz w:val="18"/>
                <w:szCs w:val="18"/>
                <w:lang w:val="en-US"/>
              </w:rPr>
              <w:t>’</w:t>
            </w:r>
            <w:proofErr w:type="spellStart"/>
            <w:r>
              <w:rPr>
                <w:b/>
                <w:bCs/>
                <w:sz w:val="18"/>
                <w:szCs w:val="18"/>
              </w:rPr>
              <w:t>єкти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енергосервісу</w:t>
            </w:r>
            <w:proofErr w:type="spellEnd"/>
          </w:p>
        </w:tc>
        <w:tc>
          <w:tcPr>
            <w:tcW w:w="9498" w:type="dxa"/>
            <w:gridSpan w:val="12"/>
            <w:shd w:val="clear" w:color="auto" w:fill="auto"/>
            <w:noWrap/>
            <w:vAlign w:val="center"/>
          </w:tcPr>
          <w:p w14:paraId="65DAB5CB" w14:textId="77777777" w:rsidR="00695EAE" w:rsidRPr="00CE5040" w:rsidRDefault="00695EAE" w:rsidP="00E61DBE">
            <w:pPr>
              <w:jc w:val="center"/>
              <w:rPr>
                <w:b/>
                <w:bCs/>
                <w:sz w:val="18"/>
                <w:szCs w:val="18"/>
              </w:rPr>
            </w:pPr>
            <w:r w:rsidRPr="00CE5040">
              <w:rPr>
                <w:b/>
                <w:bCs/>
                <w:sz w:val="18"/>
                <w:szCs w:val="18"/>
              </w:rPr>
              <w:t xml:space="preserve">Місяць, </w:t>
            </w:r>
            <w:proofErr w:type="spellStart"/>
            <w:r w:rsidRPr="00CE5040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177" w:type="dxa"/>
            <w:shd w:val="clear" w:color="auto" w:fill="auto"/>
            <w:vAlign w:val="center"/>
          </w:tcPr>
          <w:p w14:paraId="127D0F35" w14:textId="77777777" w:rsidR="00695EAE" w:rsidRPr="00CE5040" w:rsidRDefault="00695EAE" w:rsidP="00E61DBE">
            <w:pPr>
              <w:rPr>
                <w:b/>
                <w:bCs/>
                <w:sz w:val="18"/>
                <w:szCs w:val="18"/>
              </w:rPr>
            </w:pPr>
            <w:r w:rsidRPr="00CE5040">
              <w:rPr>
                <w:b/>
                <w:bCs/>
                <w:sz w:val="18"/>
                <w:szCs w:val="18"/>
              </w:rPr>
              <w:t xml:space="preserve">Рік, </w:t>
            </w:r>
            <w:proofErr w:type="spellStart"/>
            <w:r w:rsidRPr="00CE5040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</w:tr>
      <w:tr w:rsidR="00695EAE" w:rsidRPr="00CE5040" w14:paraId="5A1674DC" w14:textId="77777777" w:rsidTr="00E61DBE">
        <w:trPr>
          <w:gridBefore w:val="1"/>
          <w:wBefore w:w="7" w:type="dxa"/>
          <w:cantSplit/>
          <w:trHeight w:val="1150"/>
          <w:tblHeader/>
          <w:jc w:val="center"/>
        </w:trPr>
        <w:tc>
          <w:tcPr>
            <w:tcW w:w="647" w:type="dxa"/>
            <w:shd w:val="clear" w:color="auto" w:fill="auto"/>
            <w:vAlign w:val="center"/>
          </w:tcPr>
          <w:p w14:paraId="0B72308A" w14:textId="77777777" w:rsidR="00695EAE" w:rsidRPr="00CE5040" w:rsidRDefault="00695EAE" w:rsidP="00E61D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6BCDBF3" w14:textId="77777777" w:rsidR="00695EAE" w:rsidRPr="00CE5040" w:rsidRDefault="00695EAE" w:rsidP="00E61DBE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064ECD80" w14:textId="77777777" w:rsidR="00695EAE" w:rsidRPr="00CE5040" w:rsidRDefault="00695EAE" w:rsidP="00E61DBE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E5040">
              <w:rPr>
                <w:b/>
                <w:bCs/>
                <w:sz w:val="18"/>
                <w:szCs w:val="18"/>
              </w:rPr>
              <w:t>Січень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14:paraId="182E6146" w14:textId="77777777" w:rsidR="00695EAE" w:rsidRPr="00CE5040" w:rsidRDefault="00695EAE" w:rsidP="00E61DBE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E5040">
              <w:rPr>
                <w:b/>
                <w:bCs/>
                <w:sz w:val="18"/>
                <w:szCs w:val="18"/>
              </w:rPr>
              <w:t>Лютий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46566FA1" w14:textId="77777777" w:rsidR="00695EAE" w:rsidRPr="00CE5040" w:rsidRDefault="00695EAE" w:rsidP="00E61DBE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E5040">
              <w:rPr>
                <w:b/>
                <w:bCs/>
                <w:sz w:val="18"/>
                <w:szCs w:val="18"/>
              </w:rPr>
              <w:t>Березень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7D054BFA" w14:textId="77777777" w:rsidR="00695EAE" w:rsidRPr="00CE5040" w:rsidRDefault="00695EAE" w:rsidP="00E61DBE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E5040">
              <w:rPr>
                <w:b/>
                <w:bCs/>
                <w:sz w:val="18"/>
                <w:szCs w:val="18"/>
              </w:rPr>
              <w:t>Квітень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</w:tcPr>
          <w:p w14:paraId="4F40A384" w14:textId="77777777" w:rsidR="00695EAE" w:rsidRPr="00CE5040" w:rsidRDefault="00695EAE" w:rsidP="00E61DBE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E5040">
              <w:rPr>
                <w:b/>
                <w:bCs/>
                <w:sz w:val="18"/>
                <w:szCs w:val="18"/>
              </w:rPr>
              <w:t>Травень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</w:tcPr>
          <w:p w14:paraId="7DCDD5CB" w14:textId="77777777" w:rsidR="00695EAE" w:rsidRPr="00CE5040" w:rsidRDefault="00695EAE" w:rsidP="00E61DBE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E5040">
              <w:rPr>
                <w:b/>
                <w:bCs/>
                <w:sz w:val="18"/>
                <w:szCs w:val="18"/>
              </w:rPr>
              <w:t>Червень</w:t>
            </w:r>
          </w:p>
        </w:tc>
        <w:tc>
          <w:tcPr>
            <w:tcW w:w="708" w:type="dxa"/>
            <w:shd w:val="clear" w:color="auto" w:fill="auto"/>
            <w:noWrap/>
            <w:textDirection w:val="btLr"/>
            <w:vAlign w:val="center"/>
          </w:tcPr>
          <w:p w14:paraId="5C8FBA97" w14:textId="77777777" w:rsidR="00695EAE" w:rsidRPr="00CE5040" w:rsidRDefault="00695EAE" w:rsidP="00E61DBE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E5040">
              <w:rPr>
                <w:b/>
                <w:bCs/>
                <w:sz w:val="18"/>
                <w:szCs w:val="18"/>
              </w:rPr>
              <w:t>Липень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</w:tcPr>
          <w:p w14:paraId="10F617C9" w14:textId="77777777" w:rsidR="00695EAE" w:rsidRPr="00CE5040" w:rsidRDefault="00695EAE" w:rsidP="00E61DBE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E5040">
              <w:rPr>
                <w:b/>
                <w:bCs/>
                <w:sz w:val="18"/>
                <w:szCs w:val="18"/>
              </w:rPr>
              <w:t>Серпень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</w:tcPr>
          <w:p w14:paraId="4BFB4732" w14:textId="77777777" w:rsidR="00695EAE" w:rsidRPr="00CE5040" w:rsidRDefault="00695EAE" w:rsidP="00E61DBE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E5040">
              <w:rPr>
                <w:b/>
                <w:bCs/>
                <w:sz w:val="18"/>
                <w:szCs w:val="18"/>
              </w:rPr>
              <w:t>Вересень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</w:tcPr>
          <w:p w14:paraId="01E72674" w14:textId="77777777" w:rsidR="00695EAE" w:rsidRPr="00CE5040" w:rsidRDefault="00695EAE" w:rsidP="00E61DBE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E5040">
              <w:rPr>
                <w:b/>
                <w:bCs/>
                <w:sz w:val="18"/>
                <w:szCs w:val="18"/>
              </w:rPr>
              <w:t>Жовтень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1BBAE917" w14:textId="77777777" w:rsidR="00695EAE" w:rsidRPr="00CE5040" w:rsidRDefault="00695EAE" w:rsidP="00E61DBE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E5040">
              <w:rPr>
                <w:b/>
                <w:bCs/>
                <w:sz w:val="18"/>
                <w:szCs w:val="18"/>
              </w:rPr>
              <w:t>Листопад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6C8CCCA1" w14:textId="77777777" w:rsidR="00695EAE" w:rsidRPr="00CE5040" w:rsidRDefault="00695EAE" w:rsidP="00E61DBE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E5040">
              <w:rPr>
                <w:b/>
                <w:bCs/>
                <w:sz w:val="18"/>
                <w:szCs w:val="18"/>
              </w:rPr>
              <w:t>Грудень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709332F3" w14:textId="77777777" w:rsidR="00695EAE" w:rsidRPr="00CE5040" w:rsidRDefault="00695EAE" w:rsidP="00E61DBE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95EAE" w:rsidRPr="00CE5040" w14:paraId="17F4E270" w14:textId="77777777" w:rsidTr="00E61DBE">
        <w:trPr>
          <w:cantSplit/>
          <w:trHeight w:val="505"/>
          <w:jc w:val="center"/>
        </w:trPr>
        <w:tc>
          <w:tcPr>
            <w:tcW w:w="654" w:type="dxa"/>
            <w:gridSpan w:val="2"/>
            <w:shd w:val="clear" w:color="auto" w:fill="auto"/>
            <w:noWrap/>
            <w:vAlign w:val="center"/>
          </w:tcPr>
          <w:p w14:paraId="2A8DFB02" w14:textId="77777777" w:rsidR="00695EAE" w:rsidRPr="004F686D" w:rsidRDefault="00695EAE" w:rsidP="00E61D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3E34276" w14:textId="77777777" w:rsidR="00695EAE" w:rsidRPr="00337618" w:rsidRDefault="00695EAE" w:rsidP="00E61DBE">
            <w:pPr>
              <w:spacing w:line="276" w:lineRule="auto"/>
              <w:ind w:right="-249"/>
              <w:contextualSpacing/>
              <w:rPr>
                <w:color w:val="FF0000"/>
                <w:sz w:val="20"/>
              </w:rPr>
            </w:pPr>
            <w:r w:rsidRPr="008D416A">
              <w:t>Будівля</w:t>
            </w:r>
            <w:r w:rsidRPr="008D416A">
              <w:rPr>
                <w:color w:val="000000"/>
              </w:rPr>
              <w:t xml:space="preserve"> Комунального закладу позашкільної мистецької освіти "Ніжинська хореографічна школа" </w:t>
            </w:r>
            <w:r w:rsidRPr="008D416A">
              <w:t>Ніжинської міської ради Чернігівської області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0796E53" w14:textId="77777777" w:rsidR="00695EAE" w:rsidRPr="00337618" w:rsidRDefault="00695EAE" w:rsidP="00E61DB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8A4E9B" w14:textId="77777777" w:rsidR="00695EAE" w:rsidRPr="00337618" w:rsidRDefault="00695EAE" w:rsidP="00E61DB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37,75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DF64BBA" w14:textId="77777777" w:rsidR="00695EAE" w:rsidRPr="00337618" w:rsidRDefault="00695EAE" w:rsidP="00E61DB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32,51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CC3F9FB" w14:textId="77777777" w:rsidR="00695EAE" w:rsidRPr="00337618" w:rsidRDefault="00695EAE" w:rsidP="00E61DB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8,97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55A0319" w14:textId="77777777" w:rsidR="00695EAE" w:rsidRPr="00337618" w:rsidRDefault="00695EAE" w:rsidP="00E61DB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935CC05" w14:textId="77777777" w:rsidR="00695EAE" w:rsidRPr="00337618" w:rsidRDefault="00695EAE" w:rsidP="00E61DB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FE0B1E9" w14:textId="77777777" w:rsidR="00695EAE" w:rsidRPr="00337618" w:rsidRDefault="00695EAE" w:rsidP="00E61DB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A16062B" w14:textId="77777777" w:rsidR="00695EAE" w:rsidRPr="00337618" w:rsidRDefault="00695EAE" w:rsidP="00E61DB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9F78740" w14:textId="77777777" w:rsidR="00695EAE" w:rsidRPr="00337618" w:rsidRDefault="00695EAE" w:rsidP="00E61DB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80C5DBE" w14:textId="77777777" w:rsidR="00695EAE" w:rsidRPr="00337618" w:rsidRDefault="00695EAE" w:rsidP="00E61DB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3,96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D752468" w14:textId="77777777" w:rsidR="00695EAE" w:rsidRPr="00337618" w:rsidRDefault="00695EAE" w:rsidP="00E61DB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29,58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2027037" w14:textId="77777777" w:rsidR="00695EAE" w:rsidRPr="00337618" w:rsidRDefault="00695EAE" w:rsidP="00E61DB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41,61</w:t>
            </w:r>
          </w:p>
        </w:tc>
        <w:tc>
          <w:tcPr>
            <w:tcW w:w="1177" w:type="dxa"/>
            <w:shd w:val="clear" w:color="auto" w:fill="auto"/>
            <w:noWrap/>
            <w:vAlign w:val="bottom"/>
          </w:tcPr>
          <w:p w14:paraId="2297BDEE" w14:textId="77777777" w:rsidR="00695EAE" w:rsidRDefault="00695EAE" w:rsidP="00E61DBE">
            <w:pPr>
              <w:spacing w:before="240" w:after="240" w:line="276" w:lineRule="auto"/>
              <w:rPr>
                <w:color w:val="000000"/>
                <w:sz w:val="22"/>
                <w:szCs w:val="22"/>
              </w:rPr>
            </w:pPr>
          </w:p>
          <w:p w14:paraId="325E2608" w14:textId="77777777" w:rsidR="00695EAE" w:rsidRDefault="00695EAE" w:rsidP="00E61DBE">
            <w:pPr>
              <w:spacing w:before="240" w:after="240" w:line="276" w:lineRule="auto"/>
              <w:rPr>
                <w:color w:val="000000"/>
                <w:sz w:val="22"/>
                <w:szCs w:val="22"/>
              </w:rPr>
            </w:pPr>
          </w:p>
          <w:p w14:paraId="60E5E130" w14:textId="77777777" w:rsidR="00695EAE" w:rsidRDefault="00695EAE" w:rsidP="00E61DBE">
            <w:pPr>
              <w:spacing w:before="240" w:after="240" w:line="276" w:lineRule="auto"/>
              <w:rPr>
                <w:color w:val="000000"/>
                <w:sz w:val="22"/>
                <w:szCs w:val="22"/>
              </w:rPr>
            </w:pPr>
          </w:p>
          <w:p w14:paraId="6DFCD7EF" w14:textId="77777777" w:rsidR="00695EAE" w:rsidRPr="00337618" w:rsidRDefault="00695EAE" w:rsidP="00E61DB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192,43</w:t>
            </w:r>
          </w:p>
        </w:tc>
      </w:tr>
      <w:tr w:rsidR="00695EAE" w:rsidRPr="00CE5040" w14:paraId="502CC994" w14:textId="77777777" w:rsidTr="00E61DBE">
        <w:trPr>
          <w:cantSplit/>
          <w:trHeight w:val="505"/>
          <w:jc w:val="center"/>
        </w:trPr>
        <w:tc>
          <w:tcPr>
            <w:tcW w:w="654" w:type="dxa"/>
            <w:gridSpan w:val="2"/>
            <w:shd w:val="clear" w:color="auto" w:fill="auto"/>
            <w:noWrap/>
            <w:vAlign w:val="center"/>
          </w:tcPr>
          <w:p w14:paraId="289FAAD8" w14:textId="77777777" w:rsidR="00695EAE" w:rsidRDefault="00695EAE" w:rsidP="00E61D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1069F73D" w14:textId="77777777" w:rsidR="00695EAE" w:rsidRPr="008D416A" w:rsidRDefault="00695EAE" w:rsidP="00E61DBE">
            <w:pPr>
              <w:spacing w:line="276" w:lineRule="auto"/>
              <w:ind w:right="-249"/>
              <w:contextualSpacing/>
            </w:pPr>
            <w:r w:rsidRPr="008D416A">
              <w:t>Будівля</w:t>
            </w:r>
            <w:r w:rsidRPr="008D416A">
              <w:rPr>
                <w:color w:val="000000"/>
              </w:rPr>
              <w:t xml:space="preserve"> Комунального  некомерційного підприємства  "Ніжинська центральна  міська лікарня імені Миколи Галицького" </w:t>
            </w:r>
            <w:r w:rsidRPr="008D416A">
              <w:t>Ніжинської міської ради Чернігівської області</w:t>
            </w:r>
            <w:r>
              <w:t xml:space="preserve"> </w:t>
            </w:r>
            <w:r w:rsidRPr="008D416A">
              <w:rPr>
                <w:color w:val="000000"/>
              </w:rPr>
              <w:t>(Травматологічне відділення</w:t>
            </w:r>
            <w:r>
              <w:rPr>
                <w:color w:val="000000"/>
              </w:rPr>
              <w:t xml:space="preserve"> новий корпус</w:t>
            </w:r>
            <w:r w:rsidRPr="008D416A">
              <w:rPr>
                <w:color w:val="000000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C3E9FAC" w14:textId="77777777" w:rsidR="00695EAE" w:rsidRDefault="00695EAE" w:rsidP="00E61D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28,52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807263" w14:textId="77777777" w:rsidR="00695EAE" w:rsidRDefault="00695EAE" w:rsidP="00E61D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22,57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FB0FED4" w14:textId="77777777" w:rsidR="00695EAE" w:rsidRDefault="00695EAE" w:rsidP="00E61D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16,85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42CF410" w14:textId="77777777" w:rsidR="00695EAE" w:rsidRDefault="00695EAE" w:rsidP="00E61D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21,79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B9BFD20" w14:textId="6BD6A92A" w:rsidR="00695EAE" w:rsidRDefault="00695EAE" w:rsidP="00E61D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</w:t>
            </w:r>
            <w:r w:rsidR="00E7608B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A4AA372" w14:textId="77777777" w:rsidR="00695EAE" w:rsidRDefault="00695EAE" w:rsidP="00E61D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C6D18C5" w14:textId="77777777" w:rsidR="00695EAE" w:rsidRDefault="00695EAE" w:rsidP="00E61D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05BF490" w14:textId="77777777" w:rsidR="00695EAE" w:rsidRDefault="00695EAE" w:rsidP="00E61D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2C21E96" w14:textId="77777777" w:rsidR="00695EAE" w:rsidRDefault="00695EAE" w:rsidP="00E61D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C1C5E60" w14:textId="77777777" w:rsidR="00695EAE" w:rsidRDefault="00695EAE" w:rsidP="00E61D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75D4259" w14:textId="77777777" w:rsidR="00695EAE" w:rsidRDefault="00695EAE" w:rsidP="00E61D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12,50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FC71006" w14:textId="77777777" w:rsidR="00695EAE" w:rsidRDefault="00695EAE" w:rsidP="00E61D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30,81</w:t>
            </w:r>
          </w:p>
        </w:tc>
        <w:tc>
          <w:tcPr>
            <w:tcW w:w="1177" w:type="dxa"/>
            <w:shd w:val="clear" w:color="auto" w:fill="auto"/>
            <w:noWrap/>
            <w:vAlign w:val="bottom"/>
          </w:tcPr>
          <w:p w14:paraId="32BE78CB" w14:textId="091FCCD0" w:rsidR="00695EAE" w:rsidRPr="00E7608B" w:rsidRDefault="00695EAE" w:rsidP="00E61DB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143,9</w:t>
            </w:r>
            <w:r w:rsidR="00E7608B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</w:tr>
    </w:tbl>
    <w:p w14:paraId="613E17B1" w14:textId="77777777" w:rsidR="00695EAE" w:rsidRDefault="00695EAE" w:rsidP="00695EAE">
      <w:pPr>
        <w:jc w:val="right"/>
        <w:rPr>
          <w:sz w:val="28"/>
          <w:szCs w:val="28"/>
          <w:lang w:eastAsia="en-US"/>
        </w:rPr>
      </w:pPr>
    </w:p>
    <w:p w14:paraId="261FD4D8" w14:textId="77777777" w:rsidR="00695EAE" w:rsidRDefault="00695EAE" w:rsidP="00695EAE">
      <w:pPr>
        <w:jc w:val="right"/>
        <w:rPr>
          <w:sz w:val="28"/>
          <w:szCs w:val="28"/>
          <w:lang w:eastAsia="en-US"/>
        </w:rPr>
      </w:pPr>
    </w:p>
    <w:p w14:paraId="2E351965" w14:textId="77777777" w:rsidR="00695EAE" w:rsidRDefault="00695EAE" w:rsidP="00695EAE">
      <w:pPr>
        <w:jc w:val="right"/>
        <w:rPr>
          <w:sz w:val="28"/>
          <w:szCs w:val="28"/>
          <w:lang w:eastAsia="en-US"/>
        </w:rPr>
      </w:pPr>
    </w:p>
    <w:p w14:paraId="461BF0A3" w14:textId="77777777" w:rsidR="00695EAE" w:rsidRPr="0010731B" w:rsidRDefault="00695EAE" w:rsidP="00695EAE">
      <w:pPr>
        <w:ind w:left="1276"/>
        <w:jc w:val="both"/>
        <w:rPr>
          <w:sz w:val="28"/>
          <w:szCs w:val="28"/>
          <w:lang w:eastAsia="en-US"/>
        </w:rPr>
      </w:pPr>
      <w:r w:rsidRPr="0010731B">
        <w:rPr>
          <w:sz w:val="28"/>
          <w:szCs w:val="28"/>
          <w:lang w:eastAsia="en-US"/>
        </w:rPr>
        <w:t>Перший заступник міського голови</w:t>
      </w:r>
    </w:p>
    <w:p w14:paraId="38EB78DA" w14:textId="77777777" w:rsidR="00695EAE" w:rsidRDefault="00695EAE" w:rsidP="00695EAE">
      <w:pPr>
        <w:tabs>
          <w:tab w:val="left" w:pos="1276"/>
        </w:tabs>
        <w:ind w:left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Pr="0010731B">
        <w:rPr>
          <w:sz w:val="28"/>
          <w:szCs w:val="28"/>
          <w:lang w:eastAsia="en-US"/>
        </w:rPr>
        <w:t>з питань діяльності виконавчих органів ради</w:t>
      </w:r>
      <w:r>
        <w:rPr>
          <w:sz w:val="28"/>
          <w:szCs w:val="28"/>
          <w:lang w:eastAsia="en-US"/>
        </w:rPr>
        <w:t xml:space="preserve">                                                                        </w:t>
      </w:r>
      <w:r w:rsidRPr="0010731B">
        <w:rPr>
          <w:sz w:val="28"/>
          <w:szCs w:val="28"/>
          <w:lang w:eastAsia="en-US"/>
        </w:rPr>
        <w:t>Федір ВОВЧЕНКО</w:t>
      </w:r>
      <w:r>
        <w:rPr>
          <w:sz w:val="28"/>
          <w:szCs w:val="28"/>
          <w:lang w:eastAsia="en-US"/>
        </w:rPr>
        <w:t xml:space="preserve">   </w:t>
      </w:r>
    </w:p>
    <w:p w14:paraId="3C8822A8" w14:textId="77777777" w:rsidR="00695EAE" w:rsidRPr="002C07F1" w:rsidRDefault="00695EAE" w:rsidP="00695EAE">
      <w:pPr>
        <w:ind w:left="1560"/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</w:t>
      </w:r>
    </w:p>
    <w:p w14:paraId="32359679" w14:textId="77777777" w:rsidR="009C29A7" w:rsidRDefault="009C29A7" w:rsidP="00443A71">
      <w:pPr>
        <w:tabs>
          <w:tab w:val="left" w:pos="1125"/>
        </w:tabs>
        <w:jc w:val="center"/>
        <w:rPr>
          <w:color w:val="000000" w:themeColor="text1"/>
          <w:sz w:val="28"/>
          <w:szCs w:val="28"/>
        </w:rPr>
      </w:pPr>
    </w:p>
    <w:sectPr w:rsidR="009C29A7" w:rsidSect="00695EAE">
      <w:pgSz w:w="16838" w:h="11906" w:orient="landscape"/>
      <w:pgMar w:top="1134" w:right="993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7F51"/>
    <w:multiLevelType w:val="hybridMultilevel"/>
    <w:tmpl w:val="416C3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310C0"/>
    <w:multiLevelType w:val="hybridMultilevel"/>
    <w:tmpl w:val="8BDE6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448D1"/>
    <w:multiLevelType w:val="multilevel"/>
    <w:tmpl w:val="114A9A84"/>
    <w:lvl w:ilvl="0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631" w:hanging="7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38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5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00" w:hanging="1800"/>
      </w:pPr>
      <w:rPr>
        <w:rFonts w:hint="default"/>
      </w:rPr>
    </w:lvl>
  </w:abstractNum>
  <w:num w:numId="1" w16cid:durableId="1853568175">
    <w:abstractNumId w:val="1"/>
  </w:num>
  <w:num w:numId="2" w16cid:durableId="130290406">
    <w:abstractNumId w:val="0"/>
  </w:num>
  <w:num w:numId="3" w16cid:durableId="851838734">
    <w:abstractNumId w:val="2"/>
  </w:num>
  <w:num w:numId="4" w16cid:durableId="8252412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3C"/>
    <w:rsid w:val="00031A0B"/>
    <w:rsid w:val="00037522"/>
    <w:rsid w:val="000405FA"/>
    <w:rsid w:val="000775F9"/>
    <w:rsid w:val="0008274D"/>
    <w:rsid w:val="00091C59"/>
    <w:rsid w:val="000A649A"/>
    <w:rsid w:val="000D0089"/>
    <w:rsid w:val="001005DD"/>
    <w:rsid w:val="00106DFC"/>
    <w:rsid w:val="00117747"/>
    <w:rsid w:val="0017579C"/>
    <w:rsid w:val="00187527"/>
    <w:rsid w:val="001B0673"/>
    <w:rsid w:val="001C34C1"/>
    <w:rsid w:val="001E02E7"/>
    <w:rsid w:val="001E099C"/>
    <w:rsid w:val="001E4B96"/>
    <w:rsid w:val="00206888"/>
    <w:rsid w:val="00232E29"/>
    <w:rsid w:val="002443F0"/>
    <w:rsid w:val="00245EFB"/>
    <w:rsid w:val="00303BDE"/>
    <w:rsid w:val="00377A1C"/>
    <w:rsid w:val="00387D30"/>
    <w:rsid w:val="003B635B"/>
    <w:rsid w:val="004034D3"/>
    <w:rsid w:val="004201D0"/>
    <w:rsid w:val="00443A71"/>
    <w:rsid w:val="00474E6E"/>
    <w:rsid w:val="00482447"/>
    <w:rsid w:val="004904A3"/>
    <w:rsid w:val="00496D61"/>
    <w:rsid w:val="004B17D6"/>
    <w:rsid w:val="00560A69"/>
    <w:rsid w:val="00582C3B"/>
    <w:rsid w:val="00590934"/>
    <w:rsid w:val="005B4C2F"/>
    <w:rsid w:val="005E4017"/>
    <w:rsid w:val="005F1229"/>
    <w:rsid w:val="00620B4F"/>
    <w:rsid w:val="0062637F"/>
    <w:rsid w:val="00650DCC"/>
    <w:rsid w:val="00681749"/>
    <w:rsid w:val="006906AE"/>
    <w:rsid w:val="00695EAE"/>
    <w:rsid w:val="006A731E"/>
    <w:rsid w:val="006C7B08"/>
    <w:rsid w:val="006F48AF"/>
    <w:rsid w:val="00770BBB"/>
    <w:rsid w:val="00786253"/>
    <w:rsid w:val="007972E7"/>
    <w:rsid w:val="007C6D78"/>
    <w:rsid w:val="007D7B7F"/>
    <w:rsid w:val="007F032A"/>
    <w:rsid w:val="007F7DB8"/>
    <w:rsid w:val="00812A0E"/>
    <w:rsid w:val="00817F67"/>
    <w:rsid w:val="0082177D"/>
    <w:rsid w:val="008423AD"/>
    <w:rsid w:val="008806CF"/>
    <w:rsid w:val="008920FA"/>
    <w:rsid w:val="008A401A"/>
    <w:rsid w:val="008C75AE"/>
    <w:rsid w:val="008E7B62"/>
    <w:rsid w:val="00923A1F"/>
    <w:rsid w:val="0094145A"/>
    <w:rsid w:val="00965A06"/>
    <w:rsid w:val="00970723"/>
    <w:rsid w:val="00987160"/>
    <w:rsid w:val="009A1266"/>
    <w:rsid w:val="009B0EAE"/>
    <w:rsid w:val="009B5063"/>
    <w:rsid w:val="009C29A7"/>
    <w:rsid w:val="009E4FA8"/>
    <w:rsid w:val="009F750C"/>
    <w:rsid w:val="00A11C7C"/>
    <w:rsid w:val="00A53F34"/>
    <w:rsid w:val="00A85FC7"/>
    <w:rsid w:val="00AA5965"/>
    <w:rsid w:val="00AC4FE2"/>
    <w:rsid w:val="00B17043"/>
    <w:rsid w:val="00B17B88"/>
    <w:rsid w:val="00B4020A"/>
    <w:rsid w:val="00B52DE9"/>
    <w:rsid w:val="00B738F4"/>
    <w:rsid w:val="00B8731D"/>
    <w:rsid w:val="00B8749B"/>
    <w:rsid w:val="00B94AB2"/>
    <w:rsid w:val="00BA3321"/>
    <w:rsid w:val="00BA5A98"/>
    <w:rsid w:val="00BB0651"/>
    <w:rsid w:val="00BB250C"/>
    <w:rsid w:val="00BB273E"/>
    <w:rsid w:val="00BE1245"/>
    <w:rsid w:val="00C21A20"/>
    <w:rsid w:val="00C21CD3"/>
    <w:rsid w:val="00C43000"/>
    <w:rsid w:val="00C62DB1"/>
    <w:rsid w:val="00C75F92"/>
    <w:rsid w:val="00C811E1"/>
    <w:rsid w:val="00C948AD"/>
    <w:rsid w:val="00CB4DE7"/>
    <w:rsid w:val="00CF0E53"/>
    <w:rsid w:val="00CF0E8C"/>
    <w:rsid w:val="00CF7184"/>
    <w:rsid w:val="00D01803"/>
    <w:rsid w:val="00D06BC7"/>
    <w:rsid w:val="00D16B09"/>
    <w:rsid w:val="00D2603C"/>
    <w:rsid w:val="00D63D4E"/>
    <w:rsid w:val="00D649AB"/>
    <w:rsid w:val="00DD02DE"/>
    <w:rsid w:val="00DD1F08"/>
    <w:rsid w:val="00DE6A59"/>
    <w:rsid w:val="00DF3606"/>
    <w:rsid w:val="00E00106"/>
    <w:rsid w:val="00E202EC"/>
    <w:rsid w:val="00E21DB3"/>
    <w:rsid w:val="00E505F9"/>
    <w:rsid w:val="00E63B98"/>
    <w:rsid w:val="00E713AB"/>
    <w:rsid w:val="00E7608B"/>
    <w:rsid w:val="00E976BE"/>
    <w:rsid w:val="00EA1C6A"/>
    <w:rsid w:val="00EA4846"/>
    <w:rsid w:val="00EB78BE"/>
    <w:rsid w:val="00ED5FFD"/>
    <w:rsid w:val="00F179B9"/>
    <w:rsid w:val="00F21975"/>
    <w:rsid w:val="00F31D1B"/>
    <w:rsid w:val="00F4128C"/>
    <w:rsid w:val="00F42797"/>
    <w:rsid w:val="00FA636F"/>
    <w:rsid w:val="00F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E915"/>
  <w15:docId w15:val="{811DA147-C584-469D-B46E-0E2950D7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9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D2603C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2603C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03C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D2603C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Normal (Web)"/>
    <w:basedOn w:val="a"/>
    <w:uiPriority w:val="99"/>
    <w:unhideWhenUsed/>
    <w:rsid w:val="00D2603C"/>
    <w:pPr>
      <w:spacing w:before="100" w:beforeAutospacing="1" w:after="100" w:afterAutospacing="1"/>
    </w:pPr>
    <w:rPr>
      <w:szCs w:val="24"/>
      <w:lang w:val="ru-RU"/>
    </w:rPr>
  </w:style>
  <w:style w:type="character" w:customStyle="1" w:styleId="apple-converted-space">
    <w:name w:val="apple-converted-space"/>
    <w:basedOn w:val="a0"/>
    <w:rsid w:val="00D2603C"/>
  </w:style>
  <w:style w:type="paragraph" w:styleId="a4">
    <w:name w:val="Balloon Text"/>
    <w:basedOn w:val="a"/>
    <w:link w:val="a5"/>
    <w:uiPriority w:val="99"/>
    <w:semiHidden/>
    <w:unhideWhenUsed/>
    <w:rsid w:val="00D260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03C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8A4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a0"/>
    <w:rsid w:val="008423AD"/>
    <w:rPr>
      <w:rFonts w:ascii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rsid w:val="008423AD"/>
    <w:pPr>
      <w:widowControl w:val="0"/>
      <w:suppressAutoHyphens/>
      <w:spacing w:after="120"/>
    </w:pPr>
    <w:rPr>
      <w:rFonts w:eastAsia="Andale Sans UI"/>
      <w:kern w:val="1"/>
      <w:szCs w:val="24"/>
    </w:rPr>
  </w:style>
  <w:style w:type="character" w:customStyle="1" w:styleId="a8">
    <w:name w:val="Основной текст Знак"/>
    <w:basedOn w:val="a0"/>
    <w:link w:val="a7"/>
    <w:rsid w:val="008423AD"/>
    <w:rPr>
      <w:rFonts w:ascii="Times New Roman" w:eastAsia="Andale Sans UI" w:hAnsi="Times New Roman" w:cs="Times New Roman"/>
      <w:kern w:val="1"/>
      <w:sz w:val="24"/>
      <w:szCs w:val="24"/>
      <w:lang w:val="uk-UA" w:eastAsia="ru-RU"/>
    </w:rPr>
  </w:style>
  <w:style w:type="character" w:customStyle="1" w:styleId="FontStyle15">
    <w:name w:val="Font Style15"/>
    <w:rsid w:val="00D649AB"/>
    <w:rPr>
      <w:rFonts w:ascii="Times New Roman" w:hAnsi="Times New Roman" w:cs="Times New Roman" w:hint="default"/>
      <w:sz w:val="26"/>
      <w:szCs w:val="26"/>
    </w:rPr>
  </w:style>
  <w:style w:type="paragraph" w:styleId="a9">
    <w:name w:val="List Paragraph"/>
    <w:basedOn w:val="a"/>
    <w:link w:val="aa"/>
    <w:uiPriority w:val="99"/>
    <w:qFormat/>
    <w:rsid w:val="00D649AB"/>
    <w:pPr>
      <w:ind w:left="720"/>
      <w:contextualSpacing/>
    </w:pPr>
  </w:style>
  <w:style w:type="character" w:customStyle="1" w:styleId="aa">
    <w:name w:val="Абзац списка Знак"/>
    <w:link w:val="a9"/>
    <w:uiPriority w:val="99"/>
    <w:rsid w:val="00C948A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b">
    <w:name w:val="No Spacing"/>
    <w:uiPriority w:val="1"/>
    <w:qFormat/>
    <w:rsid w:val="00695EAE"/>
    <w:pPr>
      <w:spacing w:after="0" w:line="240" w:lineRule="auto"/>
    </w:pPr>
    <w:rPr>
      <w:rFonts w:ascii="Calibri" w:eastAsia="Calibri" w:hAnsi="Calibri" w:cs="Calibri"/>
    </w:rPr>
  </w:style>
  <w:style w:type="paragraph" w:customStyle="1" w:styleId="ac">
    <w:name w:val="Назва документа"/>
    <w:basedOn w:val="a"/>
    <w:next w:val="a"/>
    <w:rsid w:val="00695EAE"/>
    <w:pPr>
      <w:keepNext/>
      <w:keepLines/>
      <w:spacing w:before="240" w:after="240"/>
      <w:jc w:val="center"/>
    </w:pPr>
    <w:rPr>
      <w:rFonts w:ascii="Antiqua" w:hAnsi="Antiqua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05259-DBFB-42AD-AA66-37B28642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1352</Words>
  <Characters>7711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2023-04-04T09:18:00Z</cp:lastPrinted>
  <dcterms:created xsi:type="dcterms:W3CDTF">2023-04-10T05:29:00Z</dcterms:created>
  <dcterms:modified xsi:type="dcterms:W3CDTF">2023-04-10T05:30:00Z</dcterms:modified>
</cp:coreProperties>
</file>