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DA" w:rsidRDefault="00D025DA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025DA" w:rsidRDefault="00D025DA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3039C4" w:rsidRDefault="0063252D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</w:t>
      </w:r>
      <w:r w:rsidR="00027ADB">
        <w:rPr>
          <w:rFonts w:ascii="Tms Rmn" w:hAnsi="Tms Rmn"/>
          <w:b/>
          <w:noProof/>
          <w:sz w:val="24"/>
          <w:szCs w:val="24"/>
          <w:lang w:eastAsia="ru-RU"/>
        </w:rPr>
        <w:drawing>
          <wp:inline distT="0" distB="0" distL="0" distR="0">
            <wp:extent cx="48641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63252D" w:rsidRPr="00280CE7" w:rsidRDefault="00280CE7" w:rsidP="004B6244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63252D" w:rsidRPr="0067661F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7661F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63252D" w:rsidRPr="0067661F" w:rsidRDefault="0063252D" w:rsidP="00586F01">
      <w:pPr>
        <w:spacing w:after="0" w:line="240" w:lineRule="auto"/>
        <w:ind w:firstLine="703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63252D" w:rsidRPr="0067661F" w:rsidRDefault="0063252D" w:rsidP="00586F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63252D" w:rsidRPr="0067661F" w:rsidRDefault="008328DB" w:rsidP="00586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 xml:space="preserve">  </w:t>
      </w:r>
      <w:r w:rsidR="004B6244">
        <w:rPr>
          <w:rFonts w:ascii="Times New Roman" w:hAnsi="Times New Roman"/>
          <w:sz w:val="32"/>
          <w:szCs w:val="24"/>
          <w:lang w:val="uk-UA" w:eastAsia="ru-RU"/>
        </w:rPr>
        <w:t xml:space="preserve">28 </w:t>
      </w:r>
      <w:r w:rsidR="0063252D" w:rsidRPr="0067661F">
        <w:rPr>
          <w:rFonts w:ascii="Times New Roman" w:hAnsi="Times New Roman"/>
          <w:sz w:val="32"/>
          <w:szCs w:val="24"/>
          <w:lang w:val="uk-UA" w:eastAsia="ru-RU"/>
        </w:rPr>
        <w:t>сесія VIIІ скликання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63252D" w:rsidRPr="0067661F" w:rsidRDefault="004B6244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09 </w:t>
      </w:r>
      <w:r w:rsidR="002B3171">
        <w:rPr>
          <w:rFonts w:ascii="Times New Roman" w:hAnsi="Times New Roman"/>
          <w:sz w:val="28"/>
          <w:szCs w:val="28"/>
          <w:lang w:val="uk-UA" w:eastAsia="ru-RU"/>
        </w:rPr>
        <w:t>лютого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280CE7">
        <w:rPr>
          <w:rFonts w:ascii="Times New Roman" w:hAnsi="Times New Roman"/>
          <w:sz w:val="28"/>
          <w:szCs w:val="28"/>
          <w:lang w:val="uk-UA" w:eastAsia="ru-RU"/>
        </w:rPr>
        <w:t>3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50-28</w:t>
      </w:r>
      <w:r w:rsidR="00E51923">
        <w:rPr>
          <w:rFonts w:ascii="Times New Roman" w:hAnsi="Times New Roman"/>
          <w:sz w:val="28"/>
          <w:szCs w:val="28"/>
          <w:lang w:val="uk-UA" w:eastAsia="ru-RU"/>
        </w:rPr>
        <w:t>/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>2023</w:t>
      </w: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3"/>
      </w:tblGrid>
      <w:tr w:rsidR="0063252D" w:rsidRPr="00D025DA" w:rsidTr="005B0353">
        <w:tc>
          <w:tcPr>
            <w:tcW w:w="5103" w:type="dxa"/>
          </w:tcPr>
          <w:p w:rsidR="0063252D" w:rsidRPr="005B0353" w:rsidRDefault="0063252D" w:rsidP="005B0353">
            <w:pPr>
              <w:spacing w:after="0" w:line="240" w:lineRule="auto"/>
              <w:ind w:left="-112" w:firstLine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04554926"/>
            <w:bookmarkStart w:id="2" w:name="_Hlk120796265"/>
            <w:bookmarkStart w:id="3" w:name="_Hlk125377535"/>
            <w:r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</w:t>
            </w:r>
            <w:r w:rsidR="002B31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безоплатне </w:t>
            </w:r>
            <w:r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прийняття у комунальну власність Ніжинської територіальної громади та постановку на баланс </w:t>
            </w:r>
            <w:r w:rsidR="00EF6244"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виконавчому комітету</w:t>
            </w:r>
            <w:r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Ніжинської міської ради, товарно-матеріальних цінностей, </w:t>
            </w:r>
            <w:r w:rsidR="00EF6244"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 рамках «</w:t>
            </w:r>
            <w:r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Програми ЄС Міцні регіони – Спеціальної програми підтримки України</w:t>
            </w:r>
            <w:bookmarkEnd w:id="1"/>
            <w:bookmarkEnd w:id="2"/>
            <w:r w:rsidR="00EF6244"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bookmarkEnd w:id="3"/>
          </w:p>
        </w:tc>
      </w:tr>
    </w:tbl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63252D" w:rsidRPr="004D635F" w:rsidRDefault="0063252D" w:rsidP="00586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bookmarkStart w:id="4" w:name="_Hlk120805785"/>
      <w:r w:rsidRPr="004D635F">
        <w:rPr>
          <w:rFonts w:ascii="Times New Roman" w:hAnsi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ади від 27 листопада 2020 року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№ 3-2/2020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(зі змінами)</w:t>
      </w:r>
      <w:bookmarkEnd w:id="4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враховуючи </w:t>
      </w:r>
      <w:bookmarkStart w:id="5" w:name="_Hlk120869357"/>
      <w:r w:rsidR="00103CFC">
        <w:rPr>
          <w:rFonts w:ascii="Times New Roman" w:hAnsi="Times New Roman"/>
          <w:sz w:val="28"/>
          <w:szCs w:val="28"/>
          <w:lang w:val="uk-UA" w:eastAsia="ru-RU"/>
        </w:rPr>
        <w:t xml:space="preserve">Акт </w:t>
      </w:r>
      <w:r>
        <w:rPr>
          <w:rFonts w:ascii="Times New Roman" w:hAnsi="Times New Roman"/>
          <w:sz w:val="28"/>
          <w:szCs w:val="28"/>
          <w:lang w:val="uk-UA" w:eastAsia="ru-RU"/>
        </w:rPr>
        <w:t>про передачу товарно-матеріальних цінностей партнерам проекту  № 911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66542_</w:t>
      </w:r>
      <w:proofErr w:type="spellStart"/>
      <w:r w:rsidR="00103CFC">
        <w:rPr>
          <w:rFonts w:ascii="Times New Roman" w:hAnsi="Times New Roman"/>
          <w:sz w:val="28"/>
          <w:szCs w:val="28"/>
          <w:lang w:val="en-US" w:eastAsia="ru-RU"/>
        </w:rPr>
        <w:t>MobBathery</w:t>
      </w:r>
      <w:proofErr w:type="spellEnd"/>
      <w:r w:rsidR="00103CFC" w:rsidRPr="00103CFC">
        <w:rPr>
          <w:rFonts w:ascii="Times New Roman" w:hAnsi="Times New Roman"/>
          <w:sz w:val="28"/>
          <w:szCs w:val="28"/>
          <w:lang w:val="uk-UA" w:eastAsia="ru-RU"/>
        </w:rPr>
        <w:t>_</w:t>
      </w:r>
      <w:r w:rsidRPr="002E208B">
        <w:rPr>
          <w:rFonts w:ascii="Times New Roman" w:hAnsi="Times New Roman"/>
          <w:sz w:val="28"/>
          <w:szCs w:val="28"/>
          <w:lang w:val="uk-UA" w:eastAsia="ru-RU"/>
        </w:rPr>
        <w:t>21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2E208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15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12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2E208B">
        <w:rPr>
          <w:rFonts w:ascii="Times New Roman" w:hAnsi="Times New Roman"/>
          <w:sz w:val="28"/>
          <w:szCs w:val="28"/>
          <w:lang w:val="uk-UA" w:eastAsia="ru-RU"/>
        </w:rPr>
        <w:t>2022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End w:id="5"/>
      <w:r>
        <w:rPr>
          <w:rFonts w:ascii="Times New Roman" w:hAnsi="Times New Roman"/>
          <w:sz w:val="28"/>
          <w:szCs w:val="28"/>
          <w:lang w:val="uk-UA" w:eastAsia="ru-RU"/>
        </w:rPr>
        <w:t>року</w:t>
      </w:r>
      <w:r w:rsidR="00616FB5">
        <w:rPr>
          <w:rFonts w:ascii="Times New Roman" w:hAnsi="Times New Roman"/>
          <w:sz w:val="28"/>
          <w:szCs w:val="28"/>
          <w:lang w:val="uk-UA" w:eastAsia="ru-RU"/>
        </w:rPr>
        <w:t xml:space="preserve"> та Акт приймання-передачі від 20.12.2022 року № 91165696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="00785A72" w:rsidRPr="00785A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службов</w:t>
      </w:r>
      <w:r w:rsidR="00616FB5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 xml:space="preserve"> начальника відділу економіки та інвестиційної діяльності Гавриш Т.М.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1</w:t>
      </w:r>
      <w:r w:rsidR="00616FB5">
        <w:rPr>
          <w:rFonts w:ascii="Times New Roman" w:hAnsi="Times New Roman"/>
          <w:sz w:val="28"/>
          <w:szCs w:val="28"/>
          <w:lang w:val="uk-UA" w:eastAsia="ru-RU"/>
        </w:rPr>
        <w:t>0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01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>3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 xml:space="preserve">р. </w:t>
      </w:r>
      <w:r w:rsidR="00616FB5">
        <w:rPr>
          <w:rFonts w:ascii="Times New Roman" w:hAnsi="Times New Roman"/>
          <w:sz w:val="28"/>
          <w:szCs w:val="28"/>
          <w:lang w:val="uk-UA" w:eastAsia="ru-RU"/>
        </w:rPr>
        <w:t xml:space="preserve">та від 13.01.2023 року 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Ніжинська міська рада вирішила:</w:t>
      </w:r>
    </w:p>
    <w:p w:rsidR="0063252D" w:rsidRPr="00211B9B" w:rsidRDefault="0063252D" w:rsidP="00211B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Прийняти </w:t>
      </w:r>
      <w:bookmarkStart w:id="6" w:name="_Hlk121124956"/>
      <w:r w:rsidR="006F7D80">
        <w:rPr>
          <w:rFonts w:ascii="Times New Roman" w:hAnsi="Times New Roman"/>
          <w:sz w:val="28"/>
          <w:szCs w:val="28"/>
          <w:lang w:val="uk-UA" w:eastAsia="ru-RU"/>
        </w:rPr>
        <w:t xml:space="preserve">безоплатно 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>у комунальну власність Ніжинської територіальної громади</w:t>
      </w:r>
      <w:r w:rsidR="002B3171">
        <w:rPr>
          <w:rFonts w:ascii="Times New Roman" w:hAnsi="Times New Roman"/>
          <w:sz w:val="28"/>
          <w:szCs w:val="28"/>
          <w:lang w:val="uk-UA" w:eastAsia="ru-RU"/>
        </w:rPr>
        <w:t xml:space="preserve"> та поставити на баланс виконавчого комітету Ніжинської міської ради,</w:t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7" w:name="_Hlk104543234"/>
      <w:r w:rsidRPr="00211B9B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цінності:</w:t>
      </w:r>
    </w:p>
    <w:p w:rsidR="0063252D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211B9B">
        <w:rPr>
          <w:rFonts w:ascii="Times New Roman" w:hAnsi="Times New Roman"/>
          <w:sz w:val="28"/>
          <w:szCs w:val="28"/>
          <w:lang w:val="uk-UA" w:eastAsia="ru-RU"/>
        </w:rPr>
        <w:t>1.1.</w:t>
      </w:r>
      <w:bookmarkStart w:id="8" w:name="_Hlk105596112"/>
      <w:bookmarkStart w:id="9" w:name="_Hlk105593671"/>
      <w:bookmarkEnd w:id="7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0" w:name="_Hlk125377179"/>
      <w:bookmarkStart w:id="11" w:name="_Hlk126230043"/>
      <w:bookmarkStart w:id="12" w:name="_Hlk120805374"/>
      <w:bookmarkStart w:id="13" w:name="_Hlk120804825"/>
      <w:bookmarkEnd w:id="8"/>
      <w:bookmarkEnd w:id="9"/>
      <w:r w:rsidR="00103CFC">
        <w:rPr>
          <w:rFonts w:ascii="Times New Roman" w:hAnsi="Times New Roman"/>
          <w:sz w:val="28"/>
          <w:szCs w:val="28"/>
          <w:lang w:val="uk-UA" w:eastAsia="ru-RU"/>
        </w:rPr>
        <w:t>мобільн</w:t>
      </w:r>
      <w:r w:rsidR="00B219EC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 xml:space="preserve"> станці</w:t>
      </w:r>
      <w:r w:rsidR="00B219EC">
        <w:rPr>
          <w:rFonts w:ascii="Times New Roman" w:hAnsi="Times New Roman"/>
          <w:sz w:val="28"/>
          <w:szCs w:val="28"/>
          <w:lang w:val="uk-UA" w:eastAsia="ru-RU"/>
        </w:rPr>
        <w:t>я</w:t>
      </w:r>
      <w:r w:rsidR="00103CFC">
        <w:rPr>
          <w:rFonts w:ascii="Times New Roman" w:hAnsi="Times New Roman"/>
          <w:sz w:val="28"/>
          <w:szCs w:val="28"/>
          <w:lang w:val="uk-UA" w:eastAsia="ru-RU"/>
        </w:rPr>
        <w:t xml:space="preserve"> зарядки </w:t>
      </w:r>
      <w:proofErr w:type="spellStart"/>
      <w:r w:rsidR="00103CFC">
        <w:rPr>
          <w:rFonts w:ascii="Times New Roman" w:hAnsi="Times New Roman"/>
          <w:sz w:val="28"/>
          <w:szCs w:val="28"/>
          <w:lang w:val="en-US" w:eastAsia="ru-RU"/>
        </w:rPr>
        <w:t>Bluetti</w:t>
      </w:r>
      <w:proofErr w:type="spellEnd"/>
      <w:r w:rsidR="00103CFC" w:rsidRPr="00D8478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03CFC">
        <w:rPr>
          <w:rFonts w:ascii="Times New Roman" w:hAnsi="Times New Roman"/>
          <w:sz w:val="28"/>
          <w:szCs w:val="28"/>
          <w:lang w:val="en-US" w:eastAsia="ru-RU"/>
        </w:rPr>
        <w:t>PowerOak</w:t>
      </w:r>
      <w:proofErr w:type="spellEnd"/>
      <w:r w:rsidR="00D8478B" w:rsidRPr="00D8478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8478B">
        <w:rPr>
          <w:rFonts w:ascii="Times New Roman" w:hAnsi="Times New Roman"/>
          <w:sz w:val="28"/>
          <w:szCs w:val="28"/>
          <w:lang w:val="uk-UA" w:eastAsia="ru-RU"/>
        </w:rPr>
        <w:t>2000</w:t>
      </w:r>
      <w:proofErr w:type="spellStart"/>
      <w:r w:rsidR="00D8478B">
        <w:rPr>
          <w:rFonts w:ascii="Times New Roman" w:hAnsi="Times New Roman"/>
          <w:sz w:val="28"/>
          <w:szCs w:val="28"/>
          <w:lang w:val="en-US" w:eastAsia="ru-RU"/>
        </w:rPr>
        <w:t>Wh</w:t>
      </w:r>
      <w:proofErr w:type="spellEnd"/>
      <w:r w:rsidR="00D8478B" w:rsidRPr="00D8478B">
        <w:rPr>
          <w:rFonts w:ascii="Times New Roman" w:hAnsi="Times New Roman"/>
          <w:sz w:val="28"/>
          <w:szCs w:val="28"/>
          <w:lang w:val="uk-UA" w:eastAsia="ru-RU"/>
        </w:rPr>
        <w:t xml:space="preserve"> 555000</w:t>
      </w:r>
      <w:proofErr w:type="spellStart"/>
      <w:r w:rsidR="00D8478B">
        <w:rPr>
          <w:rFonts w:ascii="Times New Roman" w:hAnsi="Times New Roman"/>
          <w:sz w:val="28"/>
          <w:szCs w:val="28"/>
          <w:lang w:val="en-US" w:eastAsia="ru-RU"/>
        </w:rPr>
        <w:t>mAh</w:t>
      </w:r>
      <w:proofErr w:type="spellEnd"/>
      <w:r w:rsidR="00B219EC" w:rsidRPr="00B219EC">
        <w:rPr>
          <w:rFonts w:ascii="Times New Roman" w:hAnsi="Times New Roman"/>
          <w:sz w:val="28"/>
          <w:szCs w:val="28"/>
          <w:lang w:val="uk-UA" w:eastAsia="ru-RU"/>
        </w:rPr>
        <w:t xml:space="preserve"> 2000</w:t>
      </w:r>
      <w:r w:rsidR="00B219EC">
        <w:rPr>
          <w:rFonts w:ascii="Times New Roman" w:hAnsi="Times New Roman"/>
          <w:sz w:val="28"/>
          <w:szCs w:val="28"/>
          <w:lang w:val="en-US" w:eastAsia="ru-RU"/>
        </w:rPr>
        <w:t>W</w:t>
      </w:r>
      <w:r w:rsidR="00B219EC" w:rsidRPr="00B219EC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B219EC">
        <w:rPr>
          <w:rFonts w:ascii="Times New Roman" w:hAnsi="Times New Roman"/>
          <w:sz w:val="28"/>
          <w:szCs w:val="28"/>
          <w:lang w:val="en-US" w:eastAsia="ru-RU"/>
        </w:rPr>
        <w:t>AC</w:t>
      </w:r>
      <w:r w:rsidR="00B219EC" w:rsidRPr="00B219EC">
        <w:rPr>
          <w:rFonts w:ascii="Times New Roman" w:hAnsi="Times New Roman"/>
          <w:sz w:val="28"/>
          <w:szCs w:val="28"/>
          <w:lang w:val="uk-UA" w:eastAsia="ru-RU"/>
        </w:rPr>
        <w:t>200</w:t>
      </w:r>
      <w:r w:rsidR="00B219EC">
        <w:rPr>
          <w:rFonts w:ascii="Times New Roman" w:hAnsi="Times New Roman"/>
          <w:sz w:val="28"/>
          <w:szCs w:val="28"/>
          <w:lang w:val="en-US" w:eastAsia="ru-RU"/>
        </w:rPr>
        <w:t>P</w:t>
      </w:r>
      <w:r w:rsidR="00B219EC" w:rsidRPr="00B219EC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- </w:t>
      </w:r>
      <w:r w:rsidR="00B219EC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шт. Ціна за одиницю товару </w:t>
      </w:r>
      <w:r w:rsidR="00B219EC">
        <w:rPr>
          <w:rFonts w:ascii="Times New Roman" w:hAnsi="Times New Roman"/>
          <w:sz w:val="28"/>
          <w:szCs w:val="28"/>
          <w:lang w:val="uk-UA" w:eastAsia="ru-RU"/>
        </w:rPr>
        <w:t>65 907,45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грн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>.</w:t>
      </w:r>
      <w:r w:rsidR="00B219EC">
        <w:rPr>
          <w:rFonts w:ascii="Times New Roman" w:hAnsi="Times New Roman"/>
          <w:sz w:val="28"/>
          <w:szCs w:val="28"/>
          <w:lang w:val="uk-UA" w:eastAsia="ru-RU"/>
        </w:rPr>
        <w:t>без</w:t>
      </w:r>
      <w:proofErr w:type="spellEnd"/>
      <w:r w:rsidR="00B219EC">
        <w:rPr>
          <w:rFonts w:ascii="Times New Roman" w:hAnsi="Times New Roman"/>
          <w:sz w:val="28"/>
          <w:szCs w:val="28"/>
          <w:lang w:val="uk-UA" w:eastAsia="ru-RU"/>
        </w:rPr>
        <w:t xml:space="preserve"> ПДВ.</w:t>
      </w:r>
      <w:r w:rsidR="000A2FD7">
        <w:rPr>
          <w:rFonts w:ascii="Times New Roman" w:hAnsi="Times New Roman"/>
          <w:sz w:val="28"/>
          <w:szCs w:val="28"/>
          <w:lang w:val="uk-UA" w:eastAsia="ru-RU"/>
        </w:rPr>
        <w:t xml:space="preserve"> Вартість товару без ПДВ 131 814,90 грн.</w:t>
      </w:r>
      <w:bookmarkEnd w:id="10"/>
      <w:r w:rsidR="00616FB5">
        <w:rPr>
          <w:rFonts w:ascii="Times New Roman" w:hAnsi="Times New Roman"/>
          <w:sz w:val="28"/>
          <w:szCs w:val="28"/>
          <w:lang w:val="uk-UA" w:eastAsia="ru-RU"/>
        </w:rPr>
        <w:t>;</w:t>
      </w:r>
    </w:p>
    <w:bookmarkEnd w:id="11"/>
    <w:p w:rsidR="00616FB5" w:rsidRDefault="00616FB5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1.2. </w:t>
      </w:r>
      <w:bookmarkStart w:id="14" w:name="_Hlk126158064"/>
      <w:r>
        <w:rPr>
          <w:rFonts w:ascii="Times New Roman" w:hAnsi="Times New Roman"/>
          <w:sz w:val="28"/>
          <w:szCs w:val="28"/>
          <w:lang w:val="uk-UA" w:eastAsia="ru-RU"/>
        </w:rPr>
        <w:t xml:space="preserve">дизель-генератор </w:t>
      </w:r>
      <w:r>
        <w:rPr>
          <w:rFonts w:ascii="Times New Roman" w:hAnsi="Times New Roman"/>
          <w:sz w:val="28"/>
          <w:szCs w:val="28"/>
          <w:lang w:val="en-US" w:eastAsia="ru-RU"/>
        </w:rPr>
        <w:t>LND</w:t>
      </w:r>
      <w:r w:rsidRPr="00616FB5">
        <w:rPr>
          <w:rFonts w:ascii="Times New Roman" w:hAnsi="Times New Roman"/>
          <w:sz w:val="28"/>
          <w:szCs w:val="28"/>
          <w:lang w:eastAsia="ru-RU"/>
        </w:rPr>
        <w:t>7500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616F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uk-UA" w:eastAsia="ru-RU"/>
        </w:rPr>
        <w:t>2 шт. Ціна за одиницю товару 55</w:t>
      </w:r>
      <w:r w:rsidR="00E05D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407,44 грн. без ПДВ. Вартість товару 110</w:t>
      </w:r>
      <w:r w:rsidR="00E05D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814,88 грн. без ПДВ;</w:t>
      </w:r>
      <w:bookmarkEnd w:id="14"/>
    </w:p>
    <w:p w:rsidR="009540B8" w:rsidRDefault="00616FB5" w:rsidP="009540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9540B8">
        <w:rPr>
          <w:rFonts w:ascii="Times New Roman" w:hAnsi="Times New Roman"/>
          <w:sz w:val="28"/>
          <w:szCs w:val="28"/>
          <w:lang w:val="uk-UA" w:eastAsia="ru-RU"/>
        </w:rPr>
        <w:t xml:space="preserve">1.3. </w:t>
      </w:r>
      <w:bookmarkStart w:id="15" w:name="_Hlk125549584"/>
      <w:r w:rsidR="009540B8">
        <w:rPr>
          <w:rFonts w:ascii="Times New Roman" w:hAnsi="Times New Roman"/>
          <w:sz w:val="28"/>
          <w:szCs w:val="28"/>
          <w:lang w:val="uk-UA" w:eastAsia="ru-RU"/>
        </w:rPr>
        <w:t xml:space="preserve">бензин-генератор </w:t>
      </w:r>
      <w:r w:rsidR="009540B8">
        <w:rPr>
          <w:rFonts w:ascii="Times New Roman" w:hAnsi="Times New Roman"/>
          <w:sz w:val="28"/>
          <w:szCs w:val="28"/>
          <w:lang w:val="en-US" w:eastAsia="ru-RU"/>
        </w:rPr>
        <w:t>HHY</w:t>
      </w:r>
      <w:r w:rsidR="009540B8" w:rsidRPr="005F3D0F">
        <w:rPr>
          <w:rFonts w:ascii="Times New Roman" w:hAnsi="Times New Roman"/>
          <w:sz w:val="28"/>
          <w:szCs w:val="28"/>
          <w:lang w:eastAsia="ru-RU"/>
        </w:rPr>
        <w:t>3500</w:t>
      </w:r>
      <w:r w:rsidR="009540B8">
        <w:rPr>
          <w:rFonts w:ascii="Times New Roman" w:hAnsi="Times New Roman"/>
          <w:sz w:val="28"/>
          <w:szCs w:val="28"/>
          <w:lang w:val="en-US" w:eastAsia="ru-RU"/>
        </w:rPr>
        <w:t>E</w:t>
      </w:r>
      <w:r w:rsidR="009540B8" w:rsidRPr="00616F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540B8">
        <w:rPr>
          <w:rFonts w:ascii="Times New Roman" w:hAnsi="Times New Roman"/>
          <w:sz w:val="28"/>
          <w:szCs w:val="28"/>
          <w:lang w:val="uk-UA" w:eastAsia="ru-RU"/>
        </w:rPr>
        <w:t xml:space="preserve">2 шт. Ціна за одиницю товару </w:t>
      </w:r>
      <w:r w:rsidR="00E05D3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5F3D0F">
        <w:rPr>
          <w:rFonts w:ascii="Times New Roman" w:hAnsi="Times New Roman"/>
          <w:sz w:val="28"/>
          <w:szCs w:val="28"/>
          <w:lang w:val="uk-UA" w:eastAsia="ru-RU"/>
        </w:rPr>
        <w:t>24</w:t>
      </w:r>
      <w:r w:rsidR="00E05D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F3D0F">
        <w:rPr>
          <w:rFonts w:ascii="Times New Roman" w:hAnsi="Times New Roman"/>
          <w:sz w:val="28"/>
          <w:szCs w:val="28"/>
          <w:lang w:val="uk-UA" w:eastAsia="ru-RU"/>
        </w:rPr>
        <w:t>569,16</w:t>
      </w:r>
      <w:r w:rsidR="009540B8">
        <w:rPr>
          <w:rFonts w:ascii="Times New Roman" w:hAnsi="Times New Roman"/>
          <w:sz w:val="28"/>
          <w:szCs w:val="28"/>
          <w:lang w:val="uk-UA" w:eastAsia="ru-RU"/>
        </w:rPr>
        <w:t xml:space="preserve"> грн. без ПДВ. Вартість товару </w:t>
      </w:r>
      <w:r w:rsidR="005F3D0F">
        <w:rPr>
          <w:rFonts w:ascii="Times New Roman" w:hAnsi="Times New Roman"/>
          <w:sz w:val="28"/>
          <w:szCs w:val="28"/>
          <w:lang w:val="uk-UA" w:eastAsia="ru-RU"/>
        </w:rPr>
        <w:t>49 138,32</w:t>
      </w:r>
      <w:r w:rsidR="009540B8">
        <w:rPr>
          <w:rFonts w:ascii="Times New Roman" w:hAnsi="Times New Roman"/>
          <w:sz w:val="28"/>
          <w:szCs w:val="28"/>
          <w:lang w:val="uk-UA" w:eastAsia="ru-RU"/>
        </w:rPr>
        <w:t xml:space="preserve"> грн. без ПДВ;</w:t>
      </w:r>
    </w:p>
    <w:bookmarkEnd w:id="15"/>
    <w:p w:rsidR="00B27201" w:rsidRDefault="00B27201" w:rsidP="00B27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1.4. </w:t>
      </w:r>
      <w:bookmarkStart w:id="16" w:name="_Hlk126158962"/>
      <w:r>
        <w:rPr>
          <w:rFonts w:ascii="Times New Roman" w:hAnsi="Times New Roman"/>
          <w:sz w:val="28"/>
          <w:szCs w:val="28"/>
          <w:lang w:val="uk-UA" w:eastAsia="ru-RU"/>
        </w:rPr>
        <w:t xml:space="preserve">бензин-генератор </w:t>
      </w:r>
      <w:r>
        <w:rPr>
          <w:rFonts w:ascii="Times New Roman" w:hAnsi="Times New Roman"/>
          <w:sz w:val="28"/>
          <w:szCs w:val="28"/>
          <w:lang w:val="en-US" w:eastAsia="ru-RU"/>
        </w:rPr>
        <w:t>LNG</w:t>
      </w:r>
      <w:r w:rsidRPr="00B27201">
        <w:rPr>
          <w:rFonts w:ascii="Times New Roman" w:hAnsi="Times New Roman"/>
          <w:sz w:val="28"/>
          <w:szCs w:val="28"/>
          <w:lang w:eastAsia="ru-RU"/>
        </w:rPr>
        <w:t>10000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616F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uk-UA" w:eastAsia="ru-RU"/>
        </w:rPr>
        <w:t>2 шт. Ціна за одиницю товару                             57 690,42 грн. без ПДВ. Вартість товару 115 380,84 грн. без ПДВ;</w:t>
      </w:r>
      <w:bookmarkEnd w:id="16"/>
    </w:p>
    <w:bookmarkEnd w:id="6"/>
    <w:bookmarkEnd w:id="12"/>
    <w:bookmarkEnd w:id="13"/>
    <w:p w:rsidR="004F2B63" w:rsidRDefault="0063252D" w:rsidP="004F2B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2. </w:t>
      </w:r>
      <w:bookmarkStart w:id="17" w:name="_Hlk126158135"/>
      <w:r w:rsidR="002B3171">
        <w:rPr>
          <w:rFonts w:ascii="Times New Roman" w:hAnsi="Times New Roman"/>
          <w:sz w:val="28"/>
          <w:szCs w:val="28"/>
          <w:lang w:val="uk-UA" w:eastAsia="ru-RU"/>
        </w:rPr>
        <w:t>Передати з балансу в</w:t>
      </w:r>
      <w:r w:rsidR="00FB7091">
        <w:rPr>
          <w:rFonts w:ascii="Times New Roman" w:hAnsi="Times New Roman"/>
          <w:sz w:val="28"/>
          <w:szCs w:val="28"/>
          <w:lang w:val="uk-UA" w:eastAsia="ru-RU"/>
        </w:rPr>
        <w:t>иконавчо</w:t>
      </w:r>
      <w:r w:rsidR="00B45674">
        <w:rPr>
          <w:rFonts w:ascii="Times New Roman" w:hAnsi="Times New Roman"/>
          <w:sz w:val="28"/>
          <w:szCs w:val="28"/>
          <w:lang w:val="uk-UA" w:eastAsia="ru-RU"/>
        </w:rPr>
        <w:t>го</w:t>
      </w:r>
      <w:r w:rsidR="00FB7091">
        <w:rPr>
          <w:rFonts w:ascii="Times New Roman" w:hAnsi="Times New Roman"/>
          <w:sz w:val="28"/>
          <w:szCs w:val="28"/>
          <w:lang w:val="uk-UA" w:eastAsia="ru-RU"/>
        </w:rPr>
        <w:t xml:space="preserve"> комітету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8" w:name="_Hlk104544976"/>
      <w:r w:rsidR="00C23675"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r w:rsidR="002B3171">
        <w:rPr>
          <w:rFonts w:ascii="Times New Roman" w:hAnsi="Times New Roman"/>
          <w:sz w:val="28"/>
          <w:szCs w:val="28"/>
          <w:lang w:val="uk-UA" w:eastAsia="ru-RU"/>
        </w:rPr>
        <w:t xml:space="preserve">, отримані </w:t>
      </w:r>
      <w:r w:rsidR="002B3171" w:rsidRPr="00D310B4">
        <w:rPr>
          <w:rFonts w:ascii="Times New Roman" w:hAnsi="Times New Roman"/>
          <w:sz w:val="28"/>
          <w:szCs w:val="28"/>
          <w:lang w:val="uk-UA" w:eastAsia="ru-RU"/>
        </w:rPr>
        <w:t>в рамках «Програми ЄС Міцні регіони – Спеціальної програми підтримки України»</w:t>
      </w:r>
      <w:r w:rsidR="002B3171">
        <w:rPr>
          <w:rFonts w:ascii="Times New Roman" w:hAnsi="Times New Roman"/>
          <w:sz w:val="28"/>
          <w:szCs w:val="28"/>
          <w:lang w:val="uk-UA" w:eastAsia="ru-RU"/>
        </w:rPr>
        <w:t>, на баланс</w:t>
      </w:r>
      <w:r w:rsidR="006F7D80" w:rsidRPr="006F7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7D80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підприємства «Служба Єдиного Замовника» Ніжинської міської ради, </w:t>
      </w:r>
      <w:r w:rsidR="00937DF9">
        <w:rPr>
          <w:rFonts w:ascii="Times New Roman" w:hAnsi="Times New Roman"/>
          <w:sz w:val="28"/>
          <w:szCs w:val="28"/>
          <w:lang w:val="uk-UA" w:eastAsia="ru-RU"/>
        </w:rPr>
        <w:t xml:space="preserve">дизель-генератор </w:t>
      </w:r>
      <w:r w:rsidR="00937DF9">
        <w:rPr>
          <w:rFonts w:ascii="Times New Roman" w:hAnsi="Times New Roman"/>
          <w:sz w:val="28"/>
          <w:szCs w:val="28"/>
          <w:lang w:val="en-US" w:eastAsia="ru-RU"/>
        </w:rPr>
        <w:t>LND</w:t>
      </w:r>
      <w:r w:rsidR="00937DF9" w:rsidRPr="00937DF9">
        <w:rPr>
          <w:rFonts w:ascii="Times New Roman" w:hAnsi="Times New Roman"/>
          <w:sz w:val="28"/>
          <w:szCs w:val="28"/>
          <w:lang w:val="uk-UA" w:eastAsia="ru-RU"/>
        </w:rPr>
        <w:t>7500</w:t>
      </w:r>
      <w:r w:rsidR="00937DF9">
        <w:rPr>
          <w:rFonts w:ascii="Times New Roman" w:hAnsi="Times New Roman"/>
          <w:sz w:val="28"/>
          <w:szCs w:val="28"/>
          <w:lang w:val="en-US" w:eastAsia="ru-RU"/>
        </w:rPr>
        <w:t>E</w:t>
      </w:r>
      <w:r w:rsidR="00937DF9" w:rsidRPr="00937DF9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937DF9">
        <w:rPr>
          <w:rFonts w:ascii="Times New Roman" w:hAnsi="Times New Roman"/>
          <w:sz w:val="28"/>
          <w:szCs w:val="28"/>
          <w:lang w:val="uk-UA" w:eastAsia="ru-RU"/>
        </w:rPr>
        <w:t>1 шт. Ціна за одиницю товару 55 407,44 грн. без ПДВ</w:t>
      </w:r>
      <w:r w:rsidR="001328F8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4F2B63">
        <w:rPr>
          <w:rFonts w:ascii="Times New Roman" w:hAnsi="Times New Roman"/>
          <w:sz w:val="28"/>
          <w:szCs w:val="28"/>
          <w:lang w:val="uk-UA" w:eastAsia="ru-RU"/>
        </w:rPr>
        <w:t xml:space="preserve">бензин-генератор </w:t>
      </w:r>
      <w:r w:rsidR="004F2B63">
        <w:rPr>
          <w:rFonts w:ascii="Times New Roman" w:hAnsi="Times New Roman"/>
          <w:sz w:val="28"/>
          <w:szCs w:val="28"/>
          <w:lang w:val="en-US" w:eastAsia="ru-RU"/>
        </w:rPr>
        <w:t>LNG</w:t>
      </w:r>
      <w:r w:rsidR="004F2B63" w:rsidRPr="00B27201">
        <w:rPr>
          <w:rFonts w:ascii="Times New Roman" w:hAnsi="Times New Roman"/>
          <w:sz w:val="28"/>
          <w:szCs w:val="28"/>
          <w:lang w:eastAsia="ru-RU"/>
        </w:rPr>
        <w:t>10000</w:t>
      </w:r>
      <w:r w:rsidR="004F2B63">
        <w:rPr>
          <w:rFonts w:ascii="Times New Roman" w:hAnsi="Times New Roman"/>
          <w:sz w:val="28"/>
          <w:szCs w:val="28"/>
          <w:lang w:val="en-US" w:eastAsia="ru-RU"/>
        </w:rPr>
        <w:t>E</w:t>
      </w:r>
      <w:r w:rsidR="004F2B63" w:rsidRPr="00616F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F2B63">
        <w:rPr>
          <w:rFonts w:ascii="Times New Roman" w:hAnsi="Times New Roman"/>
          <w:sz w:val="28"/>
          <w:szCs w:val="28"/>
          <w:lang w:val="uk-UA" w:eastAsia="ru-RU"/>
        </w:rPr>
        <w:t xml:space="preserve">1 шт. Ціна за одиницю товару 57 690,42 грн. без ПДВ. </w:t>
      </w:r>
    </w:p>
    <w:bookmarkEnd w:id="17"/>
    <w:bookmarkEnd w:id="18"/>
    <w:p w:rsidR="00C34C65" w:rsidRDefault="0063252D" w:rsidP="00BE48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bookmarkStart w:id="19" w:name="_Hlk120805431"/>
    </w:p>
    <w:p w:rsidR="004B6244" w:rsidRDefault="00C34C65" w:rsidP="00BE48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</w:r>
    </w:p>
    <w:p w:rsidR="00BE4804" w:rsidRDefault="004B6244" w:rsidP="00BE48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267605">
        <w:rPr>
          <w:rFonts w:ascii="Times New Roman" w:hAnsi="Times New Roman"/>
          <w:sz w:val="28"/>
          <w:szCs w:val="28"/>
          <w:lang w:val="uk-UA" w:eastAsia="ru-RU"/>
        </w:rPr>
        <w:t>3. Передати з балансу виконавчо</w:t>
      </w:r>
      <w:r w:rsidR="00B45674">
        <w:rPr>
          <w:rFonts w:ascii="Times New Roman" w:hAnsi="Times New Roman"/>
          <w:sz w:val="28"/>
          <w:szCs w:val="28"/>
          <w:lang w:val="uk-UA" w:eastAsia="ru-RU"/>
        </w:rPr>
        <w:t>го</w:t>
      </w:r>
      <w:r w:rsidR="00267605">
        <w:rPr>
          <w:rFonts w:ascii="Times New Roman" w:hAnsi="Times New Roman"/>
          <w:sz w:val="28"/>
          <w:szCs w:val="28"/>
          <w:lang w:val="uk-UA" w:eastAsia="ru-RU"/>
        </w:rPr>
        <w:t xml:space="preserve"> комітету</w:t>
      </w:r>
      <w:r w:rsidR="00267605" w:rsidRPr="008479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7605"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 w:rsidR="00267605"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r w:rsidR="00267605">
        <w:rPr>
          <w:rFonts w:ascii="Times New Roman" w:hAnsi="Times New Roman"/>
          <w:sz w:val="28"/>
          <w:szCs w:val="28"/>
          <w:lang w:val="uk-UA" w:eastAsia="ru-RU"/>
        </w:rPr>
        <w:t xml:space="preserve">, отримані </w:t>
      </w:r>
      <w:r w:rsidR="00267605" w:rsidRPr="00D310B4">
        <w:rPr>
          <w:rFonts w:ascii="Times New Roman" w:hAnsi="Times New Roman"/>
          <w:sz w:val="28"/>
          <w:szCs w:val="28"/>
          <w:lang w:val="uk-UA" w:eastAsia="ru-RU"/>
        </w:rPr>
        <w:t>в рамках «Програми ЄС Міцні регіони – Спеціальної програми підтримки України»</w:t>
      </w:r>
      <w:r w:rsidR="00267605">
        <w:rPr>
          <w:rFonts w:ascii="Times New Roman" w:hAnsi="Times New Roman"/>
          <w:sz w:val="28"/>
          <w:szCs w:val="28"/>
          <w:lang w:val="uk-UA" w:eastAsia="ru-RU"/>
        </w:rPr>
        <w:t>, на баланс</w:t>
      </w:r>
      <w:r w:rsidR="00267605" w:rsidRPr="006F7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20" w:name="_Hlk126161349"/>
      <w:r w:rsidR="00267605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«Керуюча компанія «Північна» Ніжинської міської ради</w:t>
      </w:r>
      <w:bookmarkEnd w:id="20"/>
      <w:r w:rsidR="00267605">
        <w:rPr>
          <w:rFonts w:ascii="Times New Roman" w:hAnsi="Times New Roman"/>
          <w:sz w:val="28"/>
          <w:szCs w:val="28"/>
          <w:lang w:val="uk-UA" w:eastAsia="ru-RU"/>
        </w:rPr>
        <w:t xml:space="preserve">, дизель-генератор </w:t>
      </w:r>
      <w:r w:rsidR="00267605">
        <w:rPr>
          <w:rFonts w:ascii="Times New Roman" w:hAnsi="Times New Roman"/>
          <w:sz w:val="28"/>
          <w:szCs w:val="28"/>
          <w:lang w:val="en-US" w:eastAsia="ru-RU"/>
        </w:rPr>
        <w:t>LND</w:t>
      </w:r>
      <w:r w:rsidR="00267605" w:rsidRPr="00937DF9">
        <w:rPr>
          <w:rFonts w:ascii="Times New Roman" w:hAnsi="Times New Roman"/>
          <w:sz w:val="28"/>
          <w:szCs w:val="28"/>
          <w:lang w:val="uk-UA" w:eastAsia="ru-RU"/>
        </w:rPr>
        <w:t>7500</w:t>
      </w:r>
      <w:r w:rsidR="00267605">
        <w:rPr>
          <w:rFonts w:ascii="Times New Roman" w:hAnsi="Times New Roman"/>
          <w:sz w:val="28"/>
          <w:szCs w:val="28"/>
          <w:lang w:val="en-US" w:eastAsia="ru-RU"/>
        </w:rPr>
        <w:t>E</w:t>
      </w:r>
      <w:r w:rsidR="00267605" w:rsidRPr="00937DF9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267605">
        <w:rPr>
          <w:rFonts w:ascii="Times New Roman" w:hAnsi="Times New Roman"/>
          <w:sz w:val="28"/>
          <w:szCs w:val="28"/>
          <w:lang w:val="uk-UA" w:eastAsia="ru-RU"/>
        </w:rPr>
        <w:t>1 шт. Ціна за одиницю товару 55 407,44 грн. без ПДВ</w:t>
      </w:r>
      <w:r w:rsidR="00BE4804">
        <w:rPr>
          <w:rFonts w:ascii="Times New Roman" w:hAnsi="Times New Roman"/>
          <w:sz w:val="28"/>
          <w:szCs w:val="28"/>
          <w:lang w:val="uk-UA" w:eastAsia="ru-RU"/>
        </w:rPr>
        <w:t xml:space="preserve"> та бензин-генератор </w:t>
      </w:r>
      <w:r w:rsidR="00BE4804">
        <w:rPr>
          <w:rFonts w:ascii="Times New Roman" w:hAnsi="Times New Roman"/>
          <w:sz w:val="28"/>
          <w:szCs w:val="28"/>
          <w:lang w:val="en-US" w:eastAsia="ru-RU"/>
        </w:rPr>
        <w:t>HHY</w:t>
      </w:r>
      <w:r w:rsidR="00BE4804" w:rsidRPr="005F3D0F">
        <w:rPr>
          <w:rFonts w:ascii="Times New Roman" w:hAnsi="Times New Roman"/>
          <w:sz w:val="28"/>
          <w:szCs w:val="28"/>
          <w:lang w:eastAsia="ru-RU"/>
        </w:rPr>
        <w:t>3500</w:t>
      </w:r>
      <w:r w:rsidR="00BE4804">
        <w:rPr>
          <w:rFonts w:ascii="Times New Roman" w:hAnsi="Times New Roman"/>
          <w:sz w:val="28"/>
          <w:szCs w:val="28"/>
          <w:lang w:val="en-US" w:eastAsia="ru-RU"/>
        </w:rPr>
        <w:t>E</w:t>
      </w:r>
      <w:r w:rsidR="00BE4804" w:rsidRPr="00616F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E4804">
        <w:rPr>
          <w:rFonts w:ascii="Times New Roman" w:hAnsi="Times New Roman"/>
          <w:sz w:val="28"/>
          <w:szCs w:val="28"/>
          <w:lang w:val="uk-UA" w:eastAsia="ru-RU"/>
        </w:rPr>
        <w:t xml:space="preserve">     1 шт. Ціна за одиницю товару 24 569,16 грн. без ПДВ.</w:t>
      </w:r>
    </w:p>
    <w:p w:rsidR="00945D96" w:rsidRDefault="00633631" w:rsidP="00945D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4. </w:t>
      </w:r>
      <w:bookmarkStart w:id="21" w:name="_Hlk126229631"/>
      <w:r>
        <w:rPr>
          <w:rFonts w:ascii="Times New Roman" w:hAnsi="Times New Roman"/>
          <w:sz w:val="28"/>
          <w:szCs w:val="28"/>
          <w:lang w:val="uk-UA" w:eastAsia="ru-RU"/>
        </w:rPr>
        <w:t>Передати з балансу виконавчо</w:t>
      </w:r>
      <w:r w:rsidR="00B45674">
        <w:rPr>
          <w:rFonts w:ascii="Times New Roman" w:hAnsi="Times New Roman"/>
          <w:sz w:val="28"/>
          <w:szCs w:val="28"/>
          <w:lang w:val="uk-UA" w:eastAsia="ru-RU"/>
        </w:rPr>
        <w:t>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комітету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отримані 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>в рамках «Програми ЄС Міцні регіони – Спеціальної програми підтримки України»</w:t>
      </w:r>
      <w:r>
        <w:rPr>
          <w:rFonts w:ascii="Times New Roman" w:hAnsi="Times New Roman"/>
          <w:sz w:val="28"/>
          <w:szCs w:val="28"/>
          <w:lang w:val="uk-UA" w:eastAsia="ru-RU"/>
        </w:rPr>
        <w:t>, на баланс</w:t>
      </w:r>
      <w:r w:rsidRPr="006F7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підприємства «Виробниче управління комунального господарства» </w:t>
      </w:r>
      <w:bookmarkEnd w:id="21"/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ради, </w:t>
      </w:r>
      <w:r w:rsidR="00945D96">
        <w:rPr>
          <w:rFonts w:ascii="Times New Roman" w:hAnsi="Times New Roman"/>
          <w:sz w:val="28"/>
          <w:szCs w:val="28"/>
          <w:lang w:val="uk-UA" w:eastAsia="ru-RU"/>
        </w:rPr>
        <w:t xml:space="preserve">бензин-генератор </w:t>
      </w:r>
      <w:r w:rsidR="00945D96">
        <w:rPr>
          <w:rFonts w:ascii="Times New Roman" w:hAnsi="Times New Roman"/>
          <w:sz w:val="28"/>
          <w:szCs w:val="28"/>
          <w:lang w:val="en-US" w:eastAsia="ru-RU"/>
        </w:rPr>
        <w:t>HHY</w:t>
      </w:r>
      <w:r w:rsidR="00945D96" w:rsidRPr="00945D96">
        <w:rPr>
          <w:rFonts w:ascii="Times New Roman" w:hAnsi="Times New Roman"/>
          <w:sz w:val="28"/>
          <w:szCs w:val="28"/>
          <w:lang w:val="uk-UA" w:eastAsia="ru-RU"/>
        </w:rPr>
        <w:t>3500</w:t>
      </w:r>
      <w:r w:rsidR="00945D96">
        <w:rPr>
          <w:rFonts w:ascii="Times New Roman" w:hAnsi="Times New Roman"/>
          <w:sz w:val="28"/>
          <w:szCs w:val="28"/>
          <w:lang w:val="en-US" w:eastAsia="ru-RU"/>
        </w:rPr>
        <w:t>E</w:t>
      </w:r>
      <w:r w:rsidR="00945D96" w:rsidRPr="00945D96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945D96">
        <w:rPr>
          <w:rFonts w:ascii="Times New Roman" w:hAnsi="Times New Roman"/>
          <w:sz w:val="28"/>
          <w:szCs w:val="28"/>
          <w:lang w:val="uk-UA" w:eastAsia="ru-RU"/>
        </w:rPr>
        <w:t>1 шт. Ціна за одиницю товару  24 569,16 грн. без ПДВ</w:t>
      </w:r>
      <w:r w:rsidR="003A78AB">
        <w:rPr>
          <w:rFonts w:ascii="Times New Roman" w:hAnsi="Times New Roman"/>
          <w:sz w:val="28"/>
          <w:szCs w:val="28"/>
          <w:lang w:val="uk-UA" w:eastAsia="ru-RU"/>
        </w:rPr>
        <w:t xml:space="preserve"> та бензин-генератор </w:t>
      </w:r>
      <w:r w:rsidR="003A78AB">
        <w:rPr>
          <w:rFonts w:ascii="Times New Roman" w:hAnsi="Times New Roman"/>
          <w:sz w:val="28"/>
          <w:szCs w:val="28"/>
          <w:lang w:val="en-US" w:eastAsia="ru-RU"/>
        </w:rPr>
        <w:t>LNG</w:t>
      </w:r>
      <w:r w:rsidR="003A78AB" w:rsidRPr="00B27201">
        <w:rPr>
          <w:rFonts w:ascii="Times New Roman" w:hAnsi="Times New Roman"/>
          <w:sz w:val="28"/>
          <w:szCs w:val="28"/>
          <w:lang w:eastAsia="ru-RU"/>
        </w:rPr>
        <w:t>10000</w:t>
      </w:r>
      <w:r w:rsidR="003A78AB">
        <w:rPr>
          <w:rFonts w:ascii="Times New Roman" w:hAnsi="Times New Roman"/>
          <w:sz w:val="28"/>
          <w:szCs w:val="28"/>
          <w:lang w:val="en-US" w:eastAsia="ru-RU"/>
        </w:rPr>
        <w:t>E</w:t>
      </w:r>
      <w:r w:rsidR="003A78AB" w:rsidRPr="00616F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A78AB">
        <w:rPr>
          <w:rFonts w:ascii="Times New Roman" w:hAnsi="Times New Roman"/>
          <w:sz w:val="28"/>
          <w:szCs w:val="28"/>
          <w:lang w:val="uk-UA" w:eastAsia="ru-RU"/>
        </w:rPr>
        <w:t xml:space="preserve">1 шт. Ціна за одиницю товару 57 690,42 грн. без ПДВ. </w:t>
      </w:r>
    </w:p>
    <w:p w:rsidR="003637F5" w:rsidRDefault="00852CC1" w:rsidP="003637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5. Передати з балансу виконавчого комітету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отримані 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>в рамках «Програми ЄС Міцні регіони – Спеціальної програми підтримки України»</w:t>
      </w:r>
      <w:r>
        <w:rPr>
          <w:rFonts w:ascii="Times New Roman" w:hAnsi="Times New Roman"/>
          <w:sz w:val="28"/>
          <w:szCs w:val="28"/>
          <w:lang w:val="uk-UA" w:eastAsia="ru-RU"/>
        </w:rPr>
        <w:t>, на баланс</w:t>
      </w:r>
      <w:r w:rsidRPr="006F7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768D" w:rsidRPr="00A12BB2">
        <w:rPr>
          <w:rFonts w:ascii="Times New Roman" w:hAnsi="Times New Roman"/>
          <w:sz w:val="28"/>
          <w:szCs w:val="28"/>
          <w:lang w:val="uk-UA"/>
        </w:rPr>
        <w:t>комунального підприємства «Ніжинське управління водопровідно-каналізаційного господарства»</w:t>
      </w:r>
      <w:r w:rsidR="0013768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637F5">
        <w:rPr>
          <w:rFonts w:ascii="Times New Roman" w:hAnsi="Times New Roman"/>
          <w:sz w:val="28"/>
          <w:szCs w:val="28"/>
          <w:lang w:val="uk-UA" w:eastAsia="ru-RU"/>
        </w:rPr>
        <w:t xml:space="preserve">мобільну станцію зарядки </w:t>
      </w:r>
      <w:proofErr w:type="spellStart"/>
      <w:r w:rsidR="003637F5">
        <w:rPr>
          <w:rFonts w:ascii="Times New Roman" w:hAnsi="Times New Roman"/>
          <w:sz w:val="28"/>
          <w:szCs w:val="28"/>
          <w:lang w:val="en-US" w:eastAsia="ru-RU"/>
        </w:rPr>
        <w:t>Bluetti</w:t>
      </w:r>
      <w:proofErr w:type="spellEnd"/>
      <w:r w:rsidR="003637F5" w:rsidRPr="00D8478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637F5">
        <w:rPr>
          <w:rFonts w:ascii="Times New Roman" w:hAnsi="Times New Roman"/>
          <w:sz w:val="28"/>
          <w:szCs w:val="28"/>
          <w:lang w:val="en-US" w:eastAsia="ru-RU"/>
        </w:rPr>
        <w:t>PowerOak</w:t>
      </w:r>
      <w:proofErr w:type="spellEnd"/>
      <w:r w:rsidR="003637F5" w:rsidRPr="00D8478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637F5">
        <w:rPr>
          <w:rFonts w:ascii="Times New Roman" w:hAnsi="Times New Roman"/>
          <w:sz w:val="28"/>
          <w:szCs w:val="28"/>
          <w:lang w:val="uk-UA" w:eastAsia="ru-RU"/>
        </w:rPr>
        <w:t>2000</w:t>
      </w:r>
      <w:proofErr w:type="spellStart"/>
      <w:r w:rsidR="003637F5">
        <w:rPr>
          <w:rFonts w:ascii="Times New Roman" w:hAnsi="Times New Roman"/>
          <w:sz w:val="28"/>
          <w:szCs w:val="28"/>
          <w:lang w:val="en-US" w:eastAsia="ru-RU"/>
        </w:rPr>
        <w:t>Wh</w:t>
      </w:r>
      <w:proofErr w:type="spellEnd"/>
      <w:r w:rsidR="003637F5" w:rsidRPr="00D8478B">
        <w:rPr>
          <w:rFonts w:ascii="Times New Roman" w:hAnsi="Times New Roman"/>
          <w:sz w:val="28"/>
          <w:szCs w:val="28"/>
          <w:lang w:val="uk-UA" w:eastAsia="ru-RU"/>
        </w:rPr>
        <w:t xml:space="preserve"> 555000</w:t>
      </w:r>
      <w:proofErr w:type="spellStart"/>
      <w:r w:rsidR="003637F5">
        <w:rPr>
          <w:rFonts w:ascii="Times New Roman" w:hAnsi="Times New Roman"/>
          <w:sz w:val="28"/>
          <w:szCs w:val="28"/>
          <w:lang w:val="en-US" w:eastAsia="ru-RU"/>
        </w:rPr>
        <w:t>mAh</w:t>
      </w:r>
      <w:proofErr w:type="spellEnd"/>
      <w:r w:rsidR="003637F5" w:rsidRPr="00B219EC">
        <w:rPr>
          <w:rFonts w:ascii="Times New Roman" w:hAnsi="Times New Roman"/>
          <w:sz w:val="28"/>
          <w:szCs w:val="28"/>
          <w:lang w:val="uk-UA" w:eastAsia="ru-RU"/>
        </w:rPr>
        <w:t xml:space="preserve"> 2000</w:t>
      </w:r>
      <w:r w:rsidR="003637F5">
        <w:rPr>
          <w:rFonts w:ascii="Times New Roman" w:hAnsi="Times New Roman"/>
          <w:sz w:val="28"/>
          <w:szCs w:val="28"/>
          <w:lang w:val="en-US" w:eastAsia="ru-RU"/>
        </w:rPr>
        <w:t>W</w:t>
      </w:r>
      <w:r w:rsidR="003637F5" w:rsidRPr="00B219EC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3637F5">
        <w:rPr>
          <w:rFonts w:ascii="Times New Roman" w:hAnsi="Times New Roman"/>
          <w:sz w:val="28"/>
          <w:szCs w:val="28"/>
          <w:lang w:val="en-US" w:eastAsia="ru-RU"/>
        </w:rPr>
        <w:t>AC</w:t>
      </w:r>
      <w:r w:rsidR="003637F5" w:rsidRPr="00B219EC">
        <w:rPr>
          <w:rFonts w:ascii="Times New Roman" w:hAnsi="Times New Roman"/>
          <w:sz w:val="28"/>
          <w:szCs w:val="28"/>
          <w:lang w:val="uk-UA" w:eastAsia="ru-RU"/>
        </w:rPr>
        <w:t>200</w:t>
      </w:r>
      <w:r w:rsidR="003637F5">
        <w:rPr>
          <w:rFonts w:ascii="Times New Roman" w:hAnsi="Times New Roman"/>
          <w:sz w:val="28"/>
          <w:szCs w:val="28"/>
          <w:lang w:val="en-US" w:eastAsia="ru-RU"/>
        </w:rPr>
        <w:t>P</w:t>
      </w:r>
      <w:r w:rsidR="003637F5" w:rsidRPr="00B219EC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637F5">
        <w:rPr>
          <w:rFonts w:ascii="Times New Roman" w:hAnsi="Times New Roman"/>
          <w:sz w:val="28"/>
          <w:szCs w:val="28"/>
          <w:lang w:val="uk-UA" w:eastAsia="ru-RU"/>
        </w:rPr>
        <w:t xml:space="preserve"> – 1 шт. Ціна за одиницю товару  65 907,45 </w:t>
      </w:r>
      <w:proofErr w:type="spellStart"/>
      <w:r w:rsidR="003637F5">
        <w:rPr>
          <w:rFonts w:ascii="Times New Roman" w:hAnsi="Times New Roman"/>
          <w:sz w:val="28"/>
          <w:szCs w:val="28"/>
          <w:lang w:val="uk-UA" w:eastAsia="ru-RU"/>
        </w:rPr>
        <w:t>грн</w:t>
      </w:r>
      <w:r w:rsidR="003637F5" w:rsidRPr="004E48FF">
        <w:rPr>
          <w:rFonts w:ascii="Times New Roman" w:hAnsi="Times New Roman"/>
          <w:sz w:val="28"/>
          <w:szCs w:val="28"/>
          <w:lang w:val="uk-UA" w:eastAsia="ru-RU"/>
        </w:rPr>
        <w:t>.</w:t>
      </w:r>
      <w:r w:rsidR="003637F5">
        <w:rPr>
          <w:rFonts w:ascii="Times New Roman" w:hAnsi="Times New Roman"/>
          <w:sz w:val="28"/>
          <w:szCs w:val="28"/>
          <w:lang w:val="uk-UA" w:eastAsia="ru-RU"/>
        </w:rPr>
        <w:t>без</w:t>
      </w:r>
      <w:proofErr w:type="spellEnd"/>
      <w:r w:rsidR="003637F5">
        <w:rPr>
          <w:rFonts w:ascii="Times New Roman" w:hAnsi="Times New Roman"/>
          <w:sz w:val="28"/>
          <w:szCs w:val="28"/>
          <w:lang w:val="uk-UA" w:eastAsia="ru-RU"/>
        </w:rPr>
        <w:t xml:space="preserve"> ПДВ.</w:t>
      </w:r>
    </w:p>
    <w:bookmarkEnd w:id="19"/>
    <w:p w:rsidR="0063252D" w:rsidRPr="004E48FF" w:rsidRDefault="004F2B63" w:rsidP="009F00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3637F5"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та земельних відносин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3252D">
        <w:rPr>
          <w:rFonts w:ascii="Times New Roman" w:hAnsi="Times New Roman"/>
          <w:sz w:val="28"/>
          <w:szCs w:val="28"/>
          <w:lang w:val="uk-UA" w:eastAsia="ru-RU"/>
        </w:rPr>
        <w:t>Чернеті</w:t>
      </w:r>
      <w:proofErr w:type="spellEnd"/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О.О.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3252D" w:rsidRPr="004E48FF" w:rsidRDefault="003637F5" w:rsidP="00586F0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proofErr w:type="spellEnd"/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І.А.</w:t>
      </w:r>
    </w:p>
    <w:p w:rsidR="0063252D" w:rsidRPr="004E48FF" w:rsidRDefault="003637F5" w:rsidP="00586F01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63252D" w:rsidRPr="004E48FF" w:rsidRDefault="0063252D" w:rsidP="00586F01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  <w:r w:rsidRPr="004E48FF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Олександр КОДОЛА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637F5" w:rsidRDefault="003637F5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637F5" w:rsidRDefault="003637F5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4C65" w:rsidRDefault="00C34C65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4B6244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Візують</w:t>
      </w:r>
      <w:r w:rsidR="0063252D" w:rsidRPr="00903EB4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4B6244" w:rsidRPr="00903EB4" w:rsidRDefault="004B6244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Начальник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Ірина ОНОКАЛО</w:t>
      </w:r>
    </w:p>
    <w:p w:rsidR="00E12D05" w:rsidRPr="00E12D05" w:rsidRDefault="00E12D05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Федір ВОВЧЕНКО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Юрій ХОМЕНКО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Начальник відділу</w:t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юридично-кадрового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                               </w:t>
      </w:r>
      <w:r w:rsidR="008328DB" w:rsidRPr="00903EB4">
        <w:rPr>
          <w:rFonts w:ascii="Times New Roman" w:hAnsi="Times New Roman"/>
          <w:sz w:val="28"/>
          <w:szCs w:val="24"/>
          <w:lang w:val="uk-UA" w:eastAsia="ru-RU"/>
        </w:rPr>
        <w:t>В’ячеслав ЛЕГА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Головний спеціаліст-юрист відділу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бухгалтерського обліку, звітності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та правового забезпечення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комунального майна та земельних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Сергій САВЧЕНКО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постійної комісії міської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ради з питань житлово-комунального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Pr="00903EB4">
        <w:rPr>
          <w:rFonts w:ascii="Times New Roman" w:hAnsi="Times New Roman"/>
          <w:sz w:val="28"/>
          <w:szCs w:val="28"/>
          <w:lang w:val="uk-UA" w:eastAsia="ru-RU"/>
        </w:rPr>
        <w:t>Вячеслав</w:t>
      </w:r>
      <w:proofErr w:type="spellEnd"/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ДЕГТЯРЕНКО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комісії міської ради з </w:t>
      </w:r>
    </w:p>
    <w:p w:rsidR="008328DB" w:rsidRDefault="008328DB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>итань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 xml:space="preserve">регламенту, законності, охорони прав і </w:t>
      </w: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свобод громадян,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запобігання корупції,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адміністративно-територіального</w:t>
      </w:r>
    </w:p>
    <w:p w:rsidR="0063252D" w:rsidRDefault="0063252D" w:rsidP="006A1D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>Валерій САЛОГУБ</w:t>
      </w:r>
    </w:p>
    <w:p w:rsidR="006A1D1A" w:rsidRDefault="006A1D1A" w:rsidP="006A1D1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sectPr w:rsidR="006A1D1A" w:rsidSect="00C34C65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07B5C"/>
    <w:multiLevelType w:val="hybridMultilevel"/>
    <w:tmpl w:val="20363856"/>
    <w:lvl w:ilvl="0" w:tplc="F38AA87C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7ADB"/>
    <w:rsid w:val="000511ED"/>
    <w:rsid w:val="00070569"/>
    <w:rsid w:val="000A2FD7"/>
    <w:rsid w:val="000A5342"/>
    <w:rsid w:val="000B6FAA"/>
    <w:rsid w:val="000C0232"/>
    <w:rsid w:val="000C2FC2"/>
    <w:rsid w:val="000D06EE"/>
    <w:rsid w:val="00103CFC"/>
    <w:rsid w:val="00107D90"/>
    <w:rsid w:val="0013131D"/>
    <w:rsid w:val="001328F8"/>
    <w:rsid w:val="0013768D"/>
    <w:rsid w:val="00141144"/>
    <w:rsid w:val="001638F9"/>
    <w:rsid w:val="00171879"/>
    <w:rsid w:val="001C67B4"/>
    <w:rsid w:val="001D2E9F"/>
    <w:rsid w:val="001F0313"/>
    <w:rsid w:val="001F6A20"/>
    <w:rsid w:val="00205033"/>
    <w:rsid w:val="00211B9B"/>
    <w:rsid w:val="002127D6"/>
    <w:rsid w:val="00216A22"/>
    <w:rsid w:val="002249BF"/>
    <w:rsid w:val="0023417D"/>
    <w:rsid w:val="00237F18"/>
    <w:rsid w:val="00267605"/>
    <w:rsid w:val="00280CE7"/>
    <w:rsid w:val="00291ACC"/>
    <w:rsid w:val="002B3171"/>
    <w:rsid w:val="002E208B"/>
    <w:rsid w:val="002E27D0"/>
    <w:rsid w:val="003039C4"/>
    <w:rsid w:val="00351984"/>
    <w:rsid w:val="003637F5"/>
    <w:rsid w:val="00367D1F"/>
    <w:rsid w:val="00377C61"/>
    <w:rsid w:val="00397020"/>
    <w:rsid w:val="003A78AB"/>
    <w:rsid w:val="003D4D3D"/>
    <w:rsid w:val="003E629F"/>
    <w:rsid w:val="004228C9"/>
    <w:rsid w:val="00440C15"/>
    <w:rsid w:val="00482F55"/>
    <w:rsid w:val="0048641B"/>
    <w:rsid w:val="004B6244"/>
    <w:rsid w:val="004C5F49"/>
    <w:rsid w:val="004D635F"/>
    <w:rsid w:val="004E48FF"/>
    <w:rsid w:val="004F2B63"/>
    <w:rsid w:val="00505BE6"/>
    <w:rsid w:val="00526934"/>
    <w:rsid w:val="00586F01"/>
    <w:rsid w:val="005A6C2D"/>
    <w:rsid w:val="005B0353"/>
    <w:rsid w:val="005B2350"/>
    <w:rsid w:val="005D27B8"/>
    <w:rsid w:val="005F3D0F"/>
    <w:rsid w:val="00616FB5"/>
    <w:rsid w:val="0063252D"/>
    <w:rsid w:val="00633631"/>
    <w:rsid w:val="00654FBC"/>
    <w:rsid w:val="0067661F"/>
    <w:rsid w:val="006A1D1A"/>
    <w:rsid w:val="006A1D82"/>
    <w:rsid w:val="006A2740"/>
    <w:rsid w:val="006B5F90"/>
    <w:rsid w:val="006F461F"/>
    <w:rsid w:val="006F7D80"/>
    <w:rsid w:val="0072156E"/>
    <w:rsid w:val="00747E70"/>
    <w:rsid w:val="00785A72"/>
    <w:rsid w:val="007C471F"/>
    <w:rsid w:val="00803F79"/>
    <w:rsid w:val="008128C2"/>
    <w:rsid w:val="00815919"/>
    <w:rsid w:val="008328DB"/>
    <w:rsid w:val="00835F8B"/>
    <w:rsid w:val="00846E22"/>
    <w:rsid w:val="008479D3"/>
    <w:rsid w:val="00852CC1"/>
    <w:rsid w:val="00852E23"/>
    <w:rsid w:val="00870A31"/>
    <w:rsid w:val="00880F82"/>
    <w:rsid w:val="0089543E"/>
    <w:rsid w:val="008A37C9"/>
    <w:rsid w:val="008C1390"/>
    <w:rsid w:val="008D158F"/>
    <w:rsid w:val="00903EB4"/>
    <w:rsid w:val="00936517"/>
    <w:rsid w:val="00937DF9"/>
    <w:rsid w:val="00945D96"/>
    <w:rsid w:val="009540B8"/>
    <w:rsid w:val="00994B63"/>
    <w:rsid w:val="009A3C1E"/>
    <w:rsid w:val="009B6CE1"/>
    <w:rsid w:val="009F00AD"/>
    <w:rsid w:val="00A41D95"/>
    <w:rsid w:val="00A63CFE"/>
    <w:rsid w:val="00AE419E"/>
    <w:rsid w:val="00B01D40"/>
    <w:rsid w:val="00B05AB8"/>
    <w:rsid w:val="00B219EC"/>
    <w:rsid w:val="00B27201"/>
    <w:rsid w:val="00B45674"/>
    <w:rsid w:val="00B971F3"/>
    <w:rsid w:val="00BB3319"/>
    <w:rsid w:val="00BE4804"/>
    <w:rsid w:val="00C17007"/>
    <w:rsid w:val="00C17EA4"/>
    <w:rsid w:val="00C23675"/>
    <w:rsid w:val="00C323C1"/>
    <w:rsid w:val="00C34C65"/>
    <w:rsid w:val="00C5448D"/>
    <w:rsid w:val="00C61341"/>
    <w:rsid w:val="00CC5D70"/>
    <w:rsid w:val="00CE46D4"/>
    <w:rsid w:val="00CE6E40"/>
    <w:rsid w:val="00D00F75"/>
    <w:rsid w:val="00D025DA"/>
    <w:rsid w:val="00D0720D"/>
    <w:rsid w:val="00D310B4"/>
    <w:rsid w:val="00D32525"/>
    <w:rsid w:val="00D8478B"/>
    <w:rsid w:val="00D97FE4"/>
    <w:rsid w:val="00DD375E"/>
    <w:rsid w:val="00E05D35"/>
    <w:rsid w:val="00E12D05"/>
    <w:rsid w:val="00E158E6"/>
    <w:rsid w:val="00E51923"/>
    <w:rsid w:val="00E568A6"/>
    <w:rsid w:val="00E65848"/>
    <w:rsid w:val="00E738DA"/>
    <w:rsid w:val="00E75C5F"/>
    <w:rsid w:val="00EB1D35"/>
    <w:rsid w:val="00EF6244"/>
    <w:rsid w:val="00F571EB"/>
    <w:rsid w:val="00F876C0"/>
    <w:rsid w:val="00FB7091"/>
    <w:rsid w:val="00FC22B8"/>
    <w:rsid w:val="00FD4541"/>
    <w:rsid w:val="00FD459D"/>
    <w:rsid w:val="00FF0632"/>
    <w:rsid w:val="00FF0BB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9F847"/>
  <w15:docId w15:val="{67F55C63-6C87-4210-8B72-B32D7CD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F01"/>
    <w:pPr>
      <w:ind w:firstLine="703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5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3703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4</cp:revision>
  <cp:lastPrinted>2023-02-09T14:47:00Z</cp:lastPrinted>
  <dcterms:created xsi:type="dcterms:W3CDTF">2023-02-09T12:53:00Z</dcterms:created>
  <dcterms:modified xsi:type="dcterms:W3CDTF">2023-02-09T14:49:00Z</dcterms:modified>
</cp:coreProperties>
</file>