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98DCC" w14:textId="77777777" w:rsidR="00026B2D" w:rsidRDefault="000E7894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633E0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3FA1851B" w14:textId="77777777" w:rsidR="000E7894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іжинської</w:t>
      </w:r>
    </w:p>
    <w:p w14:paraId="327C26EA" w14:textId="22B30A21" w:rsidR="00927C12" w:rsidRPr="00E31BA7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BA7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E31BA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31BA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1B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1BA7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E31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D96009" w:rsidRPr="00E31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0B6217" w:rsidRPr="00E31B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1BA7" w:rsidRPr="00E31BA7">
        <w:rPr>
          <w:rFonts w:ascii="Times New Roman" w:hAnsi="Times New Roman" w:cs="Times New Roman"/>
          <w:bCs/>
          <w:sz w:val="24"/>
          <w:szCs w:val="24"/>
          <w:lang w:val="uk-UA"/>
        </w:rPr>
        <w:t>від 07.12.2022р. №3-26/2022</w:t>
      </w:r>
    </w:p>
    <w:p w14:paraId="5FEDAB22" w14:textId="77777777" w:rsidR="00C42BE2" w:rsidRDefault="00C42BE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Міська цільова  програма з виконання  власних  повноважень </w:t>
      </w:r>
    </w:p>
    <w:p w14:paraId="3BCB262C" w14:textId="249FEBA0" w:rsidR="00927C12" w:rsidRPr="00C42BE2" w:rsidRDefault="00C42BE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Ніжинської міської  ради на 202</w:t>
      </w:r>
      <w:r w:rsidR="00C5328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рік.</w:t>
      </w:r>
    </w:p>
    <w:p w14:paraId="7B843242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І. Паспорт   </w:t>
      </w:r>
    </w:p>
    <w:tbl>
      <w:tblPr>
        <w:tblW w:w="10255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63"/>
        <w:gridCol w:w="3223"/>
        <w:gridCol w:w="6569"/>
      </w:tblGrid>
      <w:tr w:rsidR="00927C12" w:rsidRPr="00E31BA7" w14:paraId="17687311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890AB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6D9268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967DE4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E31BA7" w14:paraId="0B8FE195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13017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2CAF4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Законодавча база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4C868A" w14:textId="77777777" w:rsidR="00927C12" w:rsidRPr="00C42BE2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Бюджетний кодекс,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  «Про місцеве самоврядування в Україні»,</w:t>
            </w:r>
          </w:p>
          <w:p w14:paraId="30D236DF" w14:textId="77777777" w:rsidR="00927C12" w:rsidRPr="00C42BE2" w:rsidRDefault="00927C12" w:rsidP="006008D2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«Про статус депутатів місцевих рад», </w:t>
            </w:r>
            <w:r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 xml:space="preserve">  «Про службу в органах місцевого самоврядування», 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Статути Асоціації міст України та громад, Чернігівської обласної Асоціації «Ради Чернігівщини», Асоціації “Енергоефективні міста України”,</w:t>
            </w:r>
            <w:r w:rsidR="006008D2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Наказ Державного комітету України по житлово-комунальному господарству  від 01.06.95 № 24 «Про затвердження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умов»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 w:rsidR="00927C12" w:rsidRPr="00E31BA7" w14:paraId="3CA3EB67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CDB911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3.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4193E5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Розробник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D3A668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C42BE2" w14:paraId="472D7D1C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8A9F90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4.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184CA7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416786" w14:textId="3406D342" w:rsidR="00927C12" w:rsidRPr="00C42BE2" w:rsidRDefault="00927C12" w:rsidP="004523F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 w:rsidR="00452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927C12" w:rsidRPr="00C42BE2" w14:paraId="398723F6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2577B6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5.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6E411B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C4874C" w14:textId="7BE1C50B" w:rsidR="00927C12" w:rsidRPr="00C42BE2" w:rsidRDefault="0019350D" w:rsidP="006A09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Виконавчий комітет, </w:t>
            </w:r>
            <w:r w:rsidRPr="00C4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 xml:space="preserve"> управління культури і туризму,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управління освіти</w:t>
            </w:r>
          </w:p>
        </w:tc>
      </w:tr>
      <w:tr w:rsidR="00927C12" w:rsidRPr="00C42BE2" w14:paraId="79D304E1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7B546F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6.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62E56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Термін реалізації програми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07EB19" w14:textId="1080DE21" w:rsidR="00927C12" w:rsidRPr="00C42BE2" w:rsidRDefault="00927C12" w:rsidP="00C532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202</w:t>
            </w:r>
            <w:r w:rsidR="00C5328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3</w:t>
            </w: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р.</w:t>
            </w:r>
          </w:p>
        </w:tc>
      </w:tr>
      <w:tr w:rsidR="00927C12" w:rsidRPr="00C42BE2" w14:paraId="728C5181" w14:textId="77777777" w:rsidTr="00C42BE2">
        <w:trPr>
          <w:trHeight w:val="1271"/>
        </w:trPr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6F340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2C0054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2B158629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 </w:t>
            </w:r>
            <w:r w:rsidRPr="00C42BE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zh-CN"/>
              </w:rPr>
              <w:t>тому числі: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C89F18" w14:textId="04E359A8" w:rsidR="00927C12" w:rsidRPr="00C42BE2" w:rsidRDefault="001E6423" w:rsidP="00452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>951</w:t>
            </w:r>
            <w:r w:rsidR="00927C12" w:rsidRPr="00C4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927C12" w:rsidRPr="00C42BE2" w14:paraId="0658C7F9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1FB06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7.1.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BE7672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Кошти  бюджету Ніжинської міської територіальної громади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D2BAE5" w14:textId="20F32ADF" w:rsidR="00927C12" w:rsidRPr="00C42BE2" w:rsidRDefault="001E6423" w:rsidP="004523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951</w:t>
            </w:r>
            <w:r w:rsidR="00927C12"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 000,00 </w:t>
            </w:r>
          </w:p>
        </w:tc>
      </w:tr>
      <w:tr w:rsidR="00927C12" w:rsidRPr="00C42BE2" w14:paraId="2F8FAE1B" w14:textId="77777777" w:rsidTr="00C42BE2"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FC5AB3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7.2.</w:t>
            </w:r>
          </w:p>
        </w:tc>
        <w:tc>
          <w:tcPr>
            <w:tcW w:w="3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304431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Кошти  інших джерел</w:t>
            </w:r>
          </w:p>
        </w:tc>
        <w:tc>
          <w:tcPr>
            <w:tcW w:w="6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B4EA5C" w14:textId="77777777" w:rsidR="00927C12" w:rsidRPr="00C42BE2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</w:pPr>
            <w:r w:rsidRPr="00C42BE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>-</w:t>
            </w:r>
          </w:p>
        </w:tc>
      </w:tr>
    </w:tbl>
    <w:p w14:paraId="3616FDC1" w14:textId="77777777"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ІІ.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Проблема,  на  розв’язання  якої  спрямована  програма</w:t>
      </w:r>
    </w:p>
    <w:p w14:paraId="2B119494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14:paraId="5C7DC5D5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 умовах сучасності важливою необхідністю є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14:paraId="601B74F0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Кодексу України «Про адміністративні правопорушення»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законів України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підвищує ефективність управлінських рішень. </w:t>
      </w:r>
    </w:p>
    <w:p w14:paraId="1861FEFF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розвязання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проблем територіальної громади, зокрема, проблем житлово-комунального господарства. </w:t>
      </w:r>
    </w:p>
    <w:p w14:paraId="02802E05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ІІІ. </w:t>
      </w: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uk-UA" w:eastAsia="zh-CN"/>
        </w:rPr>
        <w:t>Мета програми</w:t>
      </w:r>
    </w:p>
    <w:p w14:paraId="0A721DD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 xml:space="preserve">Головною метою програми є: </w:t>
      </w:r>
    </w:p>
    <w:p w14:paraId="56EF27B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адміністративної комісії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14:paraId="2FD3257C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14:paraId="5251CF53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5">
        <w:r w:rsidRPr="00700C53"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zh-CN"/>
          </w:rPr>
          <w:t>місцевого самоврядування в Україні</w:t>
        </w:r>
      </w:hyperlink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278B95B8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на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Сітілайтах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інформаційних стендах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в аудіовізуальних засобах масової інформації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інших засобах для розміщення інформації;</w:t>
      </w:r>
    </w:p>
    <w:p w14:paraId="30FB8345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14:paraId="3BE7B639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14:paraId="43467F79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ІV.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14:paraId="02952BD6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Шляхами розв’язання проблеми є:</w:t>
      </w:r>
    </w:p>
    <w:p w14:paraId="2FBF7348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14:paraId="5EB65006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14:paraId="1328CFD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14:paraId="1FBB61C0" w14:textId="77777777" w:rsidR="00927C12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bookmarkStart w:id="0" w:name="__DdeLink__871_985419948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забезпечення  оплати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0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друкованих засобів масової інформації,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засобів для розміщення інформації;</w:t>
      </w:r>
    </w:p>
    <w:p w14:paraId="72A1BE04" w14:textId="77777777" w:rsidR="0055486B" w:rsidRPr="00700C53" w:rsidRDefault="0055486B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14:paraId="4203934B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14:paraId="1E367732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виходячи з реальних можливостей у бюджетному періоді.</w:t>
      </w:r>
    </w:p>
    <w:p w14:paraId="2A876F90" w14:textId="0E39CD79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Програма виконується протягом 202</w:t>
      </w:r>
      <w:r w:rsidR="004523F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року згідно додатку.</w:t>
      </w:r>
    </w:p>
    <w:p w14:paraId="28CFBC35" w14:textId="77777777" w:rsidR="00927C12" w:rsidRPr="00700C53" w:rsidRDefault="00927C12" w:rsidP="00927C1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V. Перелік завдань програми  та результативні показники</w:t>
      </w:r>
    </w:p>
    <w:p w14:paraId="44740F60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zh-CN"/>
        </w:rPr>
        <w:t xml:space="preserve">Завдання № 1.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період.</w:t>
      </w:r>
    </w:p>
    <w:p w14:paraId="337EB2B6" w14:textId="77777777"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Завдання № 2.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14:paraId="1E9ACBFB" w14:textId="77777777" w:rsidR="00600DBC" w:rsidRPr="00600DBC" w:rsidRDefault="00927C12" w:rsidP="00600DB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</w:t>
      </w:r>
      <w:r w:rsidR="00ED2F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3</w:t>
      </w:r>
      <w:r w:rsidRPr="006008D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uk-UA" w:eastAsia="zh-CN"/>
        </w:rPr>
        <w:t xml:space="preserve">. </w:t>
      </w:r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Висвітлення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організацій, анонсування подій в Ніжинській територіальній громаді, привітання жителів Ніжинської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 щодо оплати друкованих площ у друкованих  засобах масової інформації, в аудіовізуальних засобах масової інформації,  оплати послуг оренди рекламних конструкцій (</w:t>
      </w:r>
      <w:proofErr w:type="spellStart"/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Сітілайтів</w:t>
      </w:r>
      <w:proofErr w:type="spellEnd"/>
      <w:r w:rsidR="00600DBC" w:rsidRPr="006008D2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uk-UA" w:eastAsia="zh-CN"/>
        </w:rPr>
        <w:t>), інформаційних стендів, та інших засобів для розміщення інформації тощо.</w:t>
      </w:r>
    </w:p>
    <w:p w14:paraId="33902A2F" w14:textId="77777777" w:rsidR="00927C12" w:rsidRPr="00700C53" w:rsidRDefault="00927C12" w:rsidP="00600DB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</w:t>
      </w:r>
      <w:r w:rsidR="00ED2F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4</w:t>
      </w: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. </w:t>
      </w:r>
      <w:bookmarkStart w:id="1" w:name="__DdeLink__731_2075881422"/>
      <w:bookmarkEnd w:id="1"/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Фінансова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підтримка діяльності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органів самоорганізації населення.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</w:p>
    <w:p w14:paraId="3CAF2A49" w14:textId="77777777" w:rsidR="00927C12" w:rsidRPr="00700C53" w:rsidRDefault="00927C12" w:rsidP="00927C12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proofErr w:type="spellStart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VІ.Напрями</w:t>
      </w:r>
      <w:proofErr w:type="spellEnd"/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 діяльності та заходи програми</w:t>
      </w:r>
    </w:p>
    <w:p w14:paraId="26F60ADD" w14:textId="77777777"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14:paraId="480B79AE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14:paraId="7B47E74B" w14:textId="77777777"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14:paraId="10811558" w14:textId="77777777"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укладання угод з надавачами послуг щодо оплати площ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друкованих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аудіовізуальних засобах масової інформації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оплат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оренди рекламних конструкцій (</w:t>
      </w:r>
      <w:proofErr w:type="spellStart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Сітілайтів</w:t>
      </w:r>
      <w:proofErr w:type="spellEnd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інших засобів для розміщення інформації.</w:t>
      </w:r>
    </w:p>
    <w:p w14:paraId="431C966D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14:paraId="0211FA2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>.</w:t>
      </w:r>
    </w:p>
    <w:p w14:paraId="06B6127F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метою підвищення ефективності </w:t>
      </w:r>
      <w:r w:rsidRPr="00700C5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використання бюджетних коштів, в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14:paraId="11F0365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14:paraId="47611B15" w14:textId="77777777"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14:paraId="7358D8C5" w14:textId="77777777" w:rsidR="00927C12" w:rsidRPr="00700C53" w:rsidRDefault="00927C12" w:rsidP="0092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3280E186" w14:textId="77777777"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14:paraId="15589126" w14:textId="77777777" w:rsidR="00ED2F52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Міський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Олександр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</w:t>
      </w:r>
      <w:r w:rsidR="006A09F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ОДОЛА</w:t>
      </w:r>
    </w:p>
    <w:p w14:paraId="01C50C84" w14:textId="77777777" w:rsidR="00ED2F52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7F7DCFC8" w14:textId="77777777" w:rsidR="00ED2F52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189935D4" w14:textId="77777777" w:rsidR="00ED2F52" w:rsidRPr="00F41957" w:rsidRDefault="00ED2F5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8B2CE79" w14:textId="4AFA36E1" w:rsidR="00026B2D" w:rsidRDefault="00026B2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7C182EF9" w14:textId="46CF1379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112ADD1B" w14:textId="3471079C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6F3DCB5A" w14:textId="30AF3A2D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4D579B33" w14:textId="34E9DEFA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0B1BE26F" w14:textId="1F512F09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08861F73" w14:textId="1C713494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3DFAD547" w14:textId="77777777" w:rsidR="0019350D" w:rsidRDefault="0019350D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0EA7C43D" w14:textId="77777777" w:rsidR="00927C12" w:rsidRPr="007E33C6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14:paraId="55200830" w14:textId="77777777" w:rsidR="00927C12" w:rsidRPr="007E33C6" w:rsidRDefault="00927C12" w:rsidP="00927C1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Додаток 1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14:paraId="398C32F9" w14:textId="646EA35B" w:rsidR="00AF4C51" w:rsidRPr="007E33C6" w:rsidRDefault="00927C12" w:rsidP="00AF4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  <w:r w:rsidRPr="00C42BE2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776"/>
        <w:gridCol w:w="1206"/>
        <w:gridCol w:w="2901"/>
      </w:tblGrid>
      <w:tr w:rsidR="00AF4C51" w:rsidRPr="007E33C6" w14:paraId="4DD54E9A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B759BE" w14:textId="061A125F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FAB50D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008432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DC4F26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AF4C51" w:rsidRPr="007E33C6" w14:paraId="1833A823" w14:textId="77777777" w:rsidTr="00A46CAF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355612" w14:textId="77777777" w:rsidR="00AF4C51" w:rsidRPr="007E33C6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AF4C51" w:rsidRPr="00F41957" w14:paraId="3E4E1C90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C61804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94080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03CAD5" w14:textId="28A46E56" w:rsidR="00AF4C51" w:rsidRPr="00F41957" w:rsidRDefault="00C53287" w:rsidP="00C5328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89174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78A60F48" w14:textId="77777777" w:rsidTr="00A46CAF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AA9535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прилюднення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регуляторних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актів</w:t>
            </w:r>
            <w:proofErr w:type="spellEnd"/>
            <w:r w:rsidRPr="00F41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2AE46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14:paraId="648813B6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6908FA" w14:textId="47CA65FC" w:rsidR="00AF4C51" w:rsidRPr="00F41957" w:rsidRDefault="004523FF" w:rsidP="004523F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9350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8A532E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7EF646C0" w14:textId="77777777" w:rsidTr="00A46CA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A53BD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AF4C51" w:rsidRPr="00F41957" w14:paraId="6CFCA673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05402A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7B7461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2CA75F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1DC434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AF4C51" w:rsidRPr="00F41957" w14:paraId="64523A23" w14:textId="77777777" w:rsidTr="00A46CA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8A8662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AF4C51" w:rsidRPr="00F41957" w14:paraId="2C5FAD54" w14:textId="77777777" w:rsidTr="00A46CAF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8D3711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Послуги з висвітлення в друкованих засобах масової інформації, в аудіовізуальних засобах масової інформації, на  рекламних конструкціях (</w:t>
            </w:r>
            <w:proofErr w:type="spellStart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Сітілайтах</w:t>
            </w:r>
            <w:proofErr w:type="spellEnd"/>
            <w:r w:rsidRPr="00F41957">
              <w:rPr>
                <w:rFonts w:ascii="Times New Roman" w:hAnsi="Times New Roman" w:cs="Times New Roman"/>
                <w:color w:val="auto"/>
                <w:sz w:val="20"/>
                <w:szCs w:val="20"/>
                <w:lang w:val="uk-UA" w:eastAsia="uk-UA"/>
              </w:rPr>
              <w:t>), інформаційних стендах та інших засобах, які надають послуги з виготовлення та розміщення інформації (даних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8665A9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F6E01A" w14:textId="5DB5A6E1" w:rsidR="00AF4C51" w:rsidRPr="00F41957" w:rsidRDefault="009A33E0" w:rsidP="009A33E0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790</w:t>
            </w:r>
            <w:r w:rsidR="00AF4C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00523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AF4C51" w:rsidRPr="00F41957" w14:paraId="78F97C33" w14:textId="77777777" w:rsidTr="00A46CA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8927B6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C553C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2C9B7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55F73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AF4C51" w:rsidRPr="00F41957" w14:paraId="0904D9FB" w14:textId="77777777" w:rsidTr="00A46CA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1EA977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57F44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43FF0C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9C375D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AF4C51" w:rsidRPr="00F41957" w14:paraId="42BDDFC6" w14:textId="77777777" w:rsidTr="00A46CAF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566C5C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proofErr w:type="spellEnd"/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№4</w:t>
            </w:r>
          </w:p>
        </w:tc>
      </w:tr>
      <w:tr w:rsidR="00AF4C51" w:rsidRPr="00F41957" w14:paraId="29C1E00F" w14:textId="77777777" w:rsidTr="00A46CAF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093E742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F4195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BFB42CE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313EA09E" w14:textId="0E187BB9" w:rsidR="00AF4C51" w:rsidRPr="00F41957" w:rsidRDefault="00C53287" w:rsidP="00C53287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AF4C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14:paraId="4AA4A7B0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</w:tr>
      <w:tr w:rsidR="00AF4C51" w:rsidRPr="00F41957" w14:paraId="5352C654" w14:textId="77777777" w:rsidTr="00A46CA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15CC93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560063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59BFC4" w14:textId="19BF7A17" w:rsidR="00AF4C51" w:rsidRPr="00AF4C51" w:rsidRDefault="001E6423" w:rsidP="004523F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9</w:t>
            </w:r>
            <w:r w:rsidR="004523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  <w:r w:rsidR="00AF4C51" w:rsidRPr="00AF4C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1E87F6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298F55D1" w14:textId="77777777" w:rsidR="00AF4C51" w:rsidRPr="00F41957" w:rsidRDefault="00AF4C51" w:rsidP="00AF4C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1957">
        <w:rPr>
          <w:rFonts w:ascii="Times New Roman" w:hAnsi="Times New Roman" w:cs="Times New Roman"/>
          <w:sz w:val="20"/>
          <w:szCs w:val="20"/>
        </w:rPr>
        <w:tab/>
      </w:r>
      <w:r w:rsidRPr="00F41957">
        <w:rPr>
          <w:rFonts w:ascii="Times New Roman" w:hAnsi="Times New Roman" w:cs="Times New Roman"/>
          <w:sz w:val="20"/>
          <w:szCs w:val="20"/>
        </w:rPr>
        <w:tab/>
        <w:t xml:space="preserve">В т. ч. по </w:t>
      </w:r>
      <w:r w:rsidRPr="00F41957">
        <w:rPr>
          <w:rFonts w:ascii="Times New Roman" w:hAnsi="Times New Roman" w:cs="Times New Roman"/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527"/>
      </w:tblGrid>
      <w:tr w:rsidR="00AF4C51" w:rsidRPr="00F41957" w14:paraId="4A99EBCC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DBE978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98A9C9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B67456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F4195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AF4C51" w:rsidRPr="00F41957" w14:paraId="4A7CD1AF" w14:textId="77777777" w:rsidTr="00A46CAF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F7C1CF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proofErr w:type="spellEnd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D2EDB9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F6D601" w14:textId="17F2E2F8" w:rsidR="00AF4C51" w:rsidRPr="00F41957" w:rsidRDefault="009A33E0" w:rsidP="009A33E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</w:t>
            </w:r>
            <w:r w:rsidR="00AF4C51" w:rsidRPr="00F419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</w:tr>
      <w:tr w:rsidR="00AF4C51" w:rsidRPr="00F41957" w14:paraId="1C8D3F18" w14:textId="77777777" w:rsidTr="00A46CAF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8500F0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81D346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930756" w14:textId="2240F578" w:rsidR="00AF4C51" w:rsidRPr="00F41957" w:rsidRDefault="009A33E0" w:rsidP="009A33E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794</w:t>
            </w:r>
            <w:r w:rsidR="001E64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  <w:tr w:rsidR="00AF4C51" w:rsidRPr="00F41957" w14:paraId="316A866F" w14:textId="77777777" w:rsidTr="00A46CA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BA2ED1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A3037C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C973C1" w14:textId="52409D9E" w:rsidR="00AF4C51" w:rsidRPr="00F41957" w:rsidRDefault="009A33E0" w:rsidP="009A33E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F4C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F4C51"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AF4C51" w:rsidRPr="00F41957" w14:paraId="0EDE5CCD" w14:textId="77777777" w:rsidTr="00A46CA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B42990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AB5FF7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8D5ABB" w14:textId="3778E8D3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000,00</w:t>
            </w:r>
          </w:p>
        </w:tc>
      </w:tr>
      <w:tr w:rsidR="00AF4C51" w:rsidRPr="00F41957" w14:paraId="2E3D3178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9AE60A" w14:textId="77777777" w:rsidR="00AF4C51" w:rsidRPr="00F41957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ому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proofErr w:type="spellEnd"/>
            <w:r w:rsidRPr="00F419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77BEA2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D9451C" w14:textId="3115CBF2" w:rsidR="00AF4C51" w:rsidRPr="00F41957" w:rsidRDefault="001E6423" w:rsidP="001E642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929 000</w:t>
            </w:r>
            <w:r w:rsidR="00AF4C5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,00</w:t>
            </w:r>
          </w:p>
        </w:tc>
      </w:tr>
      <w:tr w:rsidR="00AF4C51" w:rsidRPr="00F41957" w14:paraId="72509E9F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9F8A74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8F7762" w14:textId="77777777" w:rsidR="00AF4C51" w:rsidRPr="00F41957" w:rsidRDefault="00AF4C51" w:rsidP="00A46CA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E3AC2B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AF4C51" w:rsidRPr="00F41957" w14:paraId="002389D3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E23206" w14:textId="77777777" w:rsidR="00AF4C51" w:rsidRPr="00F41957" w:rsidRDefault="00AF4C51" w:rsidP="00A46C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5A5D830" w14:textId="77777777" w:rsidR="00AF4C51" w:rsidRPr="00F41957" w:rsidRDefault="00AF4C51" w:rsidP="00A4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637245" w14:textId="77777777" w:rsidR="00AF4C51" w:rsidRPr="00F41957" w:rsidRDefault="00AF4C51" w:rsidP="00A46CA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95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AF4C51" w:rsidRPr="007E33C6" w14:paraId="53FDA749" w14:textId="77777777" w:rsidTr="00A46CA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E24D28" w14:textId="77777777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B6C528" w14:textId="77777777" w:rsidR="00AF4C51" w:rsidRPr="007E33C6" w:rsidRDefault="00AF4C51" w:rsidP="00A46CA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B67043" w14:textId="2C3DC41A" w:rsidR="00AF4C51" w:rsidRPr="007E33C6" w:rsidRDefault="001E6423" w:rsidP="001E6423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951 </w:t>
            </w:r>
            <w:r w:rsidR="00AF4C51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</w:tbl>
    <w:p w14:paraId="45077968" w14:textId="77777777" w:rsidR="00AF4C51" w:rsidRDefault="00AF4C51" w:rsidP="00AF4C51">
      <w:pPr>
        <w:rPr>
          <w:lang w:val="uk-UA"/>
        </w:rPr>
      </w:pPr>
    </w:p>
    <w:p w14:paraId="2A14346C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642BE953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03A30A0B" w14:textId="77777777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20C50943" w14:textId="6ABE6D3A" w:rsidR="004523FF" w:rsidRDefault="004523FF" w:rsidP="00AF4C51">
      <w:pPr>
        <w:spacing w:after="0" w:line="240" w:lineRule="auto"/>
        <w:jc w:val="center"/>
        <w:rPr>
          <w:lang w:val="uk-UA"/>
        </w:rPr>
      </w:pPr>
    </w:p>
    <w:p w14:paraId="26712F73" w14:textId="77777777" w:rsidR="00A31864" w:rsidRDefault="00A31864" w:rsidP="00AF4C51">
      <w:pPr>
        <w:spacing w:after="0" w:line="240" w:lineRule="auto"/>
        <w:jc w:val="center"/>
        <w:rPr>
          <w:lang w:val="uk-UA"/>
        </w:rPr>
      </w:pPr>
    </w:p>
    <w:sectPr w:rsidR="00A31864" w:rsidSect="00633E0B">
      <w:pgSz w:w="11906" w:h="16838"/>
      <w:pgMar w:top="709" w:right="709" w:bottom="425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083"/>
    <w:rsid w:val="00026B2D"/>
    <w:rsid w:val="00097129"/>
    <w:rsid w:val="000A5259"/>
    <w:rsid w:val="000B6217"/>
    <w:rsid w:val="000E7894"/>
    <w:rsid w:val="0019350D"/>
    <w:rsid w:val="001B1E2A"/>
    <w:rsid w:val="001C2EFD"/>
    <w:rsid w:val="001E5CEE"/>
    <w:rsid w:val="001E6423"/>
    <w:rsid w:val="002B36CB"/>
    <w:rsid w:val="003823DF"/>
    <w:rsid w:val="00390452"/>
    <w:rsid w:val="003E0053"/>
    <w:rsid w:val="00417E25"/>
    <w:rsid w:val="004523FF"/>
    <w:rsid w:val="004C4558"/>
    <w:rsid w:val="0055486B"/>
    <w:rsid w:val="005553C9"/>
    <w:rsid w:val="005C39A5"/>
    <w:rsid w:val="006008D2"/>
    <w:rsid w:val="00600DBC"/>
    <w:rsid w:val="00633E0B"/>
    <w:rsid w:val="006513F7"/>
    <w:rsid w:val="006A09F5"/>
    <w:rsid w:val="0070093E"/>
    <w:rsid w:val="007A0A24"/>
    <w:rsid w:val="0083777F"/>
    <w:rsid w:val="00843B00"/>
    <w:rsid w:val="00895085"/>
    <w:rsid w:val="008D4984"/>
    <w:rsid w:val="00927C12"/>
    <w:rsid w:val="009A19A6"/>
    <w:rsid w:val="009A33E0"/>
    <w:rsid w:val="00A06D8F"/>
    <w:rsid w:val="00A31864"/>
    <w:rsid w:val="00AE4F48"/>
    <w:rsid w:val="00AF4C51"/>
    <w:rsid w:val="00BA4E16"/>
    <w:rsid w:val="00C04A83"/>
    <w:rsid w:val="00C42BE2"/>
    <w:rsid w:val="00C505F6"/>
    <w:rsid w:val="00C53287"/>
    <w:rsid w:val="00D96009"/>
    <w:rsid w:val="00D97396"/>
    <w:rsid w:val="00E31BA7"/>
    <w:rsid w:val="00E33774"/>
    <w:rsid w:val="00E42F49"/>
    <w:rsid w:val="00E720E2"/>
    <w:rsid w:val="00ED2F52"/>
    <w:rsid w:val="00F41957"/>
    <w:rsid w:val="00F70877"/>
    <w:rsid w:val="00FB7083"/>
    <w:rsid w:val="00FC20C3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84F8"/>
  <w15:docId w15:val="{122F919E-EAA9-4847-B170-DB901164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sid w:val="00AE4F48"/>
    <w:rPr>
      <w:rFonts w:cs="Times New Roman"/>
      <w:b/>
      <w:sz w:val="24"/>
    </w:rPr>
  </w:style>
  <w:style w:type="character" w:customStyle="1" w:styleId="ListLabel70">
    <w:name w:val="ListLabel 70"/>
    <w:qFormat/>
    <w:rsid w:val="00AE4F48"/>
    <w:rPr>
      <w:rFonts w:cs="Times New Roman"/>
    </w:rPr>
  </w:style>
  <w:style w:type="character" w:customStyle="1" w:styleId="ListLabel71">
    <w:name w:val="ListLabel 71"/>
    <w:qFormat/>
    <w:rsid w:val="00AE4F48"/>
    <w:rPr>
      <w:rFonts w:cs="Times New Roman"/>
    </w:rPr>
  </w:style>
  <w:style w:type="character" w:customStyle="1" w:styleId="ListLabel72">
    <w:name w:val="ListLabel 72"/>
    <w:qFormat/>
    <w:rsid w:val="00AE4F48"/>
    <w:rPr>
      <w:rFonts w:cs="Times New Roman"/>
    </w:rPr>
  </w:style>
  <w:style w:type="character" w:customStyle="1" w:styleId="ListLabel73">
    <w:name w:val="ListLabel 73"/>
    <w:qFormat/>
    <w:rsid w:val="00AE4F48"/>
    <w:rPr>
      <w:rFonts w:cs="Times New Roman"/>
    </w:rPr>
  </w:style>
  <w:style w:type="character" w:customStyle="1" w:styleId="ListLabel74">
    <w:name w:val="ListLabel 74"/>
    <w:qFormat/>
    <w:rsid w:val="00AE4F48"/>
    <w:rPr>
      <w:rFonts w:cs="Times New Roman"/>
    </w:rPr>
  </w:style>
  <w:style w:type="character" w:customStyle="1" w:styleId="ListLabel75">
    <w:name w:val="ListLabel 75"/>
    <w:qFormat/>
    <w:rsid w:val="00AE4F48"/>
    <w:rPr>
      <w:rFonts w:cs="Times New Roman"/>
    </w:rPr>
  </w:style>
  <w:style w:type="character" w:customStyle="1" w:styleId="ListLabel76">
    <w:name w:val="ListLabel 76"/>
    <w:qFormat/>
    <w:rsid w:val="00AE4F48"/>
    <w:rPr>
      <w:rFonts w:cs="Times New Roman"/>
    </w:rPr>
  </w:style>
  <w:style w:type="character" w:customStyle="1" w:styleId="ListLabel77">
    <w:name w:val="ListLabel 77"/>
    <w:qFormat/>
    <w:rsid w:val="00AE4F48"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A6E0-B58C-454A-84DA-D416B0D0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21</cp:revision>
  <cp:lastPrinted>2022-11-04T09:35:00Z</cp:lastPrinted>
  <dcterms:created xsi:type="dcterms:W3CDTF">2021-10-11T09:22:00Z</dcterms:created>
  <dcterms:modified xsi:type="dcterms:W3CDTF">2022-12-09T13:50:00Z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