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DC7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CA252C" w:rsidRPr="00285B0C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214B0E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26 </w:t>
      </w:r>
      <w:bookmarkStart w:id="0" w:name="_GoBack"/>
      <w:bookmarkEnd w:id="0"/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грудня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7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214B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22-26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</w:t>
      </w:r>
      <w:r w:rsidR="00DC783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CA252C" w:rsidRPr="00CF285B" w:rsidRDefault="00285B0C" w:rsidP="007E2E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4690844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285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баланс</w:t>
            </w:r>
            <w:r w:rsidR="007E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0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</w:t>
            </w:r>
            <w:bookmarkEnd w:id="1"/>
          </w:p>
        </w:tc>
        <w:tc>
          <w:tcPr>
            <w:tcW w:w="2503" w:type="dxa"/>
          </w:tcPr>
          <w:p w:rsidR="00CA252C" w:rsidRPr="0080636A" w:rsidRDefault="00CA252C" w:rsidP="00B55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B55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B55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0636A" w:rsidRDefault="00CA252C" w:rsidP="0081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2" w:name="_Hlk71727938"/>
      <w:bookmarkStart w:id="3" w:name="_Hlk71897939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1C7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4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C7836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5D34C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" w:name="_Hlk94693618"/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bookmarkEnd w:id="4"/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="00855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bookmarkStart w:id="5" w:name="_Hlk119312510"/>
      <w:r w:rsidR="00855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bookmarkStart w:id="6" w:name="_Hlk71802318"/>
      <w:bookmarkStart w:id="7" w:name="_Hlk94691356"/>
      <w:r w:rsidR="00855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 підприємства «</w:t>
      </w:r>
      <w:bookmarkStart w:id="8" w:name="_Hlk94688590"/>
      <w:r w:rsidR="00C90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Оренда комунального майна</w:t>
      </w:r>
      <w:r w:rsidR="00DC7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6"/>
      <w:bookmarkEnd w:id="8"/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90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0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C7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DC7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="00C90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180</w:t>
      </w:r>
      <w:bookmarkEnd w:id="5"/>
      <w:r w:rsidR="00A82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232CDA" w:rsidRDefault="00CA252C" w:rsidP="00232C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9" w:name="_Hlk119312401"/>
      <w:bookmarkStart w:id="10" w:name="_Hlk71727225"/>
      <w:r w:rsidR="007F5880" w:rsidRPr="007F5880">
        <w:rPr>
          <w:rFonts w:ascii="Times New Roman" w:hAnsi="Times New Roman" w:cs="Times New Roman"/>
          <w:sz w:val="28"/>
          <w:szCs w:val="28"/>
          <w:lang w:val="uk-UA"/>
        </w:rPr>
        <w:t>Зняти з балансу</w:t>
      </w:r>
      <w:bookmarkStart w:id="11" w:name="_Hlk71896070"/>
      <w:bookmarkStart w:id="12" w:name="_Hlk71809576"/>
      <w:r w:rsidR="007F5880">
        <w:rPr>
          <w:sz w:val="28"/>
          <w:szCs w:val="28"/>
          <w:lang w:val="uk-UA"/>
        </w:rPr>
        <w:t xml:space="preserve"> </w:t>
      </w:r>
      <w:bookmarkStart w:id="13" w:name="_Hlk72160986"/>
      <w:bookmarkStart w:id="14" w:name="_Hlk94689384"/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 підприємства «</w:t>
      </w:r>
      <w:bookmarkEnd w:id="11"/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Оренда комунального майна</w:t>
      </w:r>
      <w:r w:rsidR="001A2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12"/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880" w:rsidRPr="007F5880">
        <w:rPr>
          <w:rFonts w:ascii="Times New Roman" w:hAnsi="Times New Roman" w:cs="Times New Roman"/>
          <w:sz w:val="28"/>
          <w:lang w:val="uk-UA"/>
        </w:rPr>
        <w:t>та безоплатно передати на баланс</w:t>
      </w:r>
      <w:r w:rsidR="007F5880" w:rsidRP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3"/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4"/>
      <w:r w:rsidR="00CC0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кондиціонер </w:t>
      </w:r>
      <w:r w:rsid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OSAKA</w:t>
      </w:r>
      <w:r w:rsidR="00D71009" w:rsidRP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STV</w:t>
      </w:r>
      <w:r w:rsidR="00D71009" w:rsidRP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71009" w:rsidRP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 w:rsid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HH</w:t>
      </w:r>
      <w:r w:rsidR="00D6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шт. та</w:t>
      </w:r>
      <w:r w:rsidR="00D6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вартістю </w:t>
      </w:r>
      <w:r w:rsidR="00D71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24 800,00</w:t>
      </w:r>
      <w:r w:rsidR="00D6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bookmarkEnd w:id="9"/>
    </w:p>
    <w:bookmarkEnd w:id="10"/>
    <w:p w:rsidR="00A25E3E" w:rsidRPr="0080636A" w:rsidRDefault="00CC0B39" w:rsidP="00CA252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Комунальному  підприємств</w:t>
      </w:r>
      <w:r w:rsidR="00AB3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8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Оренда комунального майна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7F5880">
        <w:rPr>
          <w:rFonts w:ascii="Times New Roman" w:hAnsi="Times New Roman" w:cs="Times New Roman"/>
          <w:sz w:val="28"/>
          <w:lang w:val="uk-UA"/>
        </w:rPr>
        <w:t xml:space="preserve">та </w:t>
      </w:r>
      <w:r w:rsidR="00290A3F">
        <w:rPr>
          <w:rFonts w:ascii="Times New Roman" w:hAnsi="Times New Roman" w:cs="Times New Roman"/>
          <w:sz w:val="28"/>
          <w:lang w:val="uk-UA"/>
        </w:rPr>
        <w:t>управлінню комунального майна та земельних відносин Ніжинської міської ради</w:t>
      </w:r>
      <w:r w:rsidR="00B67B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2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CA252C" w:rsidRPr="0080636A" w:rsidRDefault="00DA0A5D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B3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AB3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</w:t>
      </w:r>
      <w:proofErr w:type="spellStart"/>
      <w:r w:rsidR="002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2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E11B7" w:rsidRPr="0080636A" w:rsidRDefault="00DA0A5D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І.А.</w:t>
      </w:r>
      <w:r w:rsidR="00FE11B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директора комунального підприємства «Оренда комунального майна» Шумейко О.М.</w:t>
      </w:r>
    </w:p>
    <w:p w:rsidR="00CA252C" w:rsidRPr="00764E18" w:rsidRDefault="00DA0A5D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:rsidR="00A538A7" w:rsidRDefault="00A538A7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2D09E3" w:rsidRDefault="00214B0E" w:rsidP="002D09E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Візують</w:t>
      </w:r>
      <w:r w:rsidR="002D09E3">
        <w:rPr>
          <w:b/>
          <w:bCs/>
          <w:color w:val="000000"/>
          <w:sz w:val="28"/>
          <w:szCs w:val="28"/>
        </w:rPr>
        <w:t>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290A3F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4F6DFA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</w:t>
      </w: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B5" w:rsidRP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 w:rsidR="00290A3F"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 w:rsidR="00290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</w:t>
      </w:r>
      <w:r w:rsidR="00290A3F">
        <w:rPr>
          <w:color w:val="000000"/>
          <w:sz w:val="28"/>
          <w:szCs w:val="28"/>
        </w:rPr>
        <w:t xml:space="preserve">     </w:t>
      </w:r>
      <w:r w:rsidR="00FE11B7">
        <w:rPr>
          <w:color w:val="000000"/>
          <w:sz w:val="28"/>
          <w:szCs w:val="28"/>
        </w:rPr>
        <w:t>В’ячеслав ЛЕГА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290A3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 xml:space="preserve">                                                  </w:t>
      </w:r>
      <w:r w:rsidR="00290A3F"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Вячеслав</w:t>
      </w:r>
      <w:proofErr w:type="spellEnd"/>
      <w:r>
        <w:rPr>
          <w:color w:val="000000"/>
          <w:sz w:val="28"/>
          <w:szCs w:val="28"/>
        </w:rPr>
        <w:t xml:space="preserve">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устрою, депутатської діяльності та етики                              </w:t>
      </w:r>
      <w:r w:rsidR="00290A3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Валерій САЛОГУБ</w:t>
      </w:r>
    </w:p>
    <w:p w:rsidR="00290A3F" w:rsidRDefault="00290A3F" w:rsidP="002D09E3">
      <w:pPr>
        <w:pStyle w:val="a5"/>
        <w:spacing w:before="0" w:beforeAutospacing="0" w:after="0" w:afterAutospacing="0"/>
        <w:jc w:val="both"/>
      </w:pPr>
    </w:p>
    <w:p w:rsidR="00290A3F" w:rsidRDefault="00290A3F" w:rsidP="002D09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90A3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комунального підприємства </w:t>
      </w:r>
    </w:p>
    <w:p w:rsidR="00290A3F" w:rsidRDefault="00290A3F" w:rsidP="002D09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«Оренда комунального майна» Ніжинської</w:t>
      </w:r>
    </w:p>
    <w:p w:rsidR="00290A3F" w:rsidRPr="00290A3F" w:rsidRDefault="00290A3F" w:rsidP="002D09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Оксана ШУМЕЙКО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A0A5D" w:rsidRDefault="00DA0A5D" w:rsidP="00214B0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4B0E" w:rsidRDefault="00214B0E" w:rsidP="00214B0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4B0E" w:rsidRDefault="00214B0E" w:rsidP="00214B0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A0A5D" w:rsidRPr="00CF285B" w:rsidRDefault="00DA0A5D" w:rsidP="00214B0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</w:p>
    <w:sectPr w:rsidR="00DA0A5D" w:rsidRPr="00CF285B" w:rsidSect="00DA0A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7DF0"/>
    <w:rsid w:val="00017B5B"/>
    <w:rsid w:val="0004391F"/>
    <w:rsid w:val="000B69AB"/>
    <w:rsid w:val="00135C57"/>
    <w:rsid w:val="0016592C"/>
    <w:rsid w:val="00170F33"/>
    <w:rsid w:val="001816AB"/>
    <w:rsid w:val="00190CDB"/>
    <w:rsid w:val="001A2B8E"/>
    <w:rsid w:val="001C740A"/>
    <w:rsid w:val="001F16D8"/>
    <w:rsid w:val="001F4794"/>
    <w:rsid w:val="001F55D7"/>
    <w:rsid w:val="00214B0E"/>
    <w:rsid w:val="00232CDA"/>
    <w:rsid w:val="00252867"/>
    <w:rsid w:val="002653AC"/>
    <w:rsid w:val="00285B0C"/>
    <w:rsid w:val="00290A3F"/>
    <w:rsid w:val="002D09E3"/>
    <w:rsid w:val="002E7CCC"/>
    <w:rsid w:val="003634FF"/>
    <w:rsid w:val="00391131"/>
    <w:rsid w:val="003B21F7"/>
    <w:rsid w:val="003F6A22"/>
    <w:rsid w:val="00415843"/>
    <w:rsid w:val="00450D93"/>
    <w:rsid w:val="00477E12"/>
    <w:rsid w:val="0048615B"/>
    <w:rsid w:val="004A7515"/>
    <w:rsid w:val="004C1E51"/>
    <w:rsid w:val="004F12C0"/>
    <w:rsid w:val="004F3DC2"/>
    <w:rsid w:val="004F4F5C"/>
    <w:rsid w:val="004F6DFA"/>
    <w:rsid w:val="00506429"/>
    <w:rsid w:val="005378AB"/>
    <w:rsid w:val="005B1FFE"/>
    <w:rsid w:val="005B33F9"/>
    <w:rsid w:val="005D34C1"/>
    <w:rsid w:val="005D5EE3"/>
    <w:rsid w:val="00623690"/>
    <w:rsid w:val="0067105E"/>
    <w:rsid w:val="00694C7F"/>
    <w:rsid w:val="00696926"/>
    <w:rsid w:val="006C6490"/>
    <w:rsid w:val="006F4EB7"/>
    <w:rsid w:val="00724877"/>
    <w:rsid w:val="0074393A"/>
    <w:rsid w:val="007A050F"/>
    <w:rsid w:val="007E2EF5"/>
    <w:rsid w:val="007E3C2E"/>
    <w:rsid w:val="007F0F56"/>
    <w:rsid w:val="007F5775"/>
    <w:rsid w:val="007F5880"/>
    <w:rsid w:val="008045BE"/>
    <w:rsid w:val="0080636A"/>
    <w:rsid w:val="00811CC5"/>
    <w:rsid w:val="00850AB9"/>
    <w:rsid w:val="008556AF"/>
    <w:rsid w:val="0086690A"/>
    <w:rsid w:val="00897B80"/>
    <w:rsid w:val="008C286F"/>
    <w:rsid w:val="008C703A"/>
    <w:rsid w:val="008E2FCE"/>
    <w:rsid w:val="00924DC1"/>
    <w:rsid w:val="00950013"/>
    <w:rsid w:val="00961176"/>
    <w:rsid w:val="00974101"/>
    <w:rsid w:val="00985107"/>
    <w:rsid w:val="00A25E3E"/>
    <w:rsid w:val="00A35E30"/>
    <w:rsid w:val="00A53587"/>
    <w:rsid w:val="00A538A7"/>
    <w:rsid w:val="00A53A62"/>
    <w:rsid w:val="00A611CC"/>
    <w:rsid w:val="00A668C7"/>
    <w:rsid w:val="00A82101"/>
    <w:rsid w:val="00AB386B"/>
    <w:rsid w:val="00AF4AB0"/>
    <w:rsid w:val="00B442DB"/>
    <w:rsid w:val="00B52B2A"/>
    <w:rsid w:val="00B5594F"/>
    <w:rsid w:val="00B56B39"/>
    <w:rsid w:val="00B620B5"/>
    <w:rsid w:val="00B67B5A"/>
    <w:rsid w:val="00BA0DB2"/>
    <w:rsid w:val="00BA4528"/>
    <w:rsid w:val="00BD1213"/>
    <w:rsid w:val="00BD75ED"/>
    <w:rsid w:val="00C2250E"/>
    <w:rsid w:val="00C76FA4"/>
    <w:rsid w:val="00C8539A"/>
    <w:rsid w:val="00C904B0"/>
    <w:rsid w:val="00CA125D"/>
    <w:rsid w:val="00CA252C"/>
    <w:rsid w:val="00CA78E5"/>
    <w:rsid w:val="00CB20B0"/>
    <w:rsid w:val="00CC0B39"/>
    <w:rsid w:val="00CD1A6A"/>
    <w:rsid w:val="00CF285B"/>
    <w:rsid w:val="00CF3F00"/>
    <w:rsid w:val="00D23B21"/>
    <w:rsid w:val="00D676F8"/>
    <w:rsid w:val="00D71009"/>
    <w:rsid w:val="00DA0A5D"/>
    <w:rsid w:val="00DA556A"/>
    <w:rsid w:val="00DC2B28"/>
    <w:rsid w:val="00DC2B9F"/>
    <w:rsid w:val="00DC735D"/>
    <w:rsid w:val="00DC7836"/>
    <w:rsid w:val="00DE254B"/>
    <w:rsid w:val="00E12F43"/>
    <w:rsid w:val="00E13D57"/>
    <w:rsid w:val="00E94BCB"/>
    <w:rsid w:val="00EB2556"/>
    <w:rsid w:val="00EB2B5D"/>
    <w:rsid w:val="00EC7167"/>
    <w:rsid w:val="00EE2B8B"/>
    <w:rsid w:val="00F161FC"/>
    <w:rsid w:val="00F256E1"/>
    <w:rsid w:val="00F609C7"/>
    <w:rsid w:val="00F8054B"/>
    <w:rsid w:val="00FC7B29"/>
    <w:rsid w:val="00FE11B7"/>
    <w:rsid w:val="00FE312D"/>
    <w:rsid w:val="00FE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BD1F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liliya Kudlau</cp:lastModifiedBy>
  <cp:revision>18</cp:revision>
  <cp:lastPrinted>2022-12-08T07:02:00Z</cp:lastPrinted>
  <dcterms:created xsi:type="dcterms:W3CDTF">2022-11-14T07:42:00Z</dcterms:created>
  <dcterms:modified xsi:type="dcterms:W3CDTF">2022-12-08T07:03:00Z</dcterms:modified>
</cp:coreProperties>
</file>