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2"/>
        <w:gridCol w:w="1931"/>
      </w:tblGrid>
      <w:tr w:rsidR="00A5745F" w:rsidRPr="00A5745F" w:rsidTr="00A5745F">
        <w:trPr>
          <w:tblCellSpacing w:w="0" w:type="dxa"/>
          <w:jc w:val="center"/>
        </w:trPr>
        <w:tc>
          <w:tcPr>
            <w:tcW w:w="13029" w:type="dxa"/>
            <w:shd w:val="clear" w:color="auto" w:fill="FFFFFF"/>
            <w:tcMar>
              <w:top w:w="90" w:type="dxa"/>
              <w:left w:w="408" w:type="dxa"/>
              <w:bottom w:w="90" w:type="dxa"/>
              <w:right w:w="0" w:type="dxa"/>
            </w:tcMar>
            <w:hideMark/>
          </w:tcPr>
          <w:p w:rsidR="00A5745F" w:rsidRPr="00A5745F" w:rsidRDefault="00A5745F" w:rsidP="00A5745F">
            <w:pPr>
              <w:spacing w:after="0" w:line="221" w:lineRule="atLeast"/>
              <w:outlineLvl w:val="2"/>
              <w:rPr>
                <w:rFonts w:ascii="Arial" w:eastAsia="Times New Roman" w:hAnsi="Arial" w:cs="Arial"/>
                <w:color w:val="D1DCE5"/>
                <w:spacing w:val="-7"/>
                <w:sz w:val="72"/>
                <w:szCs w:val="72"/>
                <w:lang w:eastAsia="ru-RU"/>
              </w:rPr>
            </w:pPr>
            <w:proofErr w:type="spellStart"/>
            <w:r w:rsidRPr="00A5745F">
              <w:rPr>
                <w:rFonts w:ascii="Arial" w:eastAsia="Times New Roman" w:hAnsi="Arial" w:cs="Arial"/>
                <w:color w:val="D1DCE5"/>
                <w:spacing w:val="-7"/>
                <w:sz w:val="72"/>
                <w:szCs w:val="72"/>
                <w:lang w:eastAsia="ru-RU"/>
              </w:rPr>
              <w:t>Безпека</w:t>
            </w:r>
            <w:proofErr w:type="spellEnd"/>
            <w:r w:rsidRPr="00A5745F">
              <w:rPr>
                <w:rFonts w:ascii="Arial" w:eastAsia="Times New Roman" w:hAnsi="Arial" w:cs="Arial"/>
                <w:color w:val="D1DCE5"/>
                <w:spacing w:val="-7"/>
                <w:sz w:val="72"/>
                <w:szCs w:val="72"/>
                <w:lang w:eastAsia="ru-RU"/>
              </w:rPr>
              <w:t> </w:t>
            </w:r>
            <w:proofErr w:type="spellStart"/>
            <w:r w:rsidRPr="00A5745F">
              <w:rPr>
                <w:rFonts w:ascii="Arial" w:eastAsia="Times New Roman" w:hAnsi="Arial" w:cs="Arial"/>
                <w:color w:val="D1DCE5"/>
                <w:spacing w:val="-7"/>
                <w:sz w:val="72"/>
                <w:szCs w:val="72"/>
                <w:lang w:eastAsia="ru-RU"/>
              </w:rPr>
              <w:t>населення</w:t>
            </w:r>
            <w:proofErr w:type="spellEnd"/>
            <w:r>
              <w:rPr>
                <w:rFonts w:ascii="Arial" w:eastAsia="Times New Roman" w:hAnsi="Arial" w:cs="Arial"/>
                <w:noProof/>
                <w:color w:val="D1DCE5"/>
                <w:spacing w:val="-7"/>
                <w:sz w:val="72"/>
                <w:szCs w:val="72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://chmr.gov.ua/_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mr.gov.ua/_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45F">
              <w:rPr>
                <w:rFonts w:ascii="Arial" w:eastAsia="Times New Roman" w:hAnsi="Arial" w:cs="Arial"/>
                <w:color w:val="D1DCE5"/>
                <w:spacing w:val="-7"/>
                <w:sz w:val="72"/>
                <w:szCs w:val="72"/>
                <w:lang w:eastAsia="ru-RU"/>
              </w:rPr>
              <w:br/>
            </w:r>
            <w:proofErr w:type="spellStart"/>
            <w:r w:rsidRPr="00A5745F">
              <w:rPr>
                <w:rFonts w:ascii="Arial" w:eastAsia="Times New Roman" w:hAnsi="Arial" w:cs="Arial"/>
                <w:color w:val="8F979E"/>
                <w:sz w:val="30"/>
                <w:lang w:eastAsia="ru-RU"/>
              </w:rPr>
              <w:t>Пам'ятки</w:t>
            </w:r>
            <w:proofErr w:type="spellEnd"/>
            <w:r w:rsidRPr="00A5745F">
              <w:rPr>
                <w:rFonts w:ascii="Arial" w:eastAsia="Times New Roman" w:hAnsi="Arial" w:cs="Arial"/>
                <w:color w:val="8F979E"/>
                <w:sz w:val="30"/>
                <w:lang w:eastAsia="ru-RU"/>
              </w:rPr>
              <w:t xml:space="preserve"> </w:t>
            </w:r>
            <w:proofErr w:type="spellStart"/>
            <w:r w:rsidRPr="00A5745F">
              <w:rPr>
                <w:rFonts w:ascii="Arial" w:eastAsia="Times New Roman" w:hAnsi="Arial" w:cs="Arial"/>
                <w:color w:val="8F979E"/>
                <w:sz w:val="30"/>
                <w:lang w:eastAsia="ru-RU"/>
              </w:rPr>
              <w:t>населенню</w:t>
            </w:r>
            <w:proofErr w:type="spellEnd"/>
          </w:p>
        </w:tc>
        <w:tc>
          <w:tcPr>
            <w:tcW w:w="5250" w:type="dxa"/>
            <w:shd w:val="clear" w:color="auto" w:fill="FFFFFF"/>
            <w:tcMar>
              <w:top w:w="360" w:type="dxa"/>
              <w:left w:w="120" w:type="dxa"/>
              <w:bottom w:w="0" w:type="dxa"/>
              <w:right w:w="600" w:type="dxa"/>
            </w:tcMar>
            <w:hideMark/>
          </w:tcPr>
          <w:p w:rsidR="00A5745F" w:rsidRPr="00A5745F" w:rsidRDefault="00A5745F" w:rsidP="00A57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9AAAA"/>
                <w:sz w:val="15"/>
                <w:szCs w:val="15"/>
                <w:lang w:val="uk-UA" w:eastAsia="ru-RU"/>
              </w:rPr>
            </w:pPr>
          </w:p>
        </w:tc>
      </w:tr>
    </w:tbl>
    <w:p w:rsidR="00A5745F" w:rsidRPr="00A5745F" w:rsidRDefault="00A5745F" w:rsidP="00A5745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B3B3B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0" cy="6648450"/>
            <wp:effectExtent l="19050" t="0" r="0" b="0"/>
            <wp:wrapSquare wrapText="bothSides"/>
            <wp:docPr id="2" name="Рисунок 2" descr="http://rada.cherkasy.ua/_upload/l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da.cherkasy.ua/_upload/led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Заходи безпеки на льоду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Знайдіть для початку стежку або сліди на льоду. Якщо їх немає, позначте з берега маршрут свого руху.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Подивіться заздалегідь, чи немає підозрілих місць: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лід може бути неміцним біля стоку води (наприклад, із ферми або фабрики);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–       тонкий або крихкий лід поблизу кущів, очерету, під кучугурами, у місцях, де водорості </w:t>
      </w:r>
      <w:proofErr w:type="spellStart"/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вмерзли</w:t>
      </w:r>
      <w:proofErr w:type="spellEnd"/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лід;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обминайте ділянки, покриті товстим прошарком снігу – під снігом лід завжди тонший;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тонкий лід і там, де б’ють ключі, де швидкий плин;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особливо обережно спускайтеся з берега: лід може нещільно з’єднуватися із сушею, можливі тріщини, під льодом може бути повітря.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Візьміть із собою палицю для того, щоб перевіряти міцність льоду. Міцність льоду пропонується перевіряти </w:t>
      </w:r>
      <w:proofErr w:type="spellStart"/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пішнею</w:t>
      </w:r>
      <w:proofErr w:type="spellEnd"/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Якщо після першого удару палицею на ньому з’являється вода, лід пробивається, негайно повертайтеся на те місце, звідки ви прийшли. Причому перші кроки треба робити, не відриваючи підошви від льоду.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жодному разі не перевіряйте міцність льоду ударом ноги. Під час пересування по льоду потрібно бути обережним, уважно стежити за його поверхнею, обходити небезпечні та підозрілі місця (швидка течія води, вмерзлі в лід кущі, трава тощо).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дозволяється виходити на лід у нічний час.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uk-UA"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Пошукайте, чи немає вже прокладеної лижні, якщо ви на лижах. Якщо немає і вам треба її прокладати, кріплення лиж відстебніть (щоб, у крайньому випадку, швидко їх зняти), палиці тримайте в руках, але петлі лижних палиць не накидайте на кисті рук.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Рюкзак повісьте лише на одне плече, а краще тягніть на мотузці на      2-3 м позаду. Якщо ви йдете групою, відстань між лижниками (та й пішоходами) не скорочуйте менше, ніж на 5-6 м, уважно стежте за тими, хто іде попереду.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Пробийте лунки по різні боки переправи, щоб виміряти товщину льоду (рекомендується відстань між ними п'ять метрів), і виміряйте їх. Майте на увазі, що лід складається з двох прошарків – верхнього (каламутного) і нижнього (прозорого і міцного). Лише знявши спочатку верхній (каламутний) можна виміряти його товщину.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Безпечним вважається лід: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для одного пішохода – лід синюватого або зеленуватого відтінку, товщиною не менше 7 см;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для обладнання ковзанки – не менше 10-12 см (масове катання – 25 см);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масова переправа пішки може бути організована, якщо товщина льоду не менша, ніж 15 см;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для переправи вантажного автомобіля – 35-55 см, трактора –     40-60 см.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uk-UA"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Катайтеся на ковзанах лише у перевірених та обладнаних місцях. Ніколи не катайтеся поодинці, а тільки гуртом. Якщо хто-небудь провалиться у воду, буде кому надати допомогу. Якщо лід почав тріщати та стали з’являтися характерні тріщини – негайно повертайтеся. Не біжіть, а відходьте повільно, не відриваючи ступні ніг від льоду. Організація підлідного лову риби щодня узгоджується із найближчою береговою рятувальною станцією, і </w:t>
      </w: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без її дозволу ніхто (в тому числі і рибалки-любителі) не має права виходити на лід.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Запам’ятайте,</w:t>
      </w: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що зимова ловля риби потребує особливо суворого дотримання правил поводження: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не пробивайте поруч багато лунок;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не збирайтеся великими групами на одному місці;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не пробивайте лунки на переправах;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не ловіть рибу поблизу вимоїн та занадто далеко від берега, яке б клювання там не було;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завжди майте під рукою міцну мотузку 12-15 м із петлею на одному кінці та вантажем вагою 400-500 г на другому;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тримайте поруч із лункою дошку або велику гілку.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Якщо ви провалилися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крига під вами проломилася, розставте руки в сторони по краю льоду, щоб утриматися на поверхні і не піти під лід, і кличте на допомогу. Намагайтеся зберігати спокій, не борсайтеся у воді.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Намагайтеся не обламувати лід, без різких рухів вибирайтеся на його поверхню, наповзаючи грудьми і по черзі витягаючи ноги. Головне – пристосовувати своє тіло для того, щоб воно займало найбільшу площу опори.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Вибравшись із льодового полону, відкотіться, а потім повзіть у той бік, звідки ви прийшли і де міцність льоду, таким чином, перевірена. Незважаючи на те, що ви змокли і холод штовхає вас побігти і зігрітися, будьте обережні до самого берега, а там не зупиняйтеся, поки не опинитеся в теплі. Якщо під лід потрапила дитина, накажіть їй розпластати руки на льоду та працювати ногами для того, щоб утриматися на поверхні Все вирішує час: льодяна вода дуже швидко викликає переохолодження організму.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Надаючи допомогу, дотримуйтеся таких правил: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не можна підбігати до людини, яка потрапила у воду;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підкладіть під себе лижі, дошку, фанеру (це збільшить площу опори) і повзіть на них;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наближайтесь до ополонки тільки повзком, широко розставляючи при цьому руки. До самого краю ополонки не підповзайте, інакше у воді опиняться вже двоє;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ремені, шарфи, дошка, жердина, санки або лижі допоможуть врятувати людину;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кидати пов’язані ремені, шарфи або дошки треба за 3-4 м.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ви не один, тоді, узявши один одного за ноги, лягайте на лід ланцюжком і рухайтеся до місця пролому. Дійте рішуче і швидко – постраждалий швидко мерзне у крижаній воді, мокрий одяг тягне його донизу.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uk-UA" w:eastAsia="ru-RU"/>
        </w:rPr>
      </w:pP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Подавши постраждалому підручний засіб порятунку, витягайте його на лід і повзіть із небезпечної зони. Потім укрийте його і якнайшвидше доставте в тепле місце, розітріть, переодягніть і напоїть чаєм.</w:t>
      </w:r>
    </w:p>
    <w:p w:rsidR="00A5745F" w:rsidRDefault="00A5745F" w:rsidP="00A5745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5745F" w:rsidRPr="00A5745F" w:rsidRDefault="00A5745F" w:rsidP="00A5745F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Відділ з питань НС, ЦЗН, ОМР виконавчого комітету Ніжинської міської ради</w:t>
      </w:r>
      <w:r>
        <w:rPr>
          <w:lang w:val="uk-UA"/>
        </w:rPr>
        <w:t xml:space="preserve"> </w:t>
      </w:r>
      <w:r w:rsidRPr="00A5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звертається до жителів міста</w:t>
      </w: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 разі виникнення надзвичайної події на льоду водосховища негайно телефонуйте на телефони: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чергової зміни</w:t>
      </w: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вління ДСНС України в Чернігівській</w:t>
      </w: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області: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5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5745F" w:rsidRPr="00A5745F" w:rsidRDefault="00A5745F" w:rsidP="00A57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       чергового Ніжинської</w:t>
      </w: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ради: </w:t>
      </w:r>
      <w:r w:rsidR="00DF0D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5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80</w:t>
      </w:r>
      <w:r w:rsidR="00DF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», 7-19-51</w:t>
      </w:r>
      <w:r w:rsidRPr="00A5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5745F" w:rsidRDefault="00A5745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Наразі в місті Ніжині склалися такі погодні умови,</w:t>
      </w:r>
      <w:r w:rsidR="00DF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коли дуже небезпечно виходити на тонкий,  крихкий лід. Закликаємо і дорослих і дітей дотримуватись правил поводження на льоду!</w:t>
      </w:r>
    </w:p>
    <w:p w:rsidR="00280405" w:rsidRPr="00A5745F" w:rsidRDefault="00280405">
      <w:pPr>
        <w:rPr>
          <w:lang w:val="uk-UA"/>
        </w:rPr>
      </w:pPr>
      <w:bookmarkStart w:id="0" w:name="_GoBack"/>
      <w:bookmarkEnd w:id="0"/>
    </w:p>
    <w:sectPr w:rsidR="00280405" w:rsidRPr="00A5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405"/>
    <w:rsid w:val="0019783C"/>
    <w:rsid w:val="00280405"/>
    <w:rsid w:val="00A5745F"/>
    <w:rsid w:val="00D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C856"/>
  <w15:docId w15:val="{B8EC36A5-4407-4A83-8A15-03207181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7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74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5745F"/>
    <w:rPr>
      <w:b/>
      <w:bCs/>
    </w:rPr>
  </w:style>
  <w:style w:type="character" w:styleId="a4">
    <w:name w:val="Hyperlink"/>
    <w:basedOn w:val="a0"/>
    <w:uiPriority w:val="99"/>
    <w:semiHidden/>
    <w:unhideWhenUsed/>
    <w:rsid w:val="00A5745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5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610">
          <w:marLeft w:val="432"/>
          <w:marRight w:val="432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NS-58</cp:lastModifiedBy>
  <cp:revision>3</cp:revision>
  <dcterms:created xsi:type="dcterms:W3CDTF">2020-12-11T09:14:00Z</dcterms:created>
  <dcterms:modified xsi:type="dcterms:W3CDTF">2022-12-05T10:13:00Z</dcterms:modified>
</cp:coreProperties>
</file>