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FFDE" w14:textId="77777777" w:rsidR="0043755E" w:rsidRPr="001043F8" w:rsidRDefault="0043755E" w:rsidP="003719A7">
      <w:pPr>
        <w:widowControl/>
        <w:suppressAutoHyphens w:val="0"/>
        <w:autoSpaceDE/>
        <w:rPr>
          <w:rFonts w:eastAsia="Calibri"/>
          <w:sz w:val="24"/>
          <w:szCs w:val="24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317"/>
        <w:gridCol w:w="4762"/>
      </w:tblGrid>
      <w:tr w:rsidR="0043755E" w:rsidRPr="001043F8" w14:paraId="0A7C8ADD" w14:textId="77777777" w:rsidTr="0043755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0EDBDF7" w14:textId="77777777" w:rsidR="0043755E" w:rsidRPr="001043F8" w:rsidRDefault="0043755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4B9D9029" w14:textId="77777777" w:rsidR="0043755E" w:rsidRPr="001043F8" w:rsidRDefault="004375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5FD7073" w14:textId="77777777" w:rsidR="001043F8" w:rsidRPr="001043F8" w:rsidRDefault="001043F8" w:rsidP="001043F8">
            <w:pPr>
              <w:jc w:val="right"/>
              <w:rPr>
                <w:sz w:val="24"/>
                <w:szCs w:val="24"/>
                <w:lang w:val="uk-UA"/>
              </w:rPr>
            </w:pPr>
            <w:r w:rsidRPr="001043F8">
              <w:rPr>
                <w:sz w:val="24"/>
                <w:szCs w:val="24"/>
                <w:lang w:val="uk-UA"/>
              </w:rPr>
              <w:t>Додаток № 7</w:t>
            </w:r>
          </w:p>
          <w:p w14:paraId="56CFC3F8" w14:textId="77777777" w:rsidR="001043F8" w:rsidRPr="001043F8" w:rsidRDefault="001043F8" w:rsidP="001043F8">
            <w:pPr>
              <w:jc w:val="right"/>
              <w:rPr>
                <w:sz w:val="24"/>
                <w:szCs w:val="24"/>
                <w:lang w:val="uk-UA"/>
              </w:rPr>
            </w:pPr>
            <w:r w:rsidRPr="001043F8">
              <w:rPr>
                <w:sz w:val="24"/>
                <w:szCs w:val="24"/>
                <w:lang w:val="uk-UA"/>
              </w:rPr>
              <w:t xml:space="preserve">до рішення Ніжинської </w:t>
            </w:r>
          </w:p>
          <w:p w14:paraId="7B9DD2EA" w14:textId="77777777" w:rsidR="001043F8" w:rsidRPr="001043F8" w:rsidRDefault="001043F8" w:rsidP="001043F8">
            <w:pPr>
              <w:jc w:val="right"/>
              <w:rPr>
                <w:sz w:val="24"/>
                <w:szCs w:val="24"/>
                <w:lang w:val="uk-UA"/>
              </w:rPr>
            </w:pPr>
            <w:r w:rsidRPr="001043F8">
              <w:rPr>
                <w:sz w:val="24"/>
                <w:szCs w:val="24"/>
                <w:lang w:val="uk-UA"/>
              </w:rPr>
              <w:t xml:space="preserve">міської ради </w:t>
            </w:r>
            <w:r w:rsidRPr="001043F8">
              <w:rPr>
                <w:sz w:val="24"/>
                <w:szCs w:val="24"/>
                <w:lang w:val="en-US"/>
              </w:rPr>
              <w:t>VIII</w:t>
            </w:r>
            <w:r w:rsidRPr="001043F8">
              <w:rPr>
                <w:sz w:val="24"/>
                <w:szCs w:val="24"/>
                <w:lang w:val="uk-UA"/>
              </w:rPr>
              <w:t xml:space="preserve">  скликання</w:t>
            </w:r>
          </w:p>
          <w:p w14:paraId="70B14255" w14:textId="77777777" w:rsidR="001043F8" w:rsidRPr="001043F8" w:rsidRDefault="001043F8" w:rsidP="001043F8">
            <w:pPr>
              <w:jc w:val="right"/>
              <w:rPr>
                <w:sz w:val="24"/>
                <w:szCs w:val="24"/>
              </w:rPr>
            </w:pPr>
            <w:r w:rsidRPr="001043F8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043F8">
              <w:rPr>
                <w:sz w:val="24"/>
                <w:szCs w:val="24"/>
              </w:rPr>
              <w:t>від</w:t>
            </w:r>
            <w:proofErr w:type="spellEnd"/>
            <w:r w:rsidRPr="001043F8">
              <w:rPr>
                <w:sz w:val="24"/>
                <w:szCs w:val="24"/>
              </w:rPr>
              <w:t xml:space="preserve"> «</w:t>
            </w:r>
            <w:proofErr w:type="gramStart"/>
            <w:r w:rsidRPr="001043F8">
              <w:rPr>
                <w:sz w:val="24"/>
                <w:szCs w:val="24"/>
              </w:rPr>
              <w:t>21»грудня</w:t>
            </w:r>
            <w:proofErr w:type="gramEnd"/>
            <w:r w:rsidRPr="001043F8">
              <w:rPr>
                <w:sz w:val="24"/>
                <w:szCs w:val="24"/>
                <w:lang w:val="uk-UA"/>
              </w:rPr>
              <w:t xml:space="preserve"> </w:t>
            </w:r>
            <w:r w:rsidRPr="001043F8">
              <w:rPr>
                <w:sz w:val="24"/>
                <w:szCs w:val="24"/>
              </w:rPr>
              <w:t>2021р.</w:t>
            </w:r>
            <w:r w:rsidRPr="001043F8">
              <w:rPr>
                <w:sz w:val="24"/>
                <w:szCs w:val="24"/>
                <w:lang w:val="uk-UA"/>
              </w:rPr>
              <w:t xml:space="preserve"> </w:t>
            </w:r>
            <w:r w:rsidRPr="001043F8">
              <w:rPr>
                <w:sz w:val="24"/>
                <w:szCs w:val="24"/>
              </w:rPr>
              <w:t>№6-18/2021</w:t>
            </w:r>
          </w:p>
          <w:p w14:paraId="5B4AA34C" w14:textId="77777777" w:rsidR="001043F8" w:rsidRPr="001043F8" w:rsidRDefault="001043F8" w:rsidP="001043F8">
            <w:pPr>
              <w:jc w:val="right"/>
              <w:rPr>
                <w:sz w:val="24"/>
                <w:szCs w:val="24"/>
                <w:lang w:val="uk-UA"/>
              </w:rPr>
            </w:pPr>
            <w:r w:rsidRPr="001043F8">
              <w:rPr>
                <w:sz w:val="24"/>
                <w:szCs w:val="24"/>
                <w:lang w:val="uk-UA"/>
              </w:rPr>
              <w:t xml:space="preserve">зі змінами, внесеними </w:t>
            </w:r>
            <w:proofErr w:type="spellStart"/>
            <w:r w:rsidRPr="001043F8">
              <w:rPr>
                <w:sz w:val="24"/>
                <w:szCs w:val="24"/>
              </w:rPr>
              <w:t>рішення</w:t>
            </w:r>
            <w:proofErr w:type="spellEnd"/>
            <w:r w:rsidRPr="001043F8">
              <w:rPr>
                <w:sz w:val="24"/>
                <w:szCs w:val="24"/>
                <w:lang w:val="uk-UA"/>
              </w:rPr>
              <w:t>м</w:t>
            </w:r>
            <w:r w:rsidRPr="001043F8">
              <w:rPr>
                <w:sz w:val="24"/>
                <w:szCs w:val="24"/>
              </w:rPr>
              <w:t xml:space="preserve"> </w:t>
            </w:r>
            <w:proofErr w:type="spellStart"/>
            <w:r w:rsidRPr="001043F8">
              <w:rPr>
                <w:sz w:val="24"/>
                <w:szCs w:val="24"/>
              </w:rPr>
              <w:t>викон</w:t>
            </w:r>
            <w:proofErr w:type="spellEnd"/>
            <w:r w:rsidRPr="001043F8">
              <w:rPr>
                <w:sz w:val="24"/>
                <w:szCs w:val="24"/>
                <w:lang w:val="uk-UA"/>
              </w:rPr>
              <w:t xml:space="preserve">кому </w:t>
            </w:r>
          </w:p>
          <w:p w14:paraId="1068406F" w14:textId="1A7F733D" w:rsidR="0043755E" w:rsidRPr="001043F8" w:rsidRDefault="001043F8" w:rsidP="001043F8">
            <w:pPr>
              <w:jc w:val="right"/>
              <w:rPr>
                <w:sz w:val="24"/>
                <w:szCs w:val="24"/>
                <w:lang w:val="uk-UA"/>
              </w:rPr>
            </w:pPr>
            <w:proofErr w:type="spellStart"/>
            <w:r w:rsidRPr="001043F8">
              <w:rPr>
                <w:sz w:val="24"/>
                <w:szCs w:val="24"/>
              </w:rPr>
              <w:t>від</w:t>
            </w:r>
            <w:proofErr w:type="spellEnd"/>
            <w:r w:rsidRPr="001043F8">
              <w:rPr>
                <w:sz w:val="24"/>
                <w:szCs w:val="24"/>
              </w:rPr>
              <w:t xml:space="preserve"> </w:t>
            </w:r>
            <w:r w:rsidRPr="001043F8">
              <w:rPr>
                <w:sz w:val="24"/>
                <w:szCs w:val="24"/>
                <w:lang w:val="uk-UA"/>
              </w:rPr>
              <w:t xml:space="preserve">  14.07.2022р. </w:t>
            </w:r>
            <w:r w:rsidRPr="001043F8">
              <w:rPr>
                <w:sz w:val="24"/>
                <w:szCs w:val="24"/>
              </w:rPr>
              <w:t>№190</w:t>
            </w:r>
            <w:r w:rsidRPr="001043F8">
              <w:rPr>
                <w:sz w:val="24"/>
                <w:szCs w:val="24"/>
                <w:lang w:val="uk-UA"/>
              </w:rPr>
              <w:t>, від 15.09.2022р. №293</w:t>
            </w:r>
          </w:p>
        </w:tc>
      </w:tr>
    </w:tbl>
    <w:p w14:paraId="66E7FE06" w14:textId="77777777" w:rsidR="0043755E" w:rsidRPr="001043F8" w:rsidRDefault="0043755E" w:rsidP="0043755E">
      <w:pPr>
        <w:jc w:val="center"/>
        <w:rPr>
          <w:b/>
          <w:sz w:val="24"/>
          <w:szCs w:val="24"/>
          <w:lang w:val="uk-UA"/>
        </w:rPr>
      </w:pPr>
      <w:r w:rsidRPr="001043F8">
        <w:rPr>
          <w:b/>
          <w:color w:val="000000"/>
          <w:sz w:val="24"/>
          <w:szCs w:val="24"/>
        </w:rPr>
        <w:t>«</w:t>
      </w:r>
      <w:proofErr w:type="spellStart"/>
      <w:r w:rsidRPr="001043F8">
        <w:rPr>
          <w:b/>
          <w:color w:val="000000"/>
          <w:sz w:val="24"/>
          <w:szCs w:val="24"/>
        </w:rPr>
        <w:t>Міська</w:t>
      </w:r>
      <w:proofErr w:type="spellEnd"/>
      <w:r w:rsidRPr="001043F8">
        <w:rPr>
          <w:b/>
          <w:color w:val="000000"/>
          <w:sz w:val="24"/>
          <w:szCs w:val="24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</w:rPr>
        <w:t>цільова</w:t>
      </w:r>
      <w:proofErr w:type="spellEnd"/>
      <w:r w:rsidRPr="001043F8">
        <w:rPr>
          <w:b/>
          <w:color w:val="000000"/>
          <w:sz w:val="24"/>
          <w:szCs w:val="24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</w:rPr>
        <w:t>програма</w:t>
      </w:r>
      <w:proofErr w:type="spellEnd"/>
      <w:r w:rsidRPr="001043F8">
        <w:rPr>
          <w:b/>
          <w:color w:val="000000"/>
          <w:sz w:val="24"/>
          <w:szCs w:val="24"/>
        </w:rPr>
        <w:t xml:space="preserve"> «</w:t>
      </w:r>
      <w:proofErr w:type="spellStart"/>
      <w:r w:rsidRPr="001043F8">
        <w:rPr>
          <w:b/>
          <w:color w:val="000000"/>
          <w:sz w:val="24"/>
          <w:szCs w:val="24"/>
        </w:rPr>
        <w:t>Фінансова</w:t>
      </w:r>
      <w:proofErr w:type="spellEnd"/>
      <w:r w:rsidRPr="001043F8">
        <w:rPr>
          <w:b/>
          <w:color w:val="000000"/>
          <w:sz w:val="24"/>
          <w:szCs w:val="24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</w:rPr>
        <w:t>підтримка</w:t>
      </w:r>
      <w:proofErr w:type="spellEnd"/>
      <w:r w:rsidRPr="001043F8">
        <w:rPr>
          <w:b/>
          <w:color w:val="000000"/>
          <w:sz w:val="24"/>
          <w:szCs w:val="24"/>
        </w:rPr>
        <w:t xml:space="preserve"> та </w:t>
      </w:r>
      <w:proofErr w:type="spellStart"/>
      <w:r w:rsidRPr="001043F8">
        <w:rPr>
          <w:b/>
          <w:color w:val="000000"/>
          <w:sz w:val="24"/>
          <w:szCs w:val="24"/>
        </w:rPr>
        <w:t>розвиток</w:t>
      </w:r>
      <w:proofErr w:type="spellEnd"/>
      <w:r w:rsidRPr="001043F8">
        <w:rPr>
          <w:b/>
          <w:color w:val="000000"/>
          <w:sz w:val="24"/>
          <w:szCs w:val="24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</w:rPr>
        <w:t>Комунального</w:t>
      </w:r>
      <w:proofErr w:type="spellEnd"/>
      <w:r w:rsidRPr="001043F8">
        <w:rPr>
          <w:b/>
          <w:color w:val="000000"/>
          <w:sz w:val="24"/>
          <w:szCs w:val="24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</w:rPr>
        <w:t>некомерційного</w:t>
      </w:r>
      <w:proofErr w:type="spellEnd"/>
      <w:r w:rsidRPr="001043F8">
        <w:rPr>
          <w:b/>
          <w:color w:val="000000"/>
          <w:sz w:val="24"/>
          <w:szCs w:val="24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</w:rPr>
        <w:t>підприємства</w:t>
      </w:r>
      <w:proofErr w:type="spellEnd"/>
      <w:r w:rsidRPr="001043F8">
        <w:rPr>
          <w:b/>
          <w:color w:val="000000"/>
          <w:sz w:val="24"/>
          <w:szCs w:val="24"/>
        </w:rPr>
        <w:t xml:space="preserve"> «</w:t>
      </w:r>
      <w:proofErr w:type="spellStart"/>
      <w:r w:rsidRPr="001043F8">
        <w:rPr>
          <w:b/>
          <w:sz w:val="24"/>
          <w:szCs w:val="24"/>
        </w:rPr>
        <w:t>Ніжинський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міський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пологовий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будинок</w:t>
      </w:r>
      <w:proofErr w:type="spellEnd"/>
      <w:r w:rsidRPr="001043F8">
        <w:rPr>
          <w:b/>
          <w:sz w:val="24"/>
          <w:szCs w:val="24"/>
        </w:rPr>
        <w:t>»</w:t>
      </w:r>
      <w:r w:rsidRPr="001043F8">
        <w:rPr>
          <w:sz w:val="24"/>
          <w:szCs w:val="24"/>
        </w:rPr>
        <w:t xml:space="preserve"> </w:t>
      </w:r>
      <w:r w:rsidRPr="001043F8">
        <w:rPr>
          <w:b/>
          <w:color w:val="000000"/>
          <w:sz w:val="24"/>
          <w:szCs w:val="24"/>
        </w:rPr>
        <w:t xml:space="preserve">на 2022 </w:t>
      </w:r>
      <w:proofErr w:type="spellStart"/>
      <w:r w:rsidRPr="001043F8">
        <w:rPr>
          <w:b/>
          <w:color w:val="000000"/>
          <w:sz w:val="24"/>
          <w:szCs w:val="24"/>
        </w:rPr>
        <w:t>рік</w:t>
      </w:r>
      <w:proofErr w:type="spellEnd"/>
      <w:r w:rsidRPr="001043F8">
        <w:rPr>
          <w:b/>
          <w:color w:val="000000"/>
          <w:sz w:val="24"/>
          <w:szCs w:val="24"/>
        </w:rPr>
        <w:t>»</w:t>
      </w:r>
    </w:p>
    <w:p w14:paraId="6D091FCB" w14:textId="77777777" w:rsidR="0043755E" w:rsidRPr="001043F8" w:rsidRDefault="0043755E" w:rsidP="0043755E">
      <w:pPr>
        <w:jc w:val="right"/>
        <w:rPr>
          <w:sz w:val="24"/>
          <w:szCs w:val="24"/>
        </w:rPr>
      </w:pPr>
    </w:p>
    <w:p w14:paraId="12159301" w14:textId="77777777" w:rsidR="0043755E" w:rsidRPr="001043F8" w:rsidRDefault="0043755E" w:rsidP="0043755E">
      <w:pPr>
        <w:jc w:val="center"/>
        <w:rPr>
          <w:b/>
          <w:color w:val="000000"/>
          <w:sz w:val="24"/>
          <w:szCs w:val="24"/>
          <w:u w:val="single"/>
        </w:rPr>
      </w:pPr>
      <w:r w:rsidRPr="001043F8">
        <w:rPr>
          <w:b/>
          <w:color w:val="000000"/>
          <w:sz w:val="24"/>
          <w:szCs w:val="24"/>
          <w:u w:val="single"/>
        </w:rPr>
        <w:t xml:space="preserve">І. Паспорт </w:t>
      </w:r>
      <w:proofErr w:type="spellStart"/>
      <w:proofErr w:type="gramStart"/>
      <w:r w:rsidRPr="001043F8">
        <w:rPr>
          <w:b/>
          <w:color w:val="000000"/>
          <w:sz w:val="24"/>
          <w:szCs w:val="24"/>
          <w:u w:val="single"/>
        </w:rPr>
        <w:t>Міської</w:t>
      </w:r>
      <w:proofErr w:type="spellEnd"/>
      <w:r w:rsidRPr="001043F8">
        <w:rPr>
          <w:b/>
          <w:color w:val="000000"/>
          <w:sz w:val="24"/>
          <w:szCs w:val="24"/>
          <w:u w:val="single"/>
        </w:rPr>
        <w:t xml:space="preserve">  </w:t>
      </w:r>
      <w:proofErr w:type="spellStart"/>
      <w:r w:rsidRPr="001043F8">
        <w:rPr>
          <w:b/>
          <w:color w:val="000000"/>
          <w:sz w:val="24"/>
          <w:szCs w:val="24"/>
          <w:u w:val="single"/>
        </w:rPr>
        <w:t>цільової</w:t>
      </w:r>
      <w:proofErr w:type="spellEnd"/>
      <w:proofErr w:type="gramEnd"/>
      <w:r w:rsidRPr="001043F8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color w:val="000000"/>
          <w:sz w:val="24"/>
          <w:szCs w:val="24"/>
          <w:u w:val="single"/>
        </w:rPr>
        <w:t>програми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77"/>
        <w:gridCol w:w="4950"/>
      </w:tblGrid>
      <w:tr w:rsidR="0043755E" w:rsidRPr="001043F8" w14:paraId="51E61A2D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767F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BBDB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Ініціатор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розроблення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929B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Комунальне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некомерційне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підприємство</w:t>
            </w:r>
            <w:proofErr w:type="spellEnd"/>
            <w:r w:rsidRPr="001043F8">
              <w:rPr>
                <w:sz w:val="16"/>
                <w:szCs w:val="16"/>
              </w:rPr>
              <w:t xml:space="preserve"> «</w:t>
            </w:r>
            <w:proofErr w:type="spellStart"/>
            <w:r w:rsidRPr="001043F8">
              <w:rPr>
                <w:sz w:val="16"/>
                <w:szCs w:val="16"/>
              </w:rPr>
              <w:t>Ніжинський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пологовий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будинок</w:t>
            </w:r>
            <w:proofErr w:type="spellEnd"/>
            <w:r w:rsidRPr="001043F8">
              <w:rPr>
                <w:sz w:val="16"/>
                <w:szCs w:val="16"/>
              </w:rPr>
              <w:t xml:space="preserve">» </w:t>
            </w:r>
            <w:proofErr w:type="spellStart"/>
            <w:r w:rsidRPr="001043F8">
              <w:rPr>
                <w:sz w:val="16"/>
                <w:szCs w:val="16"/>
              </w:rPr>
              <w:t>Ніжинської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міської</w:t>
            </w:r>
            <w:proofErr w:type="spellEnd"/>
            <w:r w:rsidRPr="001043F8">
              <w:rPr>
                <w:sz w:val="16"/>
                <w:szCs w:val="16"/>
              </w:rPr>
              <w:t xml:space="preserve"> ради </w:t>
            </w:r>
            <w:proofErr w:type="spellStart"/>
            <w:r w:rsidRPr="001043F8">
              <w:rPr>
                <w:sz w:val="16"/>
                <w:szCs w:val="16"/>
              </w:rPr>
              <w:t>Чернігівської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області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</w:p>
        </w:tc>
      </w:tr>
      <w:tr w:rsidR="0043755E" w:rsidRPr="001043F8" w14:paraId="1BC79F3E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1056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5A81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Законодавча</w:t>
            </w:r>
            <w:proofErr w:type="spellEnd"/>
            <w:r w:rsidRPr="001043F8">
              <w:rPr>
                <w:sz w:val="16"/>
                <w:szCs w:val="16"/>
              </w:rPr>
              <w:t xml:space="preserve"> база, дата, номер і </w:t>
            </w:r>
            <w:proofErr w:type="spellStart"/>
            <w:r w:rsidRPr="001043F8">
              <w:rPr>
                <w:sz w:val="16"/>
                <w:szCs w:val="16"/>
              </w:rPr>
              <w:t>назва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розпорядчого</w:t>
            </w:r>
            <w:proofErr w:type="spellEnd"/>
            <w:r w:rsidRPr="001043F8">
              <w:rPr>
                <w:sz w:val="16"/>
                <w:szCs w:val="16"/>
              </w:rPr>
              <w:t xml:space="preserve"> документа органу </w:t>
            </w:r>
            <w:proofErr w:type="spellStart"/>
            <w:r w:rsidRPr="001043F8">
              <w:rPr>
                <w:sz w:val="16"/>
                <w:szCs w:val="16"/>
              </w:rPr>
              <w:t>виконавчої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влади</w:t>
            </w:r>
            <w:proofErr w:type="spellEnd"/>
            <w:r w:rsidRPr="001043F8">
              <w:rPr>
                <w:sz w:val="16"/>
                <w:szCs w:val="16"/>
              </w:rPr>
              <w:t xml:space="preserve"> про </w:t>
            </w:r>
            <w:proofErr w:type="spellStart"/>
            <w:r w:rsidRPr="001043F8">
              <w:rPr>
                <w:sz w:val="16"/>
                <w:szCs w:val="16"/>
              </w:rPr>
              <w:t>розроблення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</w:t>
            </w:r>
            <w:proofErr w:type="spellEnd"/>
            <w:r w:rsidRPr="001043F8">
              <w:rPr>
                <w:sz w:val="16"/>
                <w:szCs w:val="16"/>
              </w:rPr>
              <w:t xml:space="preserve">, </w:t>
            </w:r>
            <w:proofErr w:type="spellStart"/>
            <w:r w:rsidRPr="001043F8">
              <w:rPr>
                <w:sz w:val="16"/>
                <w:szCs w:val="16"/>
              </w:rPr>
              <w:t>нормативні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документи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E799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Бюджетний</w:t>
            </w:r>
            <w:proofErr w:type="spellEnd"/>
            <w:r w:rsidRPr="001043F8">
              <w:rPr>
                <w:sz w:val="16"/>
                <w:szCs w:val="16"/>
              </w:rPr>
              <w:t xml:space="preserve"> кодекс </w:t>
            </w:r>
            <w:proofErr w:type="spellStart"/>
            <w:r w:rsidRPr="001043F8">
              <w:rPr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sz w:val="16"/>
                <w:szCs w:val="16"/>
              </w:rPr>
              <w:t xml:space="preserve"> №2456-V</w:t>
            </w:r>
            <w:r w:rsidRPr="001043F8">
              <w:rPr>
                <w:sz w:val="16"/>
                <w:szCs w:val="16"/>
                <w:lang w:val="en-US"/>
              </w:rPr>
              <w:t>I</w:t>
            </w:r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від</w:t>
            </w:r>
            <w:proofErr w:type="spellEnd"/>
            <w:r w:rsidRPr="001043F8">
              <w:rPr>
                <w:sz w:val="16"/>
                <w:szCs w:val="16"/>
              </w:rPr>
              <w:t xml:space="preserve"> 08.07.2010р, Закон </w:t>
            </w:r>
            <w:proofErr w:type="spellStart"/>
            <w:r w:rsidRPr="001043F8">
              <w:rPr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sz w:val="16"/>
                <w:szCs w:val="16"/>
              </w:rPr>
              <w:t xml:space="preserve"> №2246-</w:t>
            </w:r>
            <w:r w:rsidRPr="001043F8">
              <w:rPr>
                <w:sz w:val="16"/>
                <w:szCs w:val="16"/>
                <w:lang w:val="en-US"/>
              </w:rPr>
              <w:t>VIII</w:t>
            </w:r>
            <w:r w:rsidRPr="001043F8">
              <w:rPr>
                <w:sz w:val="16"/>
                <w:szCs w:val="16"/>
              </w:rPr>
              <w:t xml:space="preserve">, Закон </w:t>
            </w:r>
            <w:proofErr w:type="spellStart"/>
            <w:r w:rsidRPr="001043F8">
              <w:rPr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sz w:val="16"/>
                <w:szCs w:val="16"/>
              </w:rPr>
              <w:t xml:space="preserve"> «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Основи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законодавства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про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охорону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здоров’я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» №2801-ХІІ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від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19.11.1992р, </w:t>
            </w:r>
            <w:proofErr w:type="spellStart"/>
            <w:r w:rsidRPr="001043F8">
              <w:rPr>
                <w:sz w:val="16"/>
                <w:szCs w:val="16"/>
              </w:rPr>
              <w:t>Концепція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реформи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фінансування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системи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охорони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здоров’я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sz w:val="16"/>
                <w:szCs w:val="16"/>
              </w:rPr>
              <w:t xml:space="preserve">, </w:t>
            </w:r>
            <w:proofErr w:type="spellStart"/>
            <w:r w:rsidRPr="001043F8">
              <w:rPr>
                <w:sz w:val="16"/>
                <w:szCs w:val="16"/>
              </w:rPr>
              <w:t>схвалена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розпорядженням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Кабінету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Міністрів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від</w:t>
            </w:r>
            <w:proofErr w:type="spellEnd"/>
            <w:r w:rsidRPr="001043F8">
              <w:rPr>
                <w:sz w:val="16"/>
                <w:szCs w:val="16"/>
              </w:rPr>
              <w:t xml:space="preserve"> 30 листопада 2016 р № 1013</w:t>
            </w:r>
            <w:r w:rsidRPr="001043F8">
              <w:rPr>
                <w:color w:val="000000"/>
                <w:sz w:val="16"/>
                <w:szCs w:val="16"/>
              </w:rPr>
              <w:t xml:space="preserve"> Закон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«Про 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внесення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змін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деяких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законодавчих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актів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щодо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удосконалення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законодавства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питань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діяльності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закладів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охорони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здоров’я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>» №2002-</w:t>
            </w:r>
            <w:r w:rsidRPr="001043F8">
              <w:rPr>
                <w:color w:val="000000"/>
                <w:sz w:val="16"/>
                <w:szCs w:val="16"/>
                <w:lang w:val="en-US"/>
              </w:rPr>
              <w:t>VIII</w:t>
            </w:r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від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06.04.2017р, Закон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«Про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державні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фінансові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гарантії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медичного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обслуговування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населення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>» №2168-</w:t>
            </w:r>
            <w:r w:rsidRPr="001043F8">
              <w:rPr>
                <w:color w:val="000000"/>
                <w:sz w:val="16"/>
                <w:szCs w:val="16"/>
                <w:lang w:val="en-US"/>
              </w:rPr>
              <w:t>VIII</w:t>
            </w:r>
            <w:r w:rsidRPr="001043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color w:val="000000"/>
                <w:sz w:val="16"/>
                <w:szCs w:val="16"/>
              </w:rPr>
              <w:t>від</w:t>
            </w:r>
            <w:proofErr w:type="spellEnd"/>
            <w:r w:rsidRPr="001043F8">
              <w:rPr>
                <w:color w:val="000000"/>
                <w:sz w:val="16"/>
                <w:szCs w:val="16"/>
              </w:rPr>
              <w:t xml:space="preserve"> 19.10.2017р, </w:t>
            </w:r>
            <w:r w:rsidRPr="001043F8">
              <w:rPr>
                <w:sz w:val="16"/>
                <w:szCs w:val="16"/>
              </w:rPr>
              <w:t xml:space="preserve">Наказ </w:t>
            </w:r>
            <w:proofErr w:type="spellStart"/>
            <w:r w:rsidRPr="001043F8">
              <w:rPr>
                <w:sz w:val="16"/>
                <w:szCs w:val="16"/>
              </w:rPr>
              <w:t>управління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охорони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здоров’я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Чернігівської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обласної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державної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адміністрації</w:t>
            </w:r>
            <w:proofErr w:type="spellEnd"/>
            <w:r w:rsidRPr="001043F8">
              <w:rPr>
                <w:sz w:val="16"/>
                <w:szCs w:val="16"/>
              </w:rPr>
              <w:t xml:space="preserve">  </w:t>
            </w:r>
            <w:proofErr w:type="spellStart"/>
            <w:r w:rsidRPr="001043F8">
              <w:rPr>
                <w:sz w:val="16"/>
                <w:szCs w:val="16"/>
              </w:rPr>
              <w:t>від</w:t>
            </w:r>
            <w:proofErr w:type="spellEnd"/>
            <w:r w:rsidRPr="001043F8">
              <w:rPr>
                <w:sz w:val="16"/>
                <w:szCs w:val="16"/>
              </w:rPr>
              <w:t xml:space="preserve"> 03.12.2014р.№ 243 «Про </w:t>
            </w:r>
            <w:proofErr w:type="spellStart"/>
            <w:r w:rsidRPr="001043F8">
              <w:rPr>
                <w:sz w:val="16"/>
                <w:szCs w:val="16"/>
              </w:rPr>
              <w:t>реорганізацію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перинатальної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допомоги</w:t>
            </w:r>
            <w:proofErr w:type="spellEnd"/>
            <w:r w:rsidRPr="001043F8">
              <w:rPr>
                <w:sz w:val="16"/>
                <w:szCs w:val="16"/>
              </w:rPr>
              <w:t xml:space="preserve"> в </w:t>
            </w:r>
            <w:proofErr w:type="spellStart"/>
            <w:r w:rsidRPr="001043F8">
              <w:rPr>
                <w:sz w:val="16"/>
                <w:szCs w:val="16"/>
              </w:rPr>
              <w:t>області</w:t>
            </w:r>
            <w:proofErr w:type="spellEnd"/>
            <w:r w:rsidRPr="001043F8">
              <w:rPr>
                <w:sz w:val="16"/>
                <w:szCs w:val="16"/>
              </w:rPr>
              <w:t xml:space="preserve">», ст.32 Закону </w:t>
            </w:r>
            <w:proofErr w:type="spellStart"/>
            <w:r w:rsidRPr="001043F8">
              <w:rPr>
                <w:sz w:val="16"/>
                <w:szCs w:val="16"/>
              </w:rPr>
              <w:t>України</w:t>
            </w:r>
            <w:proofErr w:type="spellEnd"/>
            <w:r w:rsidRPr="001043F8">
              <w:rPr>
                <w:sz w:val="16"/>
                <w:szCs w:val="16"/>
              </w:rPr>
              <w:t xml:space="preserve"> «Про </w:t>
            </w:r>
            <w:proofErr w:type="spellStart"/>
            <w:r w:rsidRPr="001043F8">
              <w:rPr>
                <w:sz w:val="16"/>
                <w:szCs w:val="16"/>
              </w:rPr>
              <w:t>місцеве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самоврядування</w:t>
            </w:r>
            <w:proofErr w:type="spellEnd"/>
            <w:r w:rsidRPr="001043F8">
              <w:rPr>
                <w:sz w:val="16"/>
                <w:szCs w:val="16"/>
              </w:rPr>
              <w:t xml:space="preserve">» </w:t>
            </w:r>
          </w:p>
        </w:tc>
      </w:tr>
      <w:tr w:rsidR="0043755E" w:rsidRPr="001043F8" w14:paraId="29CF0E69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CC03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7BAA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Розробник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E3CD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Комунальне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некомерційне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підприємство</w:t>
            </w:r>
            <w:proofErr w:type="spellEnd"/>
            <w:r w:rsidRPr="001043F8">
              <w:rPr>
                <w:sz w:val="16"/>
                <w:szCs w:val="16"/>
              </w:rPr>
              <w:t xml:space="preserve"> «</w:t>
            </w:r>
            <w:proofErr w:type="spellStart"/>
            <w:r w:rsidRPr="001043F8">
              <w:rPr>
                <w:sz w:val="16"/>
                <w:szCs w:val="16"/>
              </w:rPr>
              <w:t>Ніжинський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пологовий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будинок</w:t>
            </w:r>
            <w:proofErr w:type="spellEnd"/>
            <w:r w:rsidRPr="001043F8">
              <w:rPr>
                <w:sz w:val="16"/>
                <w:szCs w:val="16"/>
              </w:rPr>
              <w:t xml:space="preserve">» </w:t>
            </w:r>
            <w:proofErr w:type="spellStart"/>
            <w:r w:rsidRPr="001043F8">
              <w:rPr>
                <w:sz w:val="16"/>
                <w:szCs w:val="16"/>
              </w:rPr>
              <w:t>Ніжинської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міської</w:t>
            </w:r>
            <w:proofErr w:type="spellEnd"/>
            <w:r w:rsidRPr="001043F8">
              <w:rPr>
                <w:sz w:val="16"/>
                <w:szCs w:val="16"/>
              </w:rPr>
              <w:t xml:space="preserve"> ради </w:t>
            </w:r>
            <w:proofErr w:type="spellStart"/>
            <w:r w:rsidRPr="001043F8">
              <w:rPr>
                <w:sz w:val="16"/>
                <w:szCs w:val="16"/>
              </w:rPr>
              <w:t>Чернігівської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області</w:t>
            </w:r>
            <w:proofErr w:type="spellEnd"/>
          </w:p>
        </w:tc>
      </w:tr>
      <w:tr w:rsidR="0043755E" w:rsidRPr="001043F8" w14:paraId="23D34E1B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8AF2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0D40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Головний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розпорядник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бюджетних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коштів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37F4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Виконавчий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комітет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Ніжинської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міської</w:t>
            </w:r>
            <w:proofErr w:type="spellEnd"/>
            <w:r w:rsidRPr="001043F8">
              <w:rPr>
                <w:sz w:val="16"/>
                <w:szCs w:val="16"/>
              </w:rPr>
              <w:t xml:space="preserve"> ради </w:t>
            </w:r>
            <w:proofErr w:type="spellStart"/>
            <w:r w:rsidRPr="001043F8">
              <w:rPr>
                <w:sz w:val="16"/>
                <w:szCs w:val="16"/>
              </w:rPr>
              <w:t>Чернігівської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області</w:t>
            </w:r>
            <w:proofErr w:type="spellEnd"/>
          </w:p>
        </w:tc>
      </w:tr>
      <w:tr w:rsidR="0043755E" w:rsidRPr="001043F8" w14:paraId="4E9B09DC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19B4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FB90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Відповідальний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виконавець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8FD1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Комунальне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некомерційне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підприємство</w:t>
            </w:r>
            <w:proofErr w:type="spellEnd"/>
            <w:r w:rsidRPr="001043F8">
              <w:rPr>
                <w:sz w:val="16"/>
                <w:szCs w:val="16"/>
              </w:rPr>
              <w:t xml:space="preserve"> «</w:t>
            </w:r>
            <w:proofErr w:type="spellStart"/>
            <w:r w:rsidRPr="001043F8">
              <w:rPr>
                <w:sz w:val="16"/>
                <w:szCs w:val="16"/>
              </w:rPr>
              <w:t>Ніжинський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пологовий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будинок</w:t>
            </w:r>
            <w:proofErr w:type="spellEnd"/>
            <w:r w:rsidRPr="001043F8">
              <w:rPr>
                <w:sz w:val="16"/>
                <w:szCs w:val="16"/>
              </w:rPr>
              <w:t xml:space="preserve">» </w:t>
            </w:r>
            <w:proofErr w:type="spellStart"/>
            <w:r w:rsidRPr="001043F8">
              <w:rPr>
                <w:sz w:val="16"/>
                <w:szCs w:val="16"/>
              </w:rPr>
              <w:t>Ніжинської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міської</w:t>
            </w:r>
            <w:proofErr w:type="spellEnd"/>
            <w:r w:rsidRPr="001043F8">
              <w:rPr>
                <w:sz w:val="16"/>
                <w:szCs w:val="16"/>
              </w:rPr>
              <w:t xml:space="preserve"> ради </w:t>
            </w:r>
            <w:proofErr w:type="spellStart"/>
            <w:r w:rsidRPr="001043F8">
              <w:rPr>
                <w:sz w:val="16"/>
                <w:szCs w:val="16"/>
              </w:rPr>
              <w:t>Чернігівської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області</w:t>
            </w:r>
            <w:proofErr w:type="spellEnd"/>
          </w:p>
        </w:tc>
      </w:tr>
      <w:tr w:rsidR="0043755E" w:rsidRPr="001043F8" w14:paraId="178E90C4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1AF5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0145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Термін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реалізації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8CDC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202</w:t>
            </w:r>
            <w:r w:rsidRPr="001043F8">
              <w:rPr>
                <w:sz w:val="16"/>
                <w:szCs w:val="16"/>
                <w:lang w:val="en-US"/>
              </w:rPr>
              <w:t>2</w:t>
            </w:r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рік</w:t>
            </w:r>
            <w:proofErr w:type="spellEnd"/>
          </w:p>
        </w:tc>
      </w:tr>
      <w:tr w:rsidR="0043755E" w:rsidRPr="001043F8" w14:paraId="5EE50887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7590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6.1.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F54B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Етапи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виконання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програми</w:t>
            </w:r>
            <w:proofErr w:type="spellEnd"/>
            <w:r w:rsidRPr="001043F8">
              <w:rPr>
                <w:sz w:val="16"/>
                <w:szCs w:val="16"/>
              </w:rPr>
              <w:t xml:space="preserve"> (для </w:t>
            </w:r>
            <w:proofErr w:type="spellStart"/>
            <w:r w:rsidRPr="001043F8">
              <w:rPr>
                <w:sz w:val="16"/>
                <w:szCs w:val="16"/>
              </w:rPr>
              <w:t>довгострокових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</w:t>
            </w:r>
            <w:proofErr w:type="spellEnd"/>
            <w:r w:rsidRPr="001043F8">
              <w:rPr>
                <w:sz w:val="16"/>
                <w:szCs w:val="16"/>
              </w:rPr>
              <w:t>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23D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</w:p>
        </w:tc>
      </w:tr>
      <w:tr w:rsidR="0043755E" w:rsidRPr="001043F8" w14:paraId="45EFD4D6" w14:textId="77777777" w:rsidTr="001043F8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0FFE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3ACB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Загальний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обсяг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фінансових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ресурсів</w:t>
            </w:r>
            <w:proofErr w:type="spellEnd"/>
            <w:r w:rsidRPr="001043F8">
              <w:rPr>
                <w:sz w:val="16"/>
                <w:szCs w:val="16"/>
              </w:rPr>
              <w:t xml:space="preserve">, в т.ч. </w:t>
            </w:r>
            <w:proofErr w:type="spellStart"/>
            <w:r w:rsidRPr="001043F8">
              <w:rPr>
                <w:sz w:val="16"/>
                <w:szCs w:val="16"/>
              </w:rPr>
              <w:t>кредиторська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заборгованість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минулих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періодів</w:t>
            </w:r>
            <w:proofErr w:type="spellEnd"/>
            <w:r w:rsidRPr="001043F8">
              <w:rPr>
                <w:sz w:val="16"/>
                <w:szCs w:val="16"/>
              </w:rPr>
              <w:t xml:space="preserve">, </w:t>
            </w:r>
            <w:proofErr w:type="spellStart"/>
            <w:r w:rsidRPr="001043F8">
              <w:rPr>
                <w:sz w:val="16"/>
                <w:szCs w:val="16"/>
              </w:rPr>
              <w:t>необхідних</w:t>
            </w:r>
            <w:proofErr w:type="spellEnd"/>
            <w:r w:rsidRPr="001043F8">
              <w:rPr>
                <w:sz w:val="16"/>
                <w:szCs w:val="16"/>
              </w:rPr>
              <w:t xml:space="preserve"> для </w:t>
            </w:r>
            <w:proofErr w:type="spellStart"/>
            <w:r w:rsidRPr="001043F8">
              <w:rPr>
                <w:sz w:val="16"/>
                <w:szCs w:val="16"/>
              </w:rPr>
              <w:t>реалізації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програми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всього</w:t>
            </w:r>
            <w:proofErr w:type="spellEnd"/>
            <w:r w:rsidRPr="001043F8">
              <w:rPr>
                <w:sz w:val="16"/>
                <w:szCs w:val="16"/>
              </w:rPr>
              <w:t xml:space="preserve">, </w:t>
            </w:r>
          </w:p>
          <w:p w14:paraId="46B36E70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 xml:space="preserve">у тому </w:t>
            </w:r>
            <w:proofErr w:type="spellStart"/>
            <w:r w:rsidRPr="001043F8">
              <w:rPr>
                <w:sz w:val="16"/>
                <w:szCs w:val="16"/>
              </w:rPr>
              <w:t>числі</w:t>
            </w:r>
            <w:proofErr w:type="spellEnd"/>
            <w:r w:rsidRPr="001043F8">
              <w:rPr>
                <w:sz w:val="16"/>
                <w:szCs w:val="16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384C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 xml:space="preserve">2022 </w:t>
            </w:r>
            <w:proofErr w:type="spellStart"/>
            <w:r w:rsidRPr="001043F8">
              <w:rPr>
                <w:sz w:val="16"/>
                <w:szCs w:val="16"/>
              </w:rPr>
              <w:t>рік</w:t>
            </w:r>
            <w:proofErr w:type="spellEnd"/>
            <w:r w:rsidRPr="001043F8">
              <w:rPr>
                <w:sz w:val="16"/>
                <w:szCs w:val="16"/>
              </w:rPr>
              <w:t xml:space="preserve"> –14 324 700,00 </w:t>
            </w:r>
            <w:proofErr w:type="spellStart"/>
            <w:r w:rsidRPr="001043F8">
              <w:rPr>
                <w:sz w:val="16"/>
                <w:szCs w:val="16"/>
              </w:rPr>
              <w:t>грн</w:t>
            </w:r>
            <w:proofErr w:type="spellEnd"/>
            <w:r w:rsidRPr="001043F8">
              <w:rPr>
                <w:sz w:val="16"/>
                <w:szCs w:val="16"/>
              </w:rPr>
              <w:t>:</w:t>
            </w:r>
          </w:p>
          <w:p w14:paraId="7AA8AF85" w14:textId="77777777" w:rsidR="0043755E" w:rsidRPr="001043F8" w:rsidRDefault="0043755E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043F8">
              <w:rPr>
                <w:sz w:val="16"/>
                <w:szCs w:val="16"/>
              </w:rPr>
              <w:t>Загальний</w:t>
            </w:r>
            <w:proofErr w:type="spellEnd"/>
            <w:r w:rsidRPr="001043F8">
              <w:rPr>
                <w:sz w:val="16"/>
                <w:szCs w:val="16"/>
              </w:rPr>
              <w:t xml:space="preserve"> фонд – </w:t>
            </w:r>
          </w:p>
          <w:p w14:paraId="34628172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11 518 700,00грн.</w:t>
            </w:r>
          </w:p>
          <w:p w14:paraId="420CBD45" w14:textId="77777777" w:rsidR="0043755E" w:rsidRPr="001043F8" w:rsidRDefault="0043755E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043F8">
              <w:rPr>
                <w:sz w:val="16"/>
                <w:szCs w:val="16"/>
              </w:rPr>
              <w:t>Спеціальний</w:t>
            </w:r>
            <w:proofErr w:type="spellEnd"/>
            <w:r w:rsidRPr="001043F8">
              <w:rPr>
                <w:sz w:val="16"/>
                <w:szCs w:val="16"/>
              </w:rPr>
              <w:t xml:space="preserve"> фонд – </w:t>
            </w:r>
          </w:p>
          <w:p w14:paraId="71F45863" w14:textId="538676E7" w:rsidR="0043755E" w:rsidRPr="001043F8" w:rsidRDefault="0043755E" w:rsidP="001043F8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2 806 000,00грн.</w:t>
            </w:r>
          </w:p>
        </w:tc>
      </w:tr>
      <w:tr w:rsidR="0043755E" w:rsidRPr="001043F8" w14:paraId="7B2E50F9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EDC9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7.1.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FBE7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Кошти</w:t>
            </w:r>
            <w:proofErr w:type="spellEnd"/>
            <w:r w:rsidRPr="001043F8">
              <w:rPr>
                <w:sz w:val="16"/>
                <w:szCs w:val="16"/>
              </w:rPr>
              <w:t xml:space="preserve"> бюджету </w:t>
            </w:r>
            <w:proofErr w:type="spellStart"/>
            <w:r w:rsidRPr="001043F8">
              <w:rPr>
                <w:sz w:val="16"/>
                <w:szCs w:val="16"/>
              </w:rPr>
              <w:t>Ніжинської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043F8">
              <w:rPr>
                <w:sz w:val="16"/>
                <w:szCs w:val="16"/>
              </w:rPr>
              <w:t>міської</w:t>
            </w:r>
            <w:proofErr w:type="spellEnd"/>
            <w:r w:rsidRPr="001043F8">
              <w:rPr>
                <w:sz w:val="16"/>
                <w:szCs w:val="16"/>
              </w:rPr>
              <w:t xml:space="preserve">  </w:t>
            </w:r>
            <w:proofErr w:type="spellStart"/>
            <w:r w:rsidRPr="001043F8">
              <w:rPr>
                <w:sz w:val="16"/>
                <w:szCs w:val="16"/>
              </w:rPr>
              <w:t>територіальної</w:t>
            </w:r>
            <w:proofErr w:type="spellEnd"/>
            <w:proofErr w:type="gram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громади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CCA4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 xml:space="preserve">2022 </w:t>
            </w:r>
            <w:proofErr w:type="spellStart"/>
            <w:r w:rsidRPr="001043F8">
              <w:rPr>
                <w:sz w:val="16"/>
                <w:szCs w:val="16"/>
              </w:rPr>
              <w:t>рік</w:t>
            </w:r>
            <w:proofErr w:type="spellEnd"/>
            <w:r w:rsidRPr="001043F8">
              <w:rPr>
                <w:sz w:val="16"/>
                <w:szCs w:val="16"/>
              </w:rPr>
              <w:t xml:space="preserve"> –14 324 700,00 </w:t>
            </w:r>
            <w:proofErr w:type="spellStart"/>
            <w:r w:rsidRPr="001043F8">
              <w:rPr>
                <w:sz w:val="16"/>
                <w:szCs w:val="16"/>
              </w:rPr>
              <w:t>грн</w:t>
            </w:r>
            <w:proofErr w:type="spellEnd"/>
            <w:r w:rsidRPr="001043F8">
              <w:rPr>
                <w:sz w:val="16"/>
                <w:szCs w:val="16"/>
              </w:rPr>
              <w:t>:</w:t>
            </w:r>
          </w:p>
          <w:p w14:paraId="6F8CA97C" w14:textId="77777777" w:rsidR="0043755E" w:rsidRPr="001043F8" w:rsidRDefault="0043755E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043F8">
              <w:rPr>
                <w:sz w:val="16"/>
                <w:szCs w:val="16"/>
              </w:rPr>
              <w:t>Загальний</w:t>
            </w:r>
            <w:proofErr w:type="spellEnd"/>
            <w:r w:rsidRPr="001043F8">
              <w:rPr>
                <w:sz w:val="16"/>
                <w:szCs w:val="16"/>
              </w:rPr>
              <w:t xml:space="preserve"> фонд – </w:t>
            </w:r>
          </w:p>
          <w:p w14:paraId="024EE832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11 518 700,00грн.</w:t>
            </w:r>
          </w:p>
          <w:p w14:paraId="282E7A3E" w14:textId="77777777" w:rsidR="0043755E" w:rsidRPr="001043F8" w:rsidRDefault="0043755E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043F8">
              <w:rPr>
                <w:sz w:val="16"/>
                <w:szCs w:val="16"/>
              </w:rPr>
              <w:t>Спеціальний</w:t>
            </w:r>
            <w:proofErr w:type="spellEnd"/>
            <w:r w:rsidRPr="001043F8">
              <w:rPr>
                <w:sz w:val="16"/>
                <w:szCs w:val="16"/>
              </w:rPr>
              <w:t xml:space="preserve"> фонд – </w:t>
            </w:r>
          </w:p>
          <w:p w14:paraId="7E1EB5B8" w14:textId="6D9444AF" w:rsidR="0043755E" w:rsidRPr="001043F8" w:rsidRDefault="0043755E" w:rsidP="001043F8">
            <w:pPr>
              <w:jc w:val="center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2 806 000,00грн.</w:t>
            </w:r>
          </w:p>
        </w:tc>
      </w:tr>
      <w:tr w:rsidR="0043755E" w:rsidRPr="001043F8" w14:paraId="61944CA9" w14:textId="77777777" w:rsidTr="001043F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477C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r w:rsidRPr="001043F8">
              <w:rPr>
                <w:sz w:val="16"/>
                <w:szCs w:val="16"/>
              </w:rPr>
              <w:t>7.2.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3099" w14:textId="77777777" w:rsidR="0043755E" w:rsidRPr="001043F8" w:rsidRDefault="0043755E">
            <w:pPr>
              <w:jc w:val="both"/>
              <w:rPr>
                <w:sz w:val="16"/>
                <w:szCs w:val="16"/>
              </w:rPr>
            </w:pPr>
            <w:proofErr w:type="spellStart"/>
            <w:r w:rsidRPr="001043F8">
              <w:rPr>
                <w:sz w:val="16"/>
                <w:szCs w:val="16"/>
              </w:rPr>
              <w:t>Кошти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інших</w:t>
            </w:r>
            <w:proofErr w:type="spellEnd"/>
            <w:r w:rsidRPr="001043F8">
              <w:rPr>
                <w:sz w:val="16"/>
                <w:szCs w:val="16"/>
              </w:rPr>
              <w:t xml:space="preserve"> </w:t>
            </w:r>
            <w:proofErr w:type="spellStart"/>
            <w:r w:rsidRPr="001043F8">
              <w:rPr>
                <w:sz w:val="16"/>
                <w:szCs w:val="16"/>
              </w:rPr>
              <w:t>джерел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B2D" w14:textId="77777777" w:rsidR="0043755E" w:rsidRPr="001043F8" w:rsidRDefault="0043755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F99444" w14:textId="77777777" w:rsidR="0043755E" w:rsidRPr="001043F8" w:rsidRDefault="0043755E" w:rsidP="0043755E">
      <w:pPr>
        <w:ind w:firstLine="840"/>
        <w:jc w:val="both"/>
        <w:rPr>
          <w:b/>
          <w:sz w:val="24"/>
          <w:szCs w:val="24"/>
          <w:u w:val="single"/>
        </w:rPr>
      </w:pPr>
      <w:r w:rsidRPr="001043F8">
        <w:rPr>
          <w:b/>
          <w:sz w:val="24"/>
          <w:szCs w:val="24"/>
        </w:rPr>
        <w:t xml:space="preserve">ІІ. </w:t>
      </w:r>
      <w:r w:rsidRPr="001043F8">
        <w:rPr>
          <w:b/>
          <w:sz w:val="24"/>
          <w:szCs w:val="24"/>
          <w:u w:val="single"/>
        </w:rPr>
        <w:t xml:space="preserve">Проблема, на </w:t>
      </w:r>
      <w:proofErr w:type="spellStart"/>
      <w:r w:rsidRPr="001043F8">
        <w:rPr>
          <w:b/>
          <w:sz w:val="24"/>
          <w:szCs w:val="24"/>
          <w:u w:val="single"/>
        </w:rPr>
        <w:t>розв’язання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якої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спрямована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Програма</w:t>
      </w:r>
      <w:proofErr w:type="spellEnd"/>
    </w:p>
    <w:p w14:paraId="6BB9D7C2" w14:textId="77777777" w:rsidR="0043755E" w:rsidRPr="001043F8" w:rsidRDefault="0043755E" w:rsidP="0043755E">
      <w:pPr>
        <w:ind w:firstLine="840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Відповідно</w:t>
      </w:r>
      <w:proofErr w:type="spellEnd"/>
      <w:r w:rsidRPr="001043F8">
        <w:rPr>
          <w:sz w:val="24"/>
          <w:szCs w:val="24"/>
        </w:rPr>
        <w:t xml:space="preserve"> до </w:t>
      </w:r>
      <w:proofErr w:type="spellStart"/>
      <w:r w:rsidRPr="001043F8">
        <w:rPr>
          <w:sz w:val="24"/>
          <w:szCs w:val="24"/>
        </w:rPr>
        <w:t>Концепції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реформи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фінансування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системи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схваленої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розпорядженням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Кабінету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Міністрів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від</w:t>
      </w:r>
      <w:proofErr w:type="spellEnd"/>
      <w:r w:rsidRPr="001043F8">
        <w:rPr>
          <w:sz w:val="24"/>
          <w:szCs w:val="24"/>
        </w:rPr>
        <w:t xml:space="preserve"> 30 листопада 2016 р. № 1013, та </w:t>
      </w:r>
      <w:proofErr w:type="spellStart"/>
      <w:r w:rsidRPr="001043F8">
        <w:rPr>
          <w:sz w:val="24"/>
          <w:szCs w:val="24"/>
        </w:rPr>
        <w:t>згідно</w:t>
      </w:r>
      <w:proofErr w:type="spellEnd"/>
      <w:r w:rsidRPr="001043F8">
        <w:rPr>
          <w:sz w:val="24"/>
          <w:szCs w:val="24"/>
        </w:rPr>
        <w:t xml:space="preserve"> Закону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 «Про </w:t>
      </w:r>
      <w:proofErr w:type="spellStart"/>
      <w:r w:rsidRPr="001043F8">
        <w:rPr>
          <w:sz w:val="24"/>
          <w:szCs w:val="24"/>
        </w:rPr>
        <w:t>державні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фінансові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гарантії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обслуговування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населення</w:t>
      </w:r>
      <w:proofErr w:type="spellEnd"/>
      <w:r w:rsidRPr="001043F8">
        <w:rPr>
          <w:sz w:val="24"/>
          <w:szCs w:val="24"/>
        </w:rPr>
        <w:t xml:space="preserve">» </w:t>
      </w:r>
      <w:proofErr w:type="spellStart"/>
      <w:r w:rsidRPr="001043F8">
        <w:rPr>
          <w:sz w:val="24"/>
          <w:szCs w:val="24"/>
        </w:rPr>
        <w:t>від</w:t>
      </w:r>
      <w:proofErr w:type="spellEnd"/>
      <w:r w:rsidRPr="001043F8">
        <w:rPr>
          <w:sz w:val="24"/>
          <w:szCs w:val="24"/>
        </w:rPr>
        <w:t xml:space="preserve"> 19.10.2017р. №2168-VIII, одним з </w:t>
      </w:r>
      <w:proofErr w:type="spellStart"/>
      <w:r w:rsidRPr="001043F8">
        <w:rPr>
          <w:sz w:val="24"/>
          <w:szCs w:val="24"/>
        </w:rPr>
        <w:t>основних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стратегічних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завдань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реформи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є </w:t>
      </w:r>
      <w:proofErr w:type="spellStart"/>
      <w:r w:rsidRPr="001043F8">
        <w:rPr>
          <w:sz w:val="24"/>
          <w:szCs w:val="24"/>
        </w:rPr>
        <w:t>створення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запровадження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нової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моделі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фінансування</w:t>
      </w:r>
      <w:proofErr w:type="spellEnd"/>
      <w:r w:rsidRPr="001043F8">
        <w:rPr>
          <w:sz w:val="24"/>
          <w:szCs w:val="24"/>
        </w:rPr>
        <w:t xml:space="preserve">, яка </w:t>
      </w:r>
      <w:proofErr w:type="spellStart"/>
      <w:r w:rsidRPr="001043F8">
        <w:rPr>
          <w:sz w:val="24"/>
          <w:szCs w:val="24"/>
        </w:rPr>
        <w:t>передбачає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чіткі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прозорі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гарантії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держави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щодо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обсягу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безоплатної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допомоги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кращий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захист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громадян</w:t>
      </w:r>
      <w:proofErr w:type="spellEnd"/>
      <w:r w:rsidRPr="001043F8">
        <w:rPr>
          <w:sz w:val="24"/>
          <w:szCs w:val="24"/>
        </w:rPr>
        <w:t xml:space="preserve"> у </w:t>
      </w:r>
      <w:proofErr w:type="spellStart"/>
      <w:r w:rsidRPr="001043F8">
        <w:rPr>
          <w:sz w:val="24"/>
          <w:szCs w:val="24"/>
        </w:rPr>
        <w:t>випадку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хвороби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ефективний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справедливий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розподіл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публічних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скорочення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неформальних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платежів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створення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стимулів</w:t>
      </w:r>
      <w:proofErr w:type="spellEnd"/>
      <w:r w:rsidRPr="001043F8">
        <w:rPr>
          <w:sz w:val="24"/>
          <w:szCs w:val="24"/>
        </w:rPr>
        <w:t xml:space="preserve"> до </w:t>
      </w:r>
      <w:proofErr w:type="spellStart"/>
      <w:r w:rsidRPr="001043F8">
        <w:rPr>
          <w:sz w:val="24"/>
          <w:szCs w:val="24"/>
        </w:rPr>
        <w:t>поліпшення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якості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допомоги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населенню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державними</w:t>
      </w:r>
      <w:proofErr w:type="spellEnd"/>
      <w:r w:rsidRPr="001043F8">
        <w:rPr>
          <w:sz w:val="24"/>
          <w:szCs w:val="24"/>
        </w:rPr>
        <w:t xml:space="preserve"> і </w:t>
      </w:r>
      <w:proofErr w:type="spellStart"/>
      <w:r w:rsidRPr="001043F8">
        <w:rPr>
          <w:sz w:val="24"/>
          <w:szCs w:val="24"/>
        </w:rPr>
        <w:t>комунальними</w:t>
      </w:r>
      <w:proofErr w:type="spellEnd"/>
      <w:r w:rsidRPr="001043F8">
        <w:rPr>
          <w:sz w:val="24"/>
          <w:szCs w:val="24"/>
        </w:rPr>
        <w:t xml:space="preserve"> закладами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(ЗОЗ). </w:t>
      </w:r>
    </w:p>
    <w:p w14:paraId="53970C69" w14:textId="77777777" w:rsidR="0043755E" w:rsidRPr="001043F8" w:rsidRDefault="0043755E" w:rsidP="0043755E">
      <w:pPr>
        <w:ind w:firstLine="840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Концепцією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визначено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що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державні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гарантії</w:t>
      </w:r>
      <w:proofErr w:type="spellEnd"/>
      <w:r w:rsidRPr="001043F8">
        <w:rPr>
          <w:sz w:val="24"/>
          <w:szCs w:val="24"/>
        </w:rPr>
        <w:t xml:space="preserve"> у </w:t>
      </w:r>
      <w:proofErr w:type="spellStart"/>
      <w:r w:rsidRPr="001043F8">
        <w:rPr>
          <w:sz w:val="24"/>
          <w:szCs w:val="24"/>
        </w:rPr>
        <w:t>сфері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повинні</w:t>
      </w:r>
      <w:proofErr w:type="spellEnd"/>
      <w:r w:rsidRPr="001043F8">
        <w:rPr>
          <w:sz w:val="24"/>
          <w:szCs w:val="24"/>
        </w:rPr>
        <w:t xml:space="preserve"> бути </w:t>
      </w:r>
      <w:proofErr w:type="spellStart"/>
      <w:r w:rsidRPr="001043F8">
        <w:rPr>
          <w:sz w:val="24"/>
          <w:szCs w:val="24"/>
        </w:rPr>
        <w:t>приведені</w:t>
      </w:r>
      <w:proofErr w:type="spellEnd"/>
      <w:r w:rsidRPr="001043F8">
        <w:rPr>
          <w:sz w:val="24"/>
          <w:szCs w:val="24"/>
        </w:rPr>
        <w:t xml:space="preserve"> у </w:t>
      </w:r>
      <w:proofErr w:type="spellStart"/>
      <w:r w:rsidRPr="001043F8">
        <w:rPr>
          <w:sz w:val="24"/>
          <w:szCs w:val="24"/>
        </w:rPr>
        <w:t>відповідність</w:t>
      </w:r>
      <w:proofErr w:type="spellEnd"/>
      <w:r w:rsidRPr="001043F8">
        <w:rPr>
          <w:sz w:val="24"/>
          <w:szCs w:val="24"/>
        </w:rPr>
        <w:t xml:space="preserve"> з </w:t>
      </w:r>
      <w:proofErr w:type="spellStart"/>
      <w:r w:rsidRPr="001043F8">
        <w:rPr>
          <w:sz w:val="24"/>
          <w:szCs w:val="24"/>
        </w:rPr>
        <w:t>економічними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можливостями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суспільства</w:t>
      </w:r>
      <w:proofErr w:type="spellEnd"/>
      <w:r w:rsidRPr="001043F8">
        <w:rPr>
          <w:sz w:val="24"/>
          <w:szCs w:val="24"/>
        </w:rPr>
        <w:t xml:space="preserve"> шляхом </w:t>
      </w:r>
      <w:proofErr w:type="spellStart"/>
      <w:r w:rsidRPr="001043F8">
        <w:rPr>
          <w:sz w:val="24"/>
          <w:szCs w:val="24"/>
        </w:rPr>
        <w:t>визначення</w:t>
      </w:r>
      <w:proofErr w:type="spellEnd"/>
      <w:r w:rsidRPr="001043F8">
        <w:rPr>
          <w:sz w:val="24"/>
          <w:szCs w:val="24"/>
        </w:rPr>
        <w:t xml:space="preserve"> державного </w:t>
      </w:r>
      <w:proofErr w:type="spellStart"/>
      <w:r w:rsidRPr="001043F8">
        <w:rPr>
          <w:sz w:val="24"/>
          <w:szCs w:val="24"/>
        </w:rPr>
        <w:t>гарантованого</w:t>
      </w:r>
      <w:proofErr w:type="spellEnd"/>
      <w:r w:rsidRPr="001043F8">
        <w:rPr>
          <w:sz w:val="24"/>
          <w:szCs w:val="24"/>
        </w:rPr>
        <w:t xml:space="preserve"> пакета </w:t>
      </w:r>
      <w:proofErr w:type="spellStart"/>
      <w:r w:rsidRPr="001043F8">
        <w:rPr>
          <w:sz w:val="24"/>
          <w:szCs w:val="24"/>
        </w:rPr>
        <w:t>медичної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допомоги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що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базується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пріоритетах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враховує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поточний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економічний</w:t>
      </w:r>
      <w:proofErr w:type="spellEnd"/>
      <w:r w:rsidRPr="001043F8">
        <w:rPr>
          <w:sz w:val="24"/>
          <w:szCs w:val="24"/>
        </w:rPr>
        <w:t xml:space="preserve"> стан і </w:t>
      </w:r>
      <w:proofErr w:type="spellStart"/>
      <w:r w:rsidRPr="001043F8">
        <w:rPr>
          <w:sz w:val="24"/>
          <w:szCs w:val="24"/>
        </w:rPr>
        <w:t>можливості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держави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фінансується</w:t>
      </w:r>
      <w:proofErr w:type="spellEnd"/>
      <w:r w:rsidRPr="001043F8">
        <w:rPr>
          <w:sz w:val="24"/>
          <w:szCs w:val="24"/>
        </w:rPr>
        <w:t xml:space="preserve"> з </w:t>
      </w:r>
      <w:proofErr w:type="spellStart"/>
      <w:r w:rsidRPr="001043F8">
        <w:rPr>
          <w:sz w:val="24"/>
          <w:szCs w:val="24"/>
        </w:rPr>
        <w:t>урахуванням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положень</w:t>
      </w:r>
      <w:proofErr w:type="spellEnd"/>
      <w:r w:rsidRPr="001043F8">
        <w:rPr>
          <w:sz w:val="24"/>
          <w:szCs w:val="24"/>
        </w:rPr>
        <w:t xml:space="preserve"> ст.95 </w:t>
      </w:r>
      <w:proofErr w:type="spellStart"/>
      <w:r w:rsidRPr="001043F8">
        <w:rPr>
          <w:sz w:val="24"/>
          <w:szCs w:val="24"/>
        </w:rPr>
        <w:t>Конституції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>.</w:t>
      </w:r>
    </w:p>
    <w:p w14:paraId="64C3F760" w14:textId="77777777" w:rsidR="0043755E" w:rsidRPr="001043F8" w:rsidRDefault="0043755E" w:rsidP="0043755E">
      <w:pPr>
        <w:ind w:firstLine="840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Згідно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статтею</w:t>
      </w:r>
      <w:proofErr w:type="spellEnd"/>
      <w:r w:rsidRPr="001043F8">
        <w:rPr>
          <w:sz w:val="24"/>
          <w:szCs w:val="24"/>
        </w:rPr>
        <w:t xml:space="preserve"> 32 Закону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 «Про </w:t>
      </w:r>
      <w:proofErr w:type="spellStart"/>
      <w:r w:rsidRPr="001043F8">
        <w:rPr>
          <w:sz w:val="24"/>
          <w:szCs w:val="24"/>
        </w:rPr>
        <w:t>місцеве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самоврядування</w:t>
      </w:r>
      <w:proofErr w:type="spellEnd"/>
      <w:r w:rsidRPr="001043F8">
        <w:rPr>
          <w:sz w:val="24"/>
          <w:szCs w:val="24"/>
        </w:rPr>
        <w:t xml:space="preserve">», до </w:t>
      </w:r>
      <w:proofErr w:type="spellStart"/>
      <w:r w:rsidRPr="001043F8">
        <w:rPr>
          <w:sz w:val="24"/>
          <w:szCs w:val="24"/>
        </w:rPr>
        <w:t>повноважень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місцевого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самоврядування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організація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матеріально-технічного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фінансового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забезпечення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забезпечення</w:t>
      </w:r>
      <w:proofErr w:type="spellEnd"/>
      <w:r w:rsidRPr="001043F8">
        <w:rPr>
          <w:sz w:val="24"/>
          <w:szCs w:val="24"/>
        </w:rPr>
        <w:t xml:space="preserve"> в межах </w:t>
      </w:r>
      <w:proofErr w:type="spellStart"/>
      <w:r w:rsidRPr="001043F8">
        <w:rPr>
          <w:sz w:val="24"/>
          <w:szCs w:val="24"/>
        </w:rPr>
        <w:t>наданих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повноважень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доступності</w:t>
      </w:r>
      <w:proofErr w:type="spellEnd"/>
      <w:r w:rsidRPr="001043F8">
        <w:rPr>
          <w:sz w:val="24"/>
          <w:szCs w:val="24"/>
        </w:rPr>
        <w:t xml:space="preserve"> і </w:t>
      </w:r>
      <w:proofErr w:type="spellStart"/>
      <w:r w:rsidRPr="001043F8">
        <w:rPr>
          <w:sz w:val="24"/>
          <w:szCs w:val="24"/>
        </w:rPr>
        <w:t>безоплатності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lastRenderedPageBreak/>
        <w:t>обслуговування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відповідній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території</w:t>
      </w:r>
      <w:proofErr w:type="spellEnd"/>
      <w:r w:rsidRPr="001043F8">
        <w:rPr>
          <w:sz w:val="24"/>
          <w:szCs w:val="24"/>
        </w:rPr>
        <w:t xml:space="preserve">, а </w:t>
      </w:r>
      <w:proofErr w:type="spellStart"/>
      <w:r w:rsidRPr="001043F8">
        <w:rPr>
          <w:sz w:val="24"/>
          <w:szCs w:val="24"/>
        </w:rPr>
        <w:t>також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розвиток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усіх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видів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обслуговування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зокрема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мережі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закладів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сприяння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підготовці</w:t>
      </w:r>
      <w:proofErr w:type="spellEnd"/>
      <w:r w:rsidRPr="001043F8">
        <w:rPr>
          <w:sz w:val="24"/>
          <w:szCs w:val="24"/>
        </w:rPr>
        <w:t xml:space="preserve"> й </w:t>
      </w:r>
      <w:proofErr w:type="spellStart"/>
      <w:r w:rsidRPr="001043F8">
        <w:rPr>
          <w:sz w:val="24"/>
          <w:szCs w:val="24"/>
        </w:rPr>
        <w:t>підвищенню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кваліфікації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спеціалістів</w:t>
      </w:r>
      <w:proofErr w:type="spellEnd"/>
      <w:r w:rsidRPr="001043F8">
        <w:rPr>
          <w:sz w:val="24"/>
          <w:szCs w:val="24"/>
        </w:rPr>
        <w:t>.</w:t>
      </w:r>
    </w:p>
    <w:p w14:paraId="18265FDD" w14:textId="77777777" w:rsidR="0043755E" w:rsidRPr="001043F8" w:rsidRDefault="0043755E" w:rsidP="0043755E">
      <w:pPr>
        <w:ind w:firstLine="840"/>
        <w:jc w:val="both"/>
        <w:rPr>
          <w:sz w:val="24"/>
          <w:szCs w:val="24"/>
        </w:rPr>
      </w:pPr>
      <w:proofErr w:type="spellStart"/>
      <w:r w:rsidRPr="001043F8">
        <w:rPr>
          <w:b/>
          <w:sz w:val="24"/>
          <w:szCs w:val="24"/>
        </w:rPr>
        <w:t>Міська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цільова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програма</w:t>
      </w:r>
      <w:proofErr w:type="spellEnd"/>
      <w:r w:rsidRPr="001043F8">
        <w:rPr>
          <w:b/>
          <w:sz w:val="24"/>
          <w:szCs w:val="24"/>
        </w:rPr>
        <w:t xml:space="preserve"> «</w:t>
      </w:r>
      <w:proofErr w:type="spellStart"/>
      <w:r w:rsidRPr="001043F8">
        <w:rPr>
          <w:b/>
          <w:sz w:val="24"/>
          <w:szCs w:val="24"/>
        </w:rPr>
        <w:t>Фінансова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Підтримка</w:t>
      </w:r>
      <w:proofErr w:type="spellEnd"/>
      <w:r w:rsidRPr="001043F8">
        <w:rPr>
          <w:b/>
          <w:sz w:val="24"/>
          <w:szCs w:val="24"/>
        </w:rPr>
        <w:t xml:space="preserve"> та </w:t>
      </w:r>
      <w:proofErr w:type="spellStart"/>
      <w:r w:rsidRPr="001043F8">
        <w:rPr>
          <w:b/>
          <w:sz w:val="24"/>
          <w:szCs w:val="24"/>
        </w:rPr>
        <w:t>розвиток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Комунального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некомерційного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підприємства</w:t>
      </w:r>
      <w:proofErr w:type="spellEnd"/>
      <w:r w:rsidRPr="001043F8">
        <w:rPr>
          <w:b/>
          <w:sz w:val="24"/>
          <w:szCs w:val="24"/>
        </w:rPr>
        <w:t xml:space="preserve"> «</w:t>
      </w:r>
      <w:proofErr w:type="spellStart"/>
      <w:r w:rsidRPr="001043F8">
        <w:rPr>
          <w:b/>
          <w:sz w:val="24"/>
          <w:szCs w:val="24"/>
        </w:rPr>
        <w:t>Ніжинський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міський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пологовий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будинок</w:t>
      </w:r>
      <w:proofErr w:type="spellEnd"/>
      <w:r w:rsidRPr="001043F8">
        <w:rPr>
          <w:b/>
          <w:sz w:val="24"/>
          <w:szCs w:val="24"/>
        </w:rPr>
        <w:t xml:space="preserve">» на 2022 </w:t>
      </w:r>
      <w:proofErr w:type="spellStart"/>
      <w:r w:rsidRPr="001043F8">
        <w:rPr>
          <w:b/>
          <w:sz w:val="24"/>
          <w:szCs w:val="24"/>
        </w:rPr>
        <w:t>рік</w:t>
      </w:r>
      <w:proofErr w:type="spellEnd"/>
      <w:r w:rsidRPr="001043F8">
        <w:rPr>
          <w:b/>
          <w:sz w:val="24"/>
          <w:szCs w:val="24"/>
        </w:rPr>
        <w:t xml:space="preserve">» </w:t>
      </w:r>
      <w:proofErr w:type="spellStart"/>
      <w:r w:rsidRPr="001043F8">
        <w:rPr>
          <w:b/>
          <w:sz w:val="24"/>
          <w:szCs w:val="24"/>
        </w:rPr>
        <w:t>далі</w:t>
      </w:r>
      <w:proofErr w:type="spellEnd"/>
      <w:r w:rsidRPr="001043F8">
        <w:rPr>
          <w:b/>
          <w:sz w:val="24"/>
          <w:szCs w:val="24"/>
        </w:rPr>
        <w:t>- (</w:t>
      </w:r>
      <w:proofErr w:type="spellStart"/>
      <w:r w:rsidRPr="001043F8">
        <w:rPr>
          <w:b/>
          <w:sz w:val="24"/>
          <w:szCs w:val="24"/>
        </w:rPr>
        <w:t>Програма</w:t>
      </w:r>
      <w:proofErr w:type="spellEnd"/>
      <w:r w:rsidRPr="001043F8">
        <w:rPr>
          <w:b/>
          <w:sz w:val="24"/>
          <w:szCs w:val="24"/>
        </w:rPr>
        <w:t>)</w:t>
      </w:r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спрямована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підтримку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розвиток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Комунального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підприємства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 xml:space="preserve">», </w:t>
      </w:r>
      <w:proofErr w:type="spellStart"/>
      <w:r w:rsidRPr="001043F8">
        <w:rPr>
          <w:sz w:val="24"/>
          <w:szCs w:val="24"/>
        </w:rPr>
        <w:t>що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забезпечить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створення</w:t>
      </w:r>
      <w:proofErr w:type="spellEnd"/>
      <w:r w:rsidRPr="001043F8">
        <w:rPr>
          <w:sz w:val="24"/>
          <w:szCs w:val="24"/>
        </w:rPr>
        <w:t xml:space="preserve"> умов </w:t>
      </w:r>
      <w:proofErr w:type="spellStart"/>
      <w:r w:rsidRPr="001043F8">
        <w:rPr>
          <w:sz w:val="24"/>
          <w:szCs w:val="24"/>
        </w:rPr>
        <w:t>безпечного</w:t>
      </w:r>
      <w:proofErr w:type="spellEnd"/>
      <w:r w:rsidRPr="001043F8">
        <w:rPr>
          <w:sz w:val="24"/>
          <w:szCs w:val="24"/>
        </w:rPr>
        <w:t xml:space="preserve"> материнства; </w:t>
      </w:r>
      <w:proofErr w:type="spellStart"/>
      <w:r w:rsidRPr="001043F8">
        <w:rPr>
          <w:sz w:val="24"/>
          <w:szCs w:val="24"/>
        </w:rPr>
        <w:t>формування</w:t>
      </w:r>
      <w:proofErr w:type="spellEnd"/>
      <w:r w:rsidRPr="001043F8">
        <w:rPr>
          <w:sz w:val="24"/>
          <w:szCs w:val="24"/>
        </w:rPr>
        <w:t xml:space="preserve"> репродуктивного </w:t>
      </w:r>
      <w:proofErr w:type="spellStart"/>
      <w:r w:rsidRPr="001043F8">
        <w:rPr>
          <w:sz w:val="24"/>
          <w:szCs w:val="24"/>
        </w:rPr>
        <w:t>здоров'я</w:t>
      </w:r>
      <w:proofErr w:type="spellEnd"/>
      <w:r w:rsidRPr="001043F8">
        <w:rPr>
          <w:sz w:val="24"/>
          <w:szCs w:val="24"/>
        </w:rPr>
        <w:t xml:space="preserve"> у </w:t>
      </w:r>
      <w:proofErr w:type="spellStart"/>
      <w:r w:rsidRPr="001043F8">
        <w:rPr>
          <w:sz w:val="24"/>
          <w:szCs w:val="24"/>
        </w:rPr>
        <w:t>дітей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молоді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збереження</w:t>
      </w:r>
      <w:proofErr w:type="spellEnd"/>
      <w:r w:rsidRPr="001043F8">
        <w:rPr>
          <w:sz w:val="24"/>
          <w:szCs w:val="24"/>
        </w:rPr>
        <w:t xml:space="preserve"> репродуктивного </w:t>
      </w:r>
      <w:proofErr w:type="spellStart"/>
      <w:r w:rsidRPr="001043F8">
        <w:rPr>
          <w:sz w:val="24"/>
          <w:szCs w:val="24"/>
        </w:rPr>
        <w:t>здоров'я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населення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об’єднаної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територіальної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громади</w:t>
      </w:r>
      <w:proofErr w:type="spellEnd"/>
      <w:r w:rsidRPr="001043F8">
        <w:rPr>
          <w:sz w:val="24"/>
          <w:szCs w:val="24"/>
        </w:rPr>
        <w:t>.</w:t>
      </w:r>
    </w:p>
    <w:p w14:paraId="7565D3FF" w14:textId="77777777" w:rsidR="0043755E" w:rsidRPr="001043F8" w:rsidRDefault="0043755E" w:rsidP="0043755E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4"/>
          <w:szCs w:val="24"/>
          <w:u w:val="single"/>
        </w:rPr>
      </w:pPr>
      <w:r w:rsidRPr="001043F8">
        <w:rPr>
          <w:b/>
          <w:bCs/>
          <w:spacing w:val="-2"/>
          <w:sz w:val="24"/>
          <w:szCs w:val="24"/>
        </w:rPr>
        <w:t xml:space="preserve">ІІІ. </w:t>
      </w:r>
      <w:r w:rsidRPr="001043F8">
        <w:rPr>
          <w:b/>
          <w:bCs/>
          <w:spacing w:val="-2"/>
          <w:sz w:val="24"/>
          <w:szCs w:val="24"/>
          <w:u w:val="single"/>
        </w:rPr>
        <w:t xml:space="preserve">Мета </w:t>
      </w:r>
      <w:proofErr w:type="spellStart"/>
      <w:r w:rsidRPr="001043F8">
        <w:rPr>
          <w:b/>
          <w:bCs/>
          <w:spacing w:val="-2"/>
          <w:sz w:val="24"/>
          <w:szCs w:val="24"/>
          <w:u w:val="single"/>
        </w:rPr>
        <w:t>Програми</w:t>
      </w:r>
      <w:proofErr w:type="spellEnd"/>
    </w:p>
    <w:p w14:paraId="5E82DC90" w14:textId="77777777" w:rsidR="0043755E" w:rsidRPr="001043F8" w:rsidRDefault="0043755E" w:rsidP="0043755E">
      <w:pPr>
        <w:ind w:firstLine="720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Метою </w:t>
      </w:r>
      <w:proofErr w:type="spellStart"/>
      <w:r w:rsidRPr="001043F8">
        <w:rPr>
          <w:b/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є </w:t>
      </w:r>
      <w:proofErr w:type="spellStart"/>
      <w:r w:rsidRPr="001043F8">
        <w:rPr>
          <w:sz w:val="24"/>
          <w:szCs w:val="24"/>
        </w:rPr>
        <w:t>фінансова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підтримка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Комунального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підприємства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 xml:space="preserve">», </w:t>
      </w:r>
      <w:proofErr w:type="spellStart"/>
      <w:r w:rsidRPr="001043F8">
        <w:rPr>
          <w:sz w:val="24"/>
          <w:szCs w:val="24"/>
        </w:rPr>
        <w:t>що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забезпечить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допомоги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населенню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відповідно</w:t>
      </w:r>
      <w:proofErr w:type="spellEnd"/>
      <w:r w:rsidRPr="001043F8">
        <w:rPr>
          <w:sz w:val="24"/>
          <w:szCs w:val="24"/>
        </w:rPr>
        <w:t xml:space="preserve"> до </w:t>
      </w:r>
      <w:proofErr w:type="spellStart"/>
      <w:r w:rsidRPr="001043F8">
        <w:rPr>
          <w:sz w:val="24"/>
          <w:szCs w:val="24"/>
        </w:rPr>
        <w:t>вимог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Національної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служби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>.</w:t>
      </w:r>
    </w:p>
    <w:p w14:paraId="0C1E2D49" w14:textId="77777777" w:rsidR="0043755E" w:rsidRPr="001043F8" w:rsidRDefault="0043755E" w:rsidP="0043755E">
      <w:pPr>
        <w:shd w:val="clear" w:color="auto" w:fill="FFFFFF"/>
        <w:spacing w:line="317" w:lineRule="exact"/>
        <w:ind w:firstLine="720"/>
        <w:jc w:val="center"/>
        <w:rPr>
          <w:b/>
          <w:sz w:val="24"/>
          <w:szCs w:val="24"/>
        </w:rPr>
      </w:pPr>
      <w:r w:rsidRPr="001043F8">
        <w:rPr>
          <w:b/>
          <w:sz w:val="24"/>
          <w:szCs w:val="24"/>
        </w:rPr>
        <w:t>І</w:t>
      </w:r>
      <w:r w:rsidRPr="001043F8">
        <w:rPr>
          <w:b/>
          <w:sz w:val="24"/>
          <w:szCs w:val="24"/>
          <w:lang w:val="en-US"/>
        </w:rPr>
        <w:t>V</w:t>
      </w:r>
      <w:r w:rsidRPr="001043F8">
        <w:rPr>
          <w:b/>
          <w:sz w:val="24"/>
          <w:szCs w:val="24"/>
        </w:rPr>
        <w:t xml:space="preserve">. </w:t>
      </w:r>
      <w:proofErr w:type="spellStart"/>
      <w:r w:rsidRPr="001043F8">
        <w:rPr>
          <w:b/>
          <w:sz w:val="24"/>
          <w:szCs w:val="24"/>
          <w:u w:val="single"/>
        </w:rPr>
        <w:t>Обгрунтування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043F8">
        <w:rPr>
          <w:b/>
          <w:sz w:val="24"/>
          <w:szCs w:val="24"/>
          <w:u w:val="single"/>
        </w:rPr>
        <w:t>шляхів</w:t>
      </w:r>
      <w:proofErr w:type="spellEnd"/>
      <w:r w:rsidRPr="001043F8">
        <w:rPr>
          <w:b/>
          <w:sz w:val="24"/>
          <w:szCs w:val="24"/>
          <w:u w:val="single"/>
        </w:rPr>
        <w:t xml:space="preserve">  і</w:t>
      </w:r>
      <w:proofErr w:type="gramEnd"/>
      <w:r w:rsidRPr="001043F8">
        <w:rPr>
          <w:b/>
          <w:sz w:val="24"/>
          <w:szCs w:val="24"/>
          <w:u w:val="single"/>
        </w:rPr>
        <w:t xml:space="preserve">  </w:t>
      </w:r>
      <w:proofErr w:type="spellStart"/>
      <w:r w:rsidRPr="001043F8">
        <w:rPr>
          <w:b/>
          <w:sz w:val="24"/>
          <w:szCs w:val="24"/>
          <w:u w:val="single"/>
        </w:rPr>
        <w:t>засобів</w:t>
      </w:r>
      <w:proofErr w:type="spellEnd"/>
      <w:r w:rsidRPr="001043F8">
        <w:rPr>
          <w:b/>
          <w:sz w:val="24"/>
          <w:szCs w:val="24"/>
          <w:u w:val="single"/>
        </w:rPr>
        <w:t xml:space="preserve">  </w:t>
      </w:r>
      <w:proofErr w:type="spellStart"/>
      <w:r w:rsidRPr="001043F8">
        <w:rPr>
          <w:b/>
          <w:sz w:val="24"/>
          <w:szCs w:val="24"/>
          <w:u w:val="single"/>
        </w:rPr>
        <w:t>розв’язання</w:t>
      </w:r>
      <w:proofErr w:type="spellEnd"/>
      <w:r w:rsidRPr="001043F8">
        <w:rPr>
          <w:b/>
          <w:sz w:val="24"/>
          <w:szCs w:val="24"/>
          <w:u w:val="single"/>
        </w:rPr>
        <w:t xml:space="preserve">  </w:t>
      </w:r>
      <w:proofErr w:type="spellStart"/>
      <w:r w:rsidRPr="001043F8">
        <w:rPr>
          <w:b/>
          <w:sz w:val="24"/>
          <w:szCs w:val="24"/>
          <w:u w:val="single"/>
        </w:rPr>
        <w:t>проблеми</w:t>
      </w:r>
      <w:proofErr w:type="spellEnd"/>
      <w:r w:rsidRPr="001043F8">
        <w:rPr>
          <w:b/>
          <w:sz w:val="24"/>
          <w:szCs w:val="24"/>
          <w:u w:val="single"/>
        </w:rPr>
        <w:t xml:space="preserve">, </w:t>
      </w:r>
      <w:proofErr w:type="spellStart"/>
      <w:r w:rsidRPr="001043F8">
        <w:rPr>
          <w:b/>
          <w:sz w:val="24"/>
          <w:szCs w:val="24"/>
          <w:u w:val="single"/>
        </w:rPr>
        <w:t>обсягів</w:t>
      </w:r>
      <w:proofErr w:type="spellEnd"/>
      <w:r w:rsidRPr="001043F8">
        <w:rPr>
          <w:b/>
          <w:sz w:val="24"/>
          <w:szCs w:val="24"/>
          <w:u w:val="single"/>
        </w:rPr>
        <w:t xml:space="preserve"> та </w:t>
      </w:r>
      <w:proofErr w:type="spellStart"/>
      <w:r w:rsidRPr="001043F8">
        <w:rPr>
          <w:b/>
          <w:sz w:val="24"/>
          <w:szCs w:val="24"/>
          <w:u w:val="single"/>
        </w:rPr>
        <w:t>джерел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фінансування</w:t>
      </w:r>
      <w:proofErr w:type="spellEnd"/>
      <w:r w:rsidRPr="001043F8">
        <w:rPr>
          <w:b/>
          <w:sz w:val="24"/>
          <w:szCs w:val="24"/>
          <w:u w:val="single"/>
        </w:rPr>
        <w:t xml:space="preserve">, строки </w:t>
      </w:r>
      <w:proofErr w:type="spellStart"/>
      <w:r w:rsidRPr="001043F8">
        <w:rPr>
          <w:b/>
          <w:sz w:val="24"/>
          <w:szCs w:val="24"/>
          <w:u w:val="single"/>
        </w:rPr>
        <w:t>виконання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Програми</w:t>
      </w:r>
      <w:proofErr w:type="spellEnd"/>
    </w:p>
    <w:p w14:paraId="54B73F5B" w14:textId="77777777" w:rsidR="0043755E" w:rsidRPr="001043F8" w:rsidRDefault="0043755E" w:rsidP="0043755E">
      <w:pPr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Фінансування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у 2022 </w:t>
      </w:r>
      <w:proofErr w:type="spellStart"/>
      <w:r w:rsidRPr="001043F8">
        <w:rPr>
          <w:sz w:val="24"/>
          <w:szCs w:val="24"/>
        </w:rPr>
        <w:t>році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здійснюватиметься</w:t>
      </w:r>
      <w:proofErr w:type="spellEnd"/>
      <w:r w:rsidRPr="001043F8">
        <w:rPr>
          <w:sz w:val="24"/>
          <w:szCs w:val="24"/>
        </w:rPr>
        <w:t xml:space="preserve"> у межах </w:t>
      </w:r>
      <w:proofErr w:type="spellStart"/>
      <w:r w:rsidRPr="001043F8">
        <w:rPr>
          <w:sz w:val="24"/>
          <w:szCs w:val="24"/>
        </w:rPr>
        <w:t>асигнувань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передбачених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охорону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в </w:t>
      </w:r>
      <w:proofErr w:type="spellStart"/>
      <w:r w:rsidRPr="001043F8">
        <w:rPr>
          <w:sz w:val="24"/>
          <w:szCs w:val="24"/>
        </w:rPr>
        <w:t>бюджеті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proofErr w:type="gram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 </w:t>
      </w:r>
      <w:proofErr w:type="spellStart"/>
      <w:r w:rsidRPr="001043F8">
        <w:rPr>
          <w:sz w:val="24"/>
          <w:szCs w:val="24"/>
        </w:rPr>
        <w:t>територіальної</w:t>
      </w:r>
      <w:proofErr w:type="spellEnd"/>
      <w:proofErr w:type="gram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громади</w:t>
      </w:r>
      <w:proofErr w:type="spellEnd"/>
      <w:r w:rsidRPr="001043F8">
        <w:rPr>
          <w:sz w:val="24"/>
          <w:szCs w:val="24"/>
        </w:rPr>
        <w:t xml:space="preserve">. </w:t>
      </w:r>
    </w:p>
    <w:p w14:paraId="15067661" w14:textId="77777777" w:rsidR="0043755E" w:rsidRPr="001043F8" w:rsidRDefault="0043755E" w:rsidP="0043755E">
      <w:pPr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Джерелом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надходження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</w:t>
      </w:r>
      <w:proofErr w:type="gramStart"/>
      <w:r w:rsidRPr="001043F8">
        <w:rPr>
          <w:sz w:val="24"/>
          <w:szCs w:val="24"/>
        </w:rPr>
        <w:t>до бюджету</w:t>
      </w:r>
      <w:proofErr w:type="gramEnd"/>
      <w:r w:rsidRPr="001043F8">
        <w:rPr>
          <w:sz w:val="24"/>
          <w:szCs w:val="24"/>
        </w:rPr>
        <w:t xml:space="preserve"> для </w:t>
      </w:r>
      <w:proofErr w:type="spellStart"/>
      <w:r w:rsidRPr="001043F8">
        <w:rPr>
          <w:sz w:val="24"/>
          <w:szCs w:val="24"/>
        </w:rPr>
        <w:t>надання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фінансової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підтримки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r w:rsidRPr="001043F8">
        <w:rPr>
          <w:sz w:val="24"/>
          <w:szCs w:val="24"/>
        </w:rPr>
        <w:t xml:space="preserve">є </w:t>
      </w:r>
      <w:proofErr w:type="spellStart"/>
      <w:r w:rsidRPr="001043F8">
        <w:rPr>
          <w:sz w:val="24"/>
          <w:szCs w:val="24"/>
        </w:rPr>
        <w:t>кошти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загального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спеціального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фондів</w:t>
      </w:r>
      <w:proofErr w:type="spellEnd"/>
      <w:r w:rsidRPr="001043F8">
        <w:rPr>
          <w:sz w:val="24"/>
          <w:szCs w:val="24"/>
        </w:rPr>
        <w:t xml:space="preserve"> бюджету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територіальної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громади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інші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джерела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фінансування</w:t>
      </w:r>
      <w:proofErr w:type="spellEnd"/>
      <w:r w:rsidRPr="001043F8">
        <w:rPr>
          <w:sz w:val="24"/>
          <w:szCs w:val="24"/>
        </w:rPr>
        <w:t xml:space="preserve"> не </w:t>
      </w:r>
      <w:proofErr w:type="spellStart"/>
      <w:r w:rsidRPr="001043F8">
        <w:rPr>
          <w:sz w:val="24"/>
          <w:szCs w:val="24"/>
        </w:rPr>
        <w:t>заборонені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чинним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законодавством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населенню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яких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надаватиметься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спеціалізована</w:t>
      </w:r>
      <w:proofErr w:type="spellEnd"/>
      <w:r w:rsidRPr="001043F8">
        <w:rPr>
          <w:color w:val="000000"/>
          <w:sz w:val="24"/>
          <w:szCs w:val="24"/>
        </w:rPr>
        <w:t xml:space="preserve"> амбулаторно - </w:t>
      </w:r>
      <w:proofErr w:type="spellStart"/>
      <w:r w:rsidRPr="001043F8">
        <w:rPr>
          <w:color w:val="000000"/>
          <w:sz w:val="24"/>
          <w:szCs w:val="24"/>
        </w:rPr>
        <w:t>поліклінічна</w:t>
      </w:r>
      <w:proofErr w:type="spellEnd"/>
      <w:r w:rsidRPr="001043F8">
        <w:rPr>
          <w:color w:val="000000"/>
          <w:sz w:val="24"/>
          <w:szCs w:val="24"/>
        </w:rPr>
        <w:t xml:space="preserve"> і </w:t>
      </w:r>
      <w:proofErr w:type="spellStart"/>
      <w:r w:rsidRPr="001043F8">
        <w:rPr>
          <w:color w:val="000000"/>
          <w:sz w:val="24"/>
          <w:szCs w:val="24"/>
        </w:rPr>
        <w:t>стаціонарна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допомога</w:t>
      </w:r>
      <w:proofErr w:type="spellEnd"/>
      <w:r w:rsidRPr="001043F8">
        <w:rPr>
          <w:color w:val="000000"/>
          <w:sz w:val="24"/>
          <w:szCs w:val="24"/>
        </w:rPr>
        <w:t xml:space="preserve"> за </w:t>
      </w:r>
      <w:proofErr w:type="spellStart"/>
      <w:r w:rsidRPr="001043F8">
        <w:rPr>
          <w:color w:val="000000"/>
          <w:sz w:val="24"/>
          <w:szCs w:val="24"/>
        </w:rPr>
        <w:t>напрямком</w:t>
      </w:r>
      <w:proofErr w:type="spellEnd"/>
      <w:r w:rsidRPr="001043F8">
        <w:rPr>
          <w:color w:val="000000"/>
          <w:sz w:val="24"/>
          <w:szCs w:val="24"/>
        </w:rPr>
        <w:t xml:space="preserve"> «Акушерство та </w:t>
      </w:r>
      <w:proofErr w:type="spellStart"/>
      <w:r w:rsidRPr="001043F8">
        <w:rPr>
          <w:color w:val="000000"/>
          <w:sz w:val="24"/>
          <w:szCs w:val="24"/>
        </w:rPr>
        <w:t>гінекологія</w:t>
      </w:r>
      <w:proofErr w:type="spellEnd"/>
      <w:r w:rsidRPr="001043F8">
        <w:rPr>
          <w:color w:val="000000"/>
          <w:sz w:val="24"/>
          <w:szCs w:val="24"/>
        </w:rPr>
        <w:t>».</w:t>
      </w:r>
    </w:p>
    <w:p w14:paraId="33F8256E" w14:textId="77777777" w:rsidR="0043755E" w:rsidRPr="001043F8" w:rsidRDefault="0043755E" w:rsidP="0043755E">
      <w:pPr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Головним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розпорядником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за </w:t>
      </w:r>
      <w:proofErr w:type="spellStart"/>
      <w:r w:rsidRPr="001043F8">
        <w:rPr>
          <w:sz w:val="24"/>
          <w:szCs w:val="24"/>
        </w:rPr>
        <w:t>даною</w:t>
      </w:r>
      <w:proofErr w:type="spellEnd"/>
      <w:r w:rsidRPr="001043F8">
        <w:rPr>
          <w:sz w:val="24"/>
          <w:szCs w:val="24"/>
        </w:rPr>
        <w:t xml:space="preserve"> бюджетною </w:t>
      </w:r>
      <w:proofErr w:type="spellStart"/>
      <w:r w:rsidRPr="001043F8">
        <w:rPr>
          <w:sz w:val="24"/>
          <w:szCs w:val="24"/>
        </w:rPr>
        <w:t>програмою</w:t>
      </w:r>
      <w:proofErr w:type="spellEnd"/>
      <w:r w:rsidRPr="001043F8">
        <w:rPr>
          <w:sz w:val="24"/>
          <w:szCs w:val="24"/>
        </w:rPr>
        <w:t xml:space="preserve"> є </w:t>
      </w:r>
      <w:proofErr w:type="spellStart"/>
      <w:r w:rsidRPr="001043F8">
        <w:rPr>
          <w:sz w:val="24"/>
          <w:szCs w:val="24"/>
        </w:rPr>
        <w:t>Виконавчий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комітет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ради </w:t>
      </w:r>
      <w:proofErr w:type="spellStart"/>
      <w:r w:rsidRPr="001043F8">
        <w:rPr>
          <w:sz w:val="24"/>
          <w:szCs w:val="24"/>
        </w:rPr>
        <w:t>Чернігівської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області</w:t>
      </w:r>
      <w:proofErr w:type="spellEnd"/>
      <w:r w:rsidRPr="001043F8">
        <w:rPr>
          <w:sz w:val="24"/>
          <w:szCs w:val="24"/>
        </w:rPr>
        <w:t xml:space="preserve">, в </w:t>
      </w:r>
      <w:proofErr w:type="spellStart"/>
      <w:r w:rsidRPr="001043F8">
        <w:rPr>
          <w:sz w:val="24"/>
          <w:szCs w:val="24"/>
        </w:rPr>
        <w:t>мережі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якого</w:t>
      </w:r>
      <w:proofErr w:type="spellEnd"/>
      <w:r w:rsidRPr="001043F8">
        <w:rPr>
          <w:sz w:val="24"/>
          <w:szCs w:val="24"/>
        </w:rPr>
        <w:t xml:space="preserve"> у </w:t>
      </w:r>
      <w:proofErr w:type="spellStart"/>
      <w:r w:rsidRPr="001043F8">
        <w:rPr>
          <w:sz w:val="24"/>
          <w:szCs w:val="24"/>
        </w:rPr>
        <w:t>статусі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одержувача</w:t>
      </w:r>
      <w:proofErr w:type="spellEnd"/>
      <w:r w:rsidRPr="001043F8">
        <w:rPr>
          <w:sz w:val="24"/>
          <w:szCs w:val="24"/>
        </w:rPr>
        <w:t xml:space="preserve"> є </w:t>
      </w:r>
      <w:proofErr w:type="spellStart"/>
      <w:r w:rsidRPr="001043F8">
        <w:rPr>
          <w:sz w:val="24"/>
          <w:szCs w:val="24"/>
        </w:rPr>
        <w:t>комунальне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підприємство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 xml:space="preserve">»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ради </w:t>
      </w:r>
      <w:proofErr w:type="spellStart"/>
      <w:r w:rsidRPr="001043F8">
        <w:rPr>
          <w:sz w:val="24"/>
          <w:szCs w:val="24"/>
        </w:rPr>
        <w:t>Чернігівської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області</w:t>
      </w:r>
      <w:proofErr w:type="spellEnd"/>
      <w:r w:rsidRPr="001043F8">
        <w:rPr>
          <w:sz w:val="24"/>
          <w:szCs w:val="24"/>
        </w:rPr>
        <w:t xml:space="preserve">. </w:t>
      </w:r>
    </w:p>
    <w:p w14:paraId="6A38C7EC" w14:textId="6C1BEEC0" w:rsidR="0043755E" w:rsidRPr="001043F8" w:rsidRDefault="0043755E" w:rsidP="0043755E">
      <w:pPr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Одержувач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бюджетних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за </w:t>
      </w:r>
      <w:proofErr w:type="spellStart"/>
      <w:r w:rsidRPr="001043F8">
        <w:rPr>
          <w:sz w:val="24"/>
          <w:szCs w:val="24"/>
        </w:rPr>
        <w:t>даною</w:t>
      </w:r>
      <w:proofErr w:type="spellEnd"/>
      <w:r w:rsidRPr="001043F8">
        <w:rPr>
          <w:sz w:val="24"/>
          <w:szCs w:val="24"/>
        </w:rPr>
        <w:t xml:space="preserve"> бюджетною </w:t>
      </w:r>
      <w:proofErr w:type="spellStart"/>
      <w:r w:rsidRPr="001043F8">
        <w:rPr>
          <w:sz w:val="24"/>
          <w:szCs w:val="24"/>
        </w:rPr>
        <w:t>програмою</w:t>
      </w:r>
      <w:proofErr w:type="spellEnd"/>
      <w:r w:rsidRPr="001043F8">
        <w:rPr>
          <w:sz w:val="24"/>
          <w:szCs w:val="24"/>
        </w:rPr>
        <w:t xml:space="preserve"> (</w:t>
      </w:r>
      <w:proofErr w:type="spellStart"/>
      <w:r w:rsidRPr="001043F8">
        <w:rPr>
          <w:sz w:val="24"/>
          <w:szCs w:val="24"/>
        </w:rPr>
        <w:t>комунальне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підприємство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 xml:space="preserve">»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ради </w:t>
      </w:r>
      <w:proofErr w:type="spellStart"/>
      <w:r w:rsidRPr="001043F8">
        <w:rPr>
          <w:sz w:val="24"/>
          <w:szCs w:val="24"/>
        </w:rPr>
        <w:t>Чернігівської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області</w:t>
      </w:r>
      <w:proofErr w:type="spellEnd"/>
      <w:r w:rsidRPr="001043F8">
        <w:rPr>
          <w:sz w:val="24"/>
          <w:szCs w:val="24"/>
        </w:rPr>
        <w:t xml:space="preserve">) </w:t>
      </w:r>
      <w:proofErr w:type="spellStart"/>
      <w:r w:rsidRPr="001043F8">
        <w:rPr>
          <w:sz w:val="24"/>
          <w:szCs w:val="24"/>
        </w:rPr>
        <w:t>здійснює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їх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використання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згідно</w:t>
      </w:r>
      <w:proofErr w:type="spellEnd"/>
      <w:r w:rsidRPr="001043F8">
        <w:rPr>
          <w:sz w:val="24"/>
          <w:szCs w:val="24"/>
        </w:rPr>
        <w:t xml:space="preserve"> Плану </w:t>
      </w:r>
      <w:proofErr w:type="spellStart"/>
      <w:r w:rsidRPr="001043F8">
        <w:rPr>
          <w:sz w:val="24"/>
          <w:szCs w:val="24"/>
        </w:rPr>
        <w:t>використання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бюджетних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складеного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затвердженого</w:t>
      </w:r>
      <w:proofErr w:type="spellEnd"/>
      <w:r w:rsidRPr="001043F8">
        <w:rPr>
          <w:sz w:val="24"/>
          <w:szCs w:val="24"/>
        </w:rPr>
        <w:t xml:space="preserve"> у </w:t>
      </w:r>
      <w:proofErr w:type="spellStart"/>
      <w:r w:rsidRPr="001043F8">
        <w:rPr>
          <w:sz w:val="24"/>
          <w:szCs w:val="24"/>
        </w:rPr>
        <w:t>встановленому</w:t>
      </w:r>
      <w:proofErr w:type="spellEnd"/>
      <w:r w:rsidRPr="001043F8">
        <w:rPr>
          <w:sz w:val="24"/>
          <w:szCs w:val="24"/>
        </w:rPr>
        <w:t xml:space="preserve"> порядку. </w:t>
      </w:r>
      <w:proofErr w:type="spellStart"/>
      <w:r w:rsidRPr="001043F8">
        <w:rPr>
          <w:sz w:val="24"/>
          <w:szCs w:val="24"/>
        </w:rPr>
        <w:t>Виконання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передбачено</w:t>
      </w:r>
      <w:proofErr w:type="spellEnd"/>
      <w:r w:rsidRPr="001043F8">
        <w:rPr>
          <w:sz w:val="24"/>
          <w:szCs w:val="24"/>
        </w:rPr>
        <w:t xml:space="preserve"> на 2022 </w:t>
      </w:r>
      <w:proofErr w:type="spellStart"/>
      <w:r w:rsidRPr="001043F8">
        <w:rPr>
          <w:sz w:val="24"/>
          <w:szCs w:val="24"/>
        </w:rPr>
        <w:t>рік</w:t>
      </w:r>
      <w:proofErr w:type="spellEnd"/>
      <w:r w:rsidRPr="001043F8">
        <w:rPr>
          <w:sz w:val="24"/>
          <w:szCs w:val="24"/>
        </w:rPr>
        <w:t>.</w:t>
      </w:r>
    </w:p>
    <w:p w14:paraId="1F5A862C" w14:textId="77777777" w:rsidR="0043755E" w:rsidRPr="001043F8" w:rsidRDefault="0043755E" w:rsidP="0043755E">
      <w:pPr>
        <w:tabs>
          <w:tab w:val="num" w:pos="0"/>
        </w:tabs>
        <w:ind w:firstLine="709"/>
        <w:jc w:val="center"/>
        <w:rPr>
          <w:b/>
          <w:sz w:val="24"/>
          <w:szCs w:val="24"/>
          <w:u w:val="single"/>
        </w:rPr>
      </w:pPr>
      <w:r w:rsidRPr="001043F8">
        <w:rPr>
          <w:b/>
          <w:sz w:val="24"/>
          <w:szCs w:val="24"/>
          <w:u w:val="single"/>
          <w:lang w:val="en-US"/>
        </w:rPr>
        <w:t>V</w:t>
      </w:r>
      <w:r w:rsidRPr="001043F8">
        <w:rPr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1043F8">
        <w:rPr>
          <w:b/>
          <w:sz w:val="24"/>
          <w:szCs w:val="24"/>
          <w:u w:val="single"/>
        </w:rPr>
        <w:t>Завдання</w:t>
      </w:r>
      <w:proofErr w:type="spellEnd"/>
      <w:r w:rsidRPr="001043F8">
        <w:rPr>
          <w:b/>
          <w:sz w:val="24"/>
          <w:szCs w:val="24"/>
          <w:u w:val="single"/>
        </w:rPr>
        <w:t>,  заходи</w:t>
      </w:r>
      <w:proofErr w:type="gramEnd"/>
      <w:r w:rsidRPr="001043F8">
        <w:rPr>
          <w:b/>
          <w:sz w:val="24"/>
          <w:szCs w:val="24"/>
          <w:u w:val="single"/>
        </w:rPr>
        <w:t xml:space="preserve">  </w:t>
      </w:r>
      <w:proofErr w:type="spellStart"/>
      <w:r w:rsidRPr="001043F8">
        <w:rPr>
          <w:b/>
          <w:sz w:val="24"/>
          <w:szCs w:val="24"/>
          <w:u w:val="single"/>
        </w:rPr>
        <w:t>реалізації</w:t>
      </w:r>
      <w:proofErr w:type="spellEnd"/>
      <w:r w:rsidRPr="001043F8">
        <w:rPr>
          <w:b/>
          <w:sz w:val="24"/>
          <w:szCs w:val="24"/>
          <w:u w:val="single"/>
        </w:rPr>
        <w:t xml:space="preserve">  </w:t>
      </w:r>
      <w:proofErr w:type="spellStart"/>
      <w:r w:rsidRPr="001043F8">
        <w:rPr>
          <w:b/>
          <w:sz w:val="24"/>
          <w:szCs w:val="24"/>
          <w:u w:val="single"/>
        </w:rPr>
        <w:t>Програми</w:t>
      </w:r>
      <w:proofErr w:type="spellEnd"/>
      <w:r w:rsidRPr="001043F8">
        <w:rPr>
          <w:b/>
          <w:sz w:val="24"/>
          <w:szCs w:val="24"/>
          <w:u w:val="single"/>
        </w:rPr>
        <w:t xml:space="preserve"> та </w:t>
      </w:r>
      <w:proofErr w:type="spellStart"/>
      <w:r w:rsidRPr="001043F8">
        <w:rPr>
          <w:b/>
          <w:sz w:val="24"/>
          <w:szCs w:val="24"/>
          <w:u w:val="single"/>
        </w:rPr>
        <w:t>результативні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показники</w:t>
      </w:r>
      <w:proofErr w:type="spellEnd"/>
    </w:p>
    <w:p w14:paraId="3E2C740B" w14:textId="77777777" w:rsidR="0043755E" w:rsidRPr="001043F8" w:rsidRDefault="0043755E" w:rsidP="0043755E">
      <w:pPr>
        <w:shd w:val="clear" w:color="auto" w:fill="FFFFFF"/>
        <w:spacing w:line="317" w:lineRule="exact"/>
        <w:ind w:firstLine="720"/>
        <w:jc w:val="both"/>
        <w:rPr>
          <w:b/>
          <w:sz w:val="24"/>
          <w:szCs w:val="24"/>
        </w:rPr>
      </w:pPr>
      <w:r w:rsidRPr="001043F8">
        <w:rPr>
          <w:sz w:val="24"/>
          <w:szCs w:val="24"/>
        </w:rPr>
        <w:t xml:space="preserve">Метою та </w:t>
      </w:r>
      <w:proofErr w:type="spellStart"/>
      <w:r w:rsidRPr="001043F8">
        <w:rPr>
          <w:sz w:val="24"/>
          <w:szCs w:val="24"/>
        </w:rPr>
        <w:t>основними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завданнями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є </w:t>
      </w:r>
      <w:proofErr w:type="spellStart"/>
      <w:r w:rsidRPr="001043F8">
        <w:rPr>
          <w:sz w:val="24"/>
          <w:szCs w:val="24"/>
        </w:rPr>
        <w:t>забезпечення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належної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л</w:t>
      </w:r>
      <w:r w:rsidRPr="001043F8">
        <w:rPr>
          <w:color w:val="000000"/>
          <w:sz w:val="24"/>
          <w:szCs w:val="24"/>
        </w:rPr>
        <w:t>ікарсько-акушерської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допомоги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вагітним</w:t>
      </w:r>
      <w:proofErr w:type="spellEnd"/>
      <w:r w:rsidRPr="001043F8">
        <w:rPr>
          <w:color w:val="000000"/>
          <w:sz w:val="24"/>
          <w:szCs w:val="24"/>
        </w:rPr>
        <w:t xml:space="preserve">, </w:t>
      </w:r>
      <w:proofErr w:type="spellStart"/>
      <w:r w:rsidRPr="001043F8">
        <w:rPr>
          <w:color w:val="000000"/>
          <w:sz w:val="24"/>
          <w:szCs w:val="24"/>
        </w:rPr>
        <w:t>породіллям</w:t>
      </w:r>
      <w:proofErr w:type="spellEnd"/>
      <w:r w:rsidRPr="001043F8">
        <w:rPr>
          <w:color w:val="000000"/>
          <w:sz w:val="24"/>
          <w:szCs w:val="24"/>
        </w:rPr>
        <w:t xml:space="preserve">, </w:t>
      </w:r>
      <w:proofErr w:type="spellStart"/>
      <w:r w:rsidRPr="001043F8">
        <w:rPr>
          <w:color w:val="000000"/>
          <w:sz w:val="24"/>
          <w:szCs w:val="24"/>
        </w:rPr>
        <w:t>новонародженим</w:t>
      </w:r>
      <w:proofErr w:type="spellEnd"/>
      <w:r w:rsidRPr="001043F8">
        <w:rPr>
          <w:color w:val="000000"/>
          <w:sz w:val="24"/>
          <w:szCs w:val="24"/>
        </w:rPr>
        <w:t xml:space="preserve"> та </w:t>
      </w:r>
      <w:proofErr w:type="spellStart"/>
      <w:r w:rsidRPr="001043F8">
        <w:rPr>
          <w:color w:val="000000"/>
          <w:sz w:val="24"/>
          <w:szCs w:val="24"/>
        </w:rPr>
        <w:t>медичної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допомоги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гінекологічним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хворим</w:t>
      </w:r>
      <w:proofErr w:type="spellEnd"/>
      <w:r w:rsidRPr="001043F8">
        <w:rPr>
          <w:color w:val="000000"/>
          <w:sz w:val="24"/>
          <w:szCs w:val="24"/>
        </w:rPr>
        <w:t xml:space="preserve"> в рамках </w:t>
      </w:r>
      <w:proofErr w:type="spellStart"/>
      <w:r w:rsidRPr="001043F8">
        <w:rPr>
          <w:color w:val="000000"/>
          <w:sz w:val="24"/>
          <w:szCs w:val="24"/>
        </w:rPr>
        <w:t>здійснення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Комунальним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підприємством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 xml:space="preserve">» </w:t>
      </w:r>
      <w:proofErr w:type="spellStart"/>
      <w:r w:rsidRPr="001043F8">
        <w:rPr>
          <w:sz w:val="24"/>
          <w:szCs w:val="24"/>
        </w:rPr>
        <w:t>господарської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діяльності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відповідно</w:t>
      </w:r>
      <w:proofErr w:type="spellEnd"/>
      <w:r w:rsidRPr="001043F8">
        <w:rPr>
          <w:sz w:val="24"/>
          <w:szCs w:val="24"/>
        </w:rPr>
        <w:t xml:space="preserve"> до </w:t>
      </w:r>
      <w:proofErr w:type="spellStart"/>
      <w:r w:rsidRPr="001043F8">
        <w:rPr>
          <w:sz w:val="24"/>
          <w:szCs w:val="24"/>
        </w:rPr>
        <w:t>Конституції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Господарського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Цивільного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Кодексів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законів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постанов </w:t>
      </w:r>
      <w:proofErr w:type="spellStart"/>
      <w:r w:rsidRPr="001043F8">
        <w:rPr>
          <w:sz w:val="24"/>
          <w:szCs w:val="24"/>
        </w:rPr>
        <w:t>Верховної</w:t>
      </w:r>
      <w:proofErr w:type="spellEnd"/>
      <w:r w:rsidRPr="001043F8">
        <w:rPr>
          <w:sz w:val="24"/>
          <w:szCs w:val="24"/>
        </w:rPr>
        <w:t xml:space="preserve"> Ради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актів</w:t>
      </w:r>
      <w:proofErr w:type="spellEnd"/>
      <w:r w:rsidRPr="001043F8">
        <w:rPr>
          <w:sz w:val="24"/>
          <w:szCs w:val="24"/>
        </w:rPr>
        <w:t xml:space="preserve"> Президента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Кабінету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Міністрів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загальнообов’язкових</w:t>
      </w:r>
      <w:proofErr w:type="spellEnd"/>
      <w:r w:rsidRPr="001043F8">
        <w:rPr>
          <w:sz w:val="24"/>
          <w:szCs w:val="24"/>
        </w:rPr>
        <w:t xml:space="preserve"> для </w:t>
      </w:r>
      <w:proofErr w:type="spellStart"/>
      <w:r w:rsidRPr="001043F8">
        <w:rPr>
          <w:sz w:val="24"/>
          <w:szCs w:val="24"/>
        </w:rPr>
        <w:t>всіх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закладів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наказів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інструкцій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Міністерства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охорони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загальнообов’язкових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нормативних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актів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інших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центральних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органів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виконавчої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влади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відповідних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рішень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місцевих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органів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виконавчої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влади</w:t>
      </w:r>
      <w:proofErr w:type="spellEnd"/>
      <w:r w:rsidRPr="001043F8">
        <w:rPr>
          <w:sz w:val="24"/>
          <w:szCs w:val="24"/>
        </w:rPr>
        <w:t xml:space="preserve"> і </w:t>
      </w:r>
      <w:proofErr w:type="spellStart"/>
      <w:r w:rsidRPr="001043F8">
        <w:rPr>
          <w:sz w:val="24"/>
          <w:szCs w:val="24"/>
        </w:rPr>
        <w:t>органів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місцевого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самоврядування</w:t>
      </w:r>
      <w:proofErr w:type="spellEnd"/>
      <w:r w:rsidRPr="001043F8">
        <w:rPr>
          <w:sz w:val="24"/>
          <w:szCs w:val="24"/>
        </w:rPr>
        <w:t xml:space="preserve"> та Статутом </w:t>
      </w:r>
      <w:proofErr w:type="spellStart"/>
      <w:r w:rsidRPr="001043F8">
        <w:rPr>
          <w:sz w:val="24"/>
          <w:szCs w:val="24"/>
        </w:rPr>
        <w:t>Комунального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підприємства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>».</w:t>
      </w:r>
    </w:p>
    <w:p w14:paraId="45CD4F4B" w14:textId="06A31B4A" w:rsidR="0043755E" w:rsidRPr="001043F8" w:rsidRDefault="0043755E" w:rsidP="0043755E">
      <w:pPr>
        <w:ind w:firstLine="567"/>
        <w:jc w:val="both"/>
        <w:rPr>
          <w:b/>
          <w:sz w:val="24"/>
          <w:szCs w:val="24"/>
        </w:rPr>
      </w:pPr>
      <w:proofErr w:type="spellStart"/>
      <w:r w:rsidRPr="001043F8">
        <w:rPr>
          <w:sz w:val="24"/>
          <w:szCs w:val="24"/>
        </w:rPr>
        <w:t>Очікуваними</w:t>
      </w:r>
      <w:proofErr w:type="spellEnd"/>
      <w:r w:rsidRPr="001043F8">
        <w:rPr>
          <w:sz w:val="24"/>
          <w:szCs w:val="24"/>
        </w:rPr>
        <w:t xml:space="preserve"> результатами </w:t>
      </w:r>
      <w:proofErr w:type="spellStart"/>
      <w:r w:rsidRPr="001043F8">
        <w:rPr>
          <w:sz w:val="24"/>
          <w:szCs w:val="24"/>
        </w:rPr>
        <w:t>виконання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r w:rsidRPr="001043F8">
        <w:rPr>
          <w:color w:val="000000"/>
          <w:sz w:val="24"/>
          <w:szCs w:val="24"/>
        </w:rPr>
        <w:t xml:space="preserve">є </w:t>
      </w:r>
      <w:proofErr w:type="spellStart"/>
      <w:r w:rsidRPr="001043F8">
        <w:rPr>
          <w:color w:val="000000"/>
          <w:sz w:val="24"/>
          <w:szCs w:val="24"/>
        </w:rPr>
        <w:t>відповідність</w:t>
      </w:r>
      <w:proofErr w:type="spellEnd"/>
      <w:r w:rsidRPr="001043F8">
        <w:rPr>
          <w:color w:val="000000"/>
          <w:sz w:val="24"/>
          <w:szCs w:val="24"/>
        </w:rPr>
        <w:t xml:space="preserve"> умов </w:t>
      </w:r>
      <w:proofErr w:type="spellStart"/>
      <w:r w:rsidRPr="001043F8">
        <w:rPr>
          <w:color w:val="000000"/>
          <w:sz w:val="24"/>
          <w:szCs w:val="24"/>
        </w:rPr>
        <w:t>надання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медичної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допомоги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вимогам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Національної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служби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здоров’я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України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покращення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якості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>.</w:t>
      </w:r>
    </w:p>
    <w:p w14:paraId="7067C07E" w14:textId="77777777" w:rsidR="0043755E" w:rsidRPr="001043F8" w:rsidRDefault="0043755E" w:rsidP="0043755E">
      <w:pPr>
        <w:jc w:val="center"/>
        <w:rPr>
          <w:b/>
          <w:sz w:val="24"/>
          <w:szCs w:val="24"/>
          <w:u w:val="single"/>
        </w:rPr>
      </w:pPr>
      <w:r w:rsidRPr="001043F8">
        <w:rPr>
          <w:b/>
          <w:sz w:val="24"/>
          <w:szCs w:val="24"/>
          <w:u w:val="single"/>
          <w:lang w:val="en-US"/>
        </w:rPr>
        <w:t>V</w:t>
      </w:r>
      <w:r w:rsidRPr="001043F8">
        <w:rPr>
          <w:b/>
          <w:sz w:val="24"/>
          <w:szCs w:val="24"/>
          <w:u w:val="single"/>
        </w:rPr>
        <w:t xml:space="preserve">І. </w:t>
      </w:r>
      <w:proofErr w:type="spellStart"/>
      <w:r w:rsidRPr="001043F8">
        <w:rPr>
          <w:b/>
          <w:sz w:val="24"/>
          <w:szCs w:val="24"/>
          <w:u w:val="single"/>
        </w:rPr>
        <w:t>Напрями</w:t>
      </w:r>
      <w:proofErr w:type="spellEnd"/>
      <w:r w:rsidRPr="001043F8">
        <w:rPr>
          <w:b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sz w:val="24"/>
          <w:szCs w:val="24"/>
          <w:u w:val="single"/>
        </w:rPr>
        <w:t>діяльності</w:t>
      </w:r>
      <w:proofErr w:type="spellEnd"/>
      <w:r w:rsidRPr="001043F8">
        <w:rPr>
          <w:b/>
          <w:sz w:val="24"/>
          <w:szCs w:val="24"/>
          <w:u w:val="single"/>
        </w:rPr>
        <w:t xml:space="preserve"> та заходи </w:t>
      </w:r>
      <w:proofErr w:type="spellStart"/>
      <w:r w:rsidRPr="001043F8">
        <w:rPr>
          <w:b/>
          <w:sz w:val="24"/>
          <w:szCs w:val="24"/>
          <w:u w:val="single"/>
        </w:rPr>
        <w:t>програми</w:t>
      </w:r>
      <w:proofErr w:type="spellEnd"/>
    </w:p>
    <w:p w14:paraId="48B9844B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З метою </w:t>
      </w:r>
      <w:proofErr w:type="spellStart"/>
      <w:r w:rsidRPr="001043F8">
        <w:rPr>
          <w:sz w:val="24"/>
          <w:szCs w:val="24"/>
        </w:rPr>
        <w:t>забезпечення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населення</w:t>
      </w:r>
      <w:proofErr w:type="spellEnd"/>
      <w:r w:rsidRPr="001043F8">
        <w:rPr>
          <w:sz w:val="24"/>
          <w:szCs w:val="24"/>
        </w:rPr>
        <w:t xml:space="preserve"> </w:t>
      </w:r>
      <w:r w:rsidRPr="001043F8">
        <w:rPr>
          <w:color w:val="000000"/>
          <w:sz w:val="24"/>
          <w:szCs w:val="24"/>
        </w:rPr>
        <w:t xml:space="preserve">амбулаторно- </w:t>
      </w:r>
      <w:proofErr w:type="spellStart"/>
      <w:r w:rsidRPr="001043F8">
        <w:rPr>
          <w:color w:val="000000"/>
          <w:sz w:val="24"/>
          <w:szCs w:val="24"/>
        </w:rPr>
        <w:t>поліклінічною</w:t>
      </w:r>
      <w:proofErr w:type="spellEnd"/>
      <w:r w:rsidRPr="001043F8">
        <w:rPr>
          <w:color w:val="000000"/>
          <w:sz w:val="24"/>
          <w:szCs w:val="24"/>
        </w:rPr>
        <w:t xml:space="preserve"> і </w:t>
      </w:r>
      <w:proofErr w:type="spellStart"/>
      <w:r w:rsidRPr="001043F8">
        <w:rPr>
          <w:color w:val="000000"/>
          <w:sz w:val="24"/>
          <w:szCs w:val="24"/>
        </w:rPr>
        <w:t>стаціонарною</w:t>
      </w:r>
      <w:proofErr w:type="spellEnd"/>
      <w:r w:rsidRPr="001043F8">
        <w:rPr>
          <w:color w:val="000000"/>
          <w:sz w:val="24"/>
          <w:szCs w:val="24"/>
        </w:rPr>
        <w:t xml:space="preserve"> </w:t>
      </w:r>
      <w:proofErr w:type="spellStart"/>
      <w:r w:rsidRPr="001043F8">
        <w:rPr>
          <w:color w:val="000000"/>
          <w:sz w:val="24"/>
          <w:szCs w:val="24"/>
        </w:rPr>
        <w:t>допомогою</w:t>
      </w:r>
      <w:proofErr w:type="spellEnd"/>
      <w:r w:rsidRPr="001043F8">
        <w:rPr>
          <w:color w:val="000000"/>
          <w:sz w:val="24"/>
          <w:szCs w:val="24"/>
        </w:rPr>
        <w:t xml:space="preserve"> за </w:t>
      </w:r>
      <w:proofErr w:type="spellStart"/>
      <w:r w:rsidRPr="001043F8">
        <w:rPr>
          <w:color w:val="000000"/>
          <w:sz w:val="24"/>
          <w:szCs w:val="24"/>
        </w:rPr>
        <w:t>напрямком</w:t>
      </w:r>
      <w:proofErr w:type="spellEnd"/>
      <w:r w:rsidRPr="001043F8">
        <w:rPr>
          <w:color w:val="000000"/>
          <w:sz w:val="24"/>
          <w:szCs w:val="24"/>
        </w:rPr>
        <w:t xml:space="preserve"> «Акушерство та </w:t>
      </w:r>
      <w:proofErr w:type="spellStart"/>
      <w:r w:rsidRPr="001043F8">
        <w:rPr>
          <w:color w:val="000000"/>
          <w:sz w:val="24"/>
          <w:szCs w:val="24"/>
        </w:rPr>
        <w:t>гінекологія</w:t>
      </w:r>
      <w:proofErr w:type="spellEnd"/>
      <w:r w:rsidRPr="001043F8">
        <w:rPr>
          <w:color w:val="000000"/>
          <w:sz w:val="24"/>
          <w:szCs w:val="24"/>
        </w:rPr>
        <w:t xml:space="preserve">» </w:t>
      </w:r>
      <w:r w:rsidRPr="001043F8">
        <w:rPr>
          <w:sz w:val="24"/>
          <w:szCs w:val="24"/>
        </w:rPr>
        <w:t xml:space="preserve">в межах </w:t>
      </w:r>
      <w:proofErr w:type="spellStart"/>
      <w:r w:rsidRPr="001043F8">
        <w:rPr>
          <w:b/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передбачається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здійснення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заходів</w:t>
      </w:r>
      <w:proofErr w:type="spellEnd"/>
      <w:r w:rsidRPr="001043F8">
        <w:rPr>
          <w:sz w:val="24"/>
          <w:szCs w:val="24"/>
        </w:rPr>
        <w:t>:</w:t>
      </w:r>
    </w:p>
    <w:p w14:paraId="101503D2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за </w:t>
      </w:r>
      <w:proofErr w:type="spellStart"/>
      <w:r w:rsidRPr="001043F8">
        <w:rPr>
          <w:sz w:val="24"/>
          <w:szCs w:val="24"/>
        </w:rPr>
        <w:t>енергоносії</w:t>
      </w:r>
      <w:proofErr w:type="spellEnd"/>
      <w:r w:rsidRPr="001043F8">
        <w:rPr>
          <w:sz w:val="24"/>
          <w:szCs w:val="24"/>
        </w:rPr>
        <w:t xml:space="preserve"> та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по </w:t>
      </w:r>
      <w:proofErr w:type="spellStart"/>
      <w:r w:rsidRPr="001043F8">
        <w:rPr>
          <w:sz w:val="24"/>
          <w:szCs w:val="24"/>
        </w:rPr>
        <w:t>вивозу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захороненню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твердих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побутових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відходів</w:t>
      </w:r>
      <w:proofErr w:type="spellEnd"/>
      <w:r w:rsidRPr="001043F8">
        <w:rPr>
          <w:sz w:val="24"/>
          <w:szCs w:val="24"/>
        </w:rPr>
        <w:t>;</w:t>
      </w:r>
    </w:p>
    <w:p w14:paraId="11404936" w14:textId="77777777" w:rsidR="0043755E" w:rsidRPr="001043F8" w:rsidRDefault="0043755E" w:rsidP="0043755E">
      <w:pPr>
        <w:ind w:firstLine="567"/>
        <w:jc w:val="both"/>
        <w:rPr>
          <w:sz w:val="24"/>
          <w:szCs w:val="24"/>
        </w:rPr>
      </w:pPr>
      <w:r w:rsidRPr="001043F8">
        <w:rPr>
          <w:sz w:val="24"/>
          <w:szCs w:val="24"/>
        </w:rPr>
        <w:lastRenderedPageBreak/>
        <w:t xml:space="preserve">- оплата </w:t>
      </w:r>
      <w:proofErr w:type="spellStart"/>
      <w:r w:rsidRPr="001043F8">
        <w:rPr>
          <w:sz w:val="24"/>
          <w:szCs w:val="24"/>
        </w:rPr>
        <w:t>капітальних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видатків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придбання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обладнання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іншого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обладнання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автомобіля</w:t>
      </w:r>
      <w:proofErr w:type="spellEnd"/>
      <w:r w:rsidRPr="001043F8">
        <w:rPr>
          <w:sz w:val="24"/>
          <w:szCs w:val="24"/>
        </w:rPr>
        <w:t>;</w:t>
      </w:r>
    </w:p>
    <w:p w14:paraId="6A455FC0" w14:textId="77777777" w:rsidR="0043755E" w:rsidRPr="001043F8" w:rsidRDefault="0043755E" w:rsidP="0043755E">
      <w:pPr>
        <w:ind w:firstLine="567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капітальних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видатків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капітальні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ремонти</w:t>
      </w:r>
      <w:proofErr w:type="spellEnd"/>
      <w:r w:rsidRPr="001043F8">
        <w:rPr>
          <w:sz w:val="24"/>
          <w:szCs w:val="24"/>
        </w:rPr>
        <w:t>, в т.ч. ПВР;</w:t>
      </w:r>
    </w:p>
    <w:p w14:paraId="02773F5E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по поточному ремонту та </w:t>
      </w:r>
      <w:proofErr w:type="spellStart"/>
      <w:r w:rsidRPr="001043F8">
        <w:rPr>
          <w:sz w:val="24"/>
          <w:szCs w:val="24"/>
        </w:rPr>
        <w:t>технічному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обслуговуванню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техніки</w:t>
      </w:r>
      <w:proofErr w:type="spellEnd"/>
      <w:r w:rsidRPr="001043F8">
        <w:rPr>
          <w:sz w:val="24"/>
          <w:szCs w:val="24"/>
        </w:rPr>
        <w:t>;</w:t>
      </w:r>
    </w:p>
    <w:p w14:paraId="33C69ADE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з </w:t>
      </w:r>
      <w:proofErr w:type="spellStart"/>
      <w:r w:rsidRPr="001043F8">
        <w:rPr>
          <w:sz w:val="24"/>
          <w:szCs w:val="24"/>
        </w:rPr>
        <w:t>метрології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обладнання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вимірювальних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пристроїв</w:t>
      </w:r>
      <w:proofErr w:type="spellEnd"/>
      <w:r w:rsidRPr="001043F8">
        <w:rPr>
          <w:sz w:val="24"/>
          <w:szCs w:val="24"/>
        </w:rPr>
        <w:t>;</w:t>
      </w:r>
    </w:p>
    <w:p w14:paraId="65300673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по поточному ремонту </w:t>
      </w:r>
      <w:proofErr w:type="spellStart"/>
      <w:r w:rsidRPr="001043F8">
        <w:rPr>
          <w:sz w:val="24"/>
          <w:szCs w:val="24"/>
        </w:rPr>
        <w:t>автомобільного</w:t>
      </w:r>
      <w:proofErr w:type="spellEnd"/>
      <w:r w:rsidRPr="001043F8">
        <w:rPr>
          <w:sz w:val="24"/>
          <w:szCs w:val="24"/>
        </w:rPr>
        <w:t xml:space="preserve"> транспорту;</w:t>
      </w:r>
    </w:p>
    <w:p w14:paraId="7E744569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по </w:t>
      </w:r>
      <w:proofErr w:type="spellStart"/>
      <w:r w:rsidRPr="001043F8">
        <w:rPr>
          <w:sz w:val="24"/>
          <w:szCs w:val="24"/>
        </w:rPr>
        <w:t>страхуванню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водіїв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автотранспортних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засобів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страхуванню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автотранспортних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засобів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згідно</w:t>
      </w:r>
      <w:proofErr w:type="spellEnd"/>
      <w:r w:rsidRPr="001043F8">
        <w:rPr>
          <w:sz w:val="24"/>
          <w:szCs w:val="24"/>
        </w:rPr>
        <w:t xml:space="preserve"> чинного </w:t>
      </w:r>
      <w:proofErr w:type="spellStart"/>
      <w:r w:rsidRPr="001043F8">
        <w:rPr>
          <w:sz w:val="24"/>
          <w:szCs w:val="24"/>
        </w:rPr>
        <w:t>законодавства</w:t>
      </w:r>
      <w:proofErr w:type="spellEnd"/>
      <w:r w:rsidRPr="001043F8">
        <w:rPr>
          <w:sz w:val="24"/>
          <w:szCs w:val="24"/>
        </w:rPr>
        <w:t>;</w:t>
      </w:r>
    </w:p>
    <w:p w14:paraId="4D97D2F7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по </w:t>
      </w:r>
      <w:proofErr w:type="spellStart"/>
      <w:r w:rsidRPr="001043F8">
        <w:rPr>
          <w:sz w:val="24"/>
          <w:szCs w:val="24"/>
        </w:rPr>
        <w:t>страхуванню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працівників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випадок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зараження</w:t>
      </w:r>
      <w:proofErr w:type="spellEnd"/>
      <w:r w:rsidRPr="001043F8">
        <w:rPr>
          <w:sz w:val="24"/>
          <w:szCs w:val="24"/>
        </w:rPr>
        <w:t xml:space="preserve"> ВІЛ/СНІД та гепатитом;</w:t>
      </w:r>
    </w:p>
    <w:p w14:paraId="54853774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з </w:t>
      </w:r>
      <w:proofErr w:type="spellStart"/>
      <w:r w:rsidRPr="001043F8">
        <w:rPr>
          <w:sz w:val="24"/>
          <w:szCs w:val="24"/>
        </w:rPr>
        <w:t>проведення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навчань</w:t>
      </w:r>
      <w:proofErr w:type="spellEnd"/>
      <w:r w:rsidRPr="001043F8">
        <w:rPr>
          <w:sz w:val="24"/>
          <w:szCs w:val="24"/>
        </w:rPr>
        <w:t xml:space="preserve"> персоналу (</w:t>
      </w:r>
      <w:proofErr w:type="spellStart"/>
      <w:r w:rsidRPr="001043F8">
        <w:rPr>
          <w:sz w:val="24"/>
          <w:szCs w:val="24"/>
        </w:rPr>
        <w:t>цивільний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захист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пожежна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безпека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тощо</w:t>
      </w:r>
      <w:proofErr w:type="spellEnd"/>
      <w:r w:rsidRPr="001043F8">
        <w:rPr>
          <w:sz w:val="24"/>
          <w:szCs w:val="24"/>
        </w:rPr>
        <w:t>);</w:t>
      </w:r>
    </w:p>
    <w:p w14:paraId="15AD424C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з </w:t>
      </w:r>
      <w:proofErr w:type="spellStart"/>
      <w:r w:rsidRPr="001043F8">
        <w:rPr>
          <w:sz w:val="24"/>
          <w:szCs w:val="24"/>
        </w:rPr>
        <w:t>проведення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медичного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огляду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працівників</w:t>
      </w:r>
      <w:proofErr w:type="spellEnd"/>
      <w:r w:rsidRPr="001043F8">
        <w:rPr>
          <w:sz w:val="24"/>
          <w:szCs w:val="24"/>
        </w:rPr>
        <w:t xml:space="preserve">, а </w:t>
      </w:r>
      <w:proofErr w:type="spellStart"/>
      <w:r w:rsidRPr="001043F8">
        <w:rPr>
          <w:sz w:val="24"/>
          <w:szCs w:val="24"/>
        </w:rPr>
        <w:t>також</w:t>
      </w:r>
      <w:proofErr w:type="spellEnd"/>
      <w:r w:rsidRPr="001043F8">
        <w:rPr>
          <w:sz w:val="24"/>
          <w:szCs w:val="24"/>
        </w:rPr>
        <w:t xml:space="preserve"> тих, </w:t>
      </w:r>
      <w:proofErr w:type="spellStart"/>
      <w:r w:rsidRPr="001043F8">
        <w:rPr>
          <w:sz w:val="24"/>
          <w:szCs w:val="24"/>
        </w:rPr>
        <w:t>що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працюють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шкідливими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умовами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праці</w:t>
      </w:r>
      <w:proofErr w:type="spellEnd"/>
      <w:r w:rsidRPr="001043F8">
        <w:rPr>
          <w:sz w:val="24"/>
          <w:szCs w:val="24"/>
        </w:rPr>
        <w:t>;</w:t>
      </w:r>
    </w:p>
    <w:p w14:paraId="32D51954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</w:t>
      </w:r>
      <w:proofErr w:type="spellStart"/>
      <w:r w:rsidRPr="001043F8">
        <w:rPr>
          <w:sz w:val="24"/>
          <w:szCs w:val="24"/>
        </w:rPr>
        <w:t>придбання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інших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предметів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матеріалів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обладнання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інвентарю</w:t>
      </w:r>
      <w:proofErr w:type="spellEnd"/>
      <w:r w:rsidRPr="001043F8">
        <w:rPr>
          <w:sz w:val="24"/>
          <w:szCs w:val="24"/>
        </w:rPr>
        <w:t xml:space="preserve"> та оплата </w:t>
      </w:r>
      <w:proofErr w:type="spellStart"/>
      <w:r w:rsidRPr="001043F8">
        <w:rPr>
          <w:sz w:val="24"/>
          <w:szCs w:val="24"/>
        </w:rPr>
        <w:t>інших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робіт</w:t>
      </w:r>
      <w:proofErr w:type="spellEnd"/>
      <w:r w:rsidRPr="001043F8">
        <w:rPr>
          <w:sz w:val="24"/>
          <w:szCs w:val="24"/>
        </w:rPr>
        <w:t xml:space="preserve"> і </w:t>
      </w:r>
      <w:proofErr w:type="spellStart"/>
      <w:r w:rsidRPr="001043F8">
        <w:rPr>
          <w:sz w:val="24"/>
          <w:szCs w:val="24"/>
        </w:rPr>
        <w:t>послуг</w:t>
      </w:r>
      <w:proofErr w:type="spellEnd"/>
      <w:r w:rsidRPr="001043F8">
        <w:rPr>
          <w:sz w:val="24"/>
          <w:szCs w:val="24"/>
        </w:rPr>
        <w:t xml:space="preserve"> (</w:t>
      </w:r>
      <w:proofErr w:type="spellStart"/>
      <w:r w:rsidRPr="001043F8">
        <w:rPr>
          <w:sz w:val="24"/>
          <w:szCs w:val="24"/>
        </w:rPr>
        <w:t>крім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комунальних</w:t>
      </w:r>
      <w:proofErr w:type="spellEnd"/>
      <w:r w:rsidRPr="001043F8">
        <w:rPr>
          <w:sz w:val="24"/>
          <w:szCs w:val="24"/>
        </w:rPr>
        <w:t xml:space="preserve">), </w:t>
      </w:r>
      <w:proofErr w:type="spellStart"/>
      <w:r w:rsidRPr="001043F8">
        <w:rPr>
          <w:sz w:val="24"/>
          <w:szCs w:val="24"/>
        </w:rPr>
        <w:t>необхідних</w:t>
      </w:r>
      <w:proofErr w:type="spellEnd"/>
      <w:r w:rsidRPr="001043F8">
        <w:rPr>
          <w:sz w:val="24"/>
          <w:szCs w:val="24"/>
        </w:rPr>
        <w:t xml:space="preserve"> для </w:t>
      </w:r>
      <w:proofErr w:type="spellStart"/>
      <w:r w:rsidRPr="001043F8">
        <w:rPr>
          <w:sz w:val="24"/>
          <w:szCs w:val="24"/>
        </w:rPr>
        <w:t>виконання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комунальним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підприємством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завдань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відповідно</w:t>
      </w:r>
      <w:proofErr w:type="spellEnd"/>
      <w:r w:rsidRPr="001043F8">
        <w:rPr>
          <w:sz w:val="24"/>
          <w:szCs w:val="24"/>
        </w:rPr>
        <w:t xml:space="preserve"> до Статуту»;</w:t>
      </w:r>
    </w:p>
    <w:p w14:paraId="34397C70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</w:t>
      </w:r>
      <w:proofErr w:type="spellStart"/>
      <w:r w:rsidRPr="001043F8">
        <w:rPr>
          <w:sz w:val="24"/>
          <w:szCs w:val="24"/>
        </w:rPr>
        <w:t>реконструкція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системи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електропостачання</w:t>
      </w:r>
      <w:proofErr w:type="spellEnd"/>
      <w:r w:rsidRPr="001043F8">
        <w:rPr>
          <w:sz w:val="24"/>
          <w:szCs w:val="24"/>
        </w:rPr>
        <w:t xml:space="preserve"> (</w:t>
      </w:r>
      <w:proofErr w:type="spellStart"/>
      <w:r w:rsidRPr="001043F8">
        <w:rPr>
          <w:sz w:val="24"/>
          <w:szCs w:val="24"/>
        </w:rPr>
        <w:t>встановлення</w:t>
      </w:r>
      <w:proofErr w:type="spellEnd"/>
      <w:r w:rsidRPr="001043F8">
        <w:rPr>
          <w:sz w:val="24"/>
          <w:szCs w:val="24"/>
        </w:rPr>
        <w:t xml:space="preserve"> ДЕС);</w:t>
      </w:r>
    </w:p>
    <w:p w14:paraId="1C67B51F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</w:t>
      </w:r>
      <w:proofErr w:type="spellStart"/>
      <w:r w:rsidRPr="001043F8">
        <w:rPr>
          <w:sz w:val="24"/>
          <w:szCs w:val="24"/>
        </w:rPr>
        <w:t>поточний</w:t>
      </w:r>
      <w:proofErr w:type="spellEnd"/>
      <w:r w:rsidRPr="001043F8">
        <w:rPr>
          <w:sz w:val="24"/>
          <w:szCs w:val="24"/>
        </w:rPr>
        <w:t xml:space="preserve"> ремонт </w:t>
      </w:r>
      <w:proofErr w:type="spellStart"/>
      <w:r w:rsidRPr="001043F8">
        <w:rPr>
          <w:sz w:val="24"/>
          <w:szCs w:val="24"/>
        </w:rPr>
        <w:t>приміщень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будівель</w:t>
      </w:r>
      <w:proofErr w:type="spellEnd"/>
      <w:r w:rsidRPr="001043F8">
        <w:rPr>
          <w:sz w:val="24"/>
          <w:szCs w:val="24"/>
        </w:rPr>
        <w:t xml:space="preserve">, в тому </w:t>
      </w:r>
      <w:proofErr w:type="spellStart"/>
      <w:r w:rsidRPr="001043F8">
        <w:rPr>
          <w:sz w:val="24"/>
          <w:szCs w:val="24"/>
        </w:rPr>
        <w:t>числі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підвалу</w:t>
      </w:r>
      <w:proofErr w:type="spellEnd"/>
      <w:r w:rsidRPr="001043F8">
        <w:rPr>
          <w:sz w:val="24"/>
          <w:szCs w:val="24"/>
        </w:rPr>
        <w:t xml:space="preserve"> (</w:t>
      </w:r>
      <w:proofErr w:type="spellStart"/>
      <w:r w:rsidRPr="001043F8">
        <w:rPr>
          <w:sz w:val="24"/>
          <w:szCs w:val="24"/>
        </w:rPr>
        <w:t>найпростіше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укриття</w:t>
      </w:r>
      <w:proofErr w:type="spellEnd"/>
      <w:r w:rsidRPr="001043F8">
        <w:rPr>
          <w:sz w:val="24"/>
          <w:szCs w:val="24"/>
        </w:rPr>
        <w:t xml:space="preserve">) </w:t>
      </w:r>
      <w:proofErr w:type="spellStart"/>
      <w:r w:rsidRPr="001043F8">
        <w:rPr>
          <w:sz w:val="24"/>
          <w:szCs w:val="24"/>
        </w:rPr>
        <w:t>комунального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підприємства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>»;</w:t>
      </w:r>
    </w:p>
    <w:p w14:paraId="519C3755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оплата </w:t>
      </w:r>
      <w:proofErr w:type="spellStart"/>
      <w:r w:rsidRPr="001043F8">
        <w:rPr>
          <w:sz w:val="24"/>
          <w:szCs w:val="24"/>
        </w:rPr>
        <w:t>праці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працівників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комунального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некомерційного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підприємства</w:t>
      </w:r>
      <w:proofErr w:type="spellEnd"/>
      <w:r w:rsidRPr="001043F8">
        <w:rPr>
          <w:sz w:val="24"/>
          <w:szCs w:val="24"/>
        </w:rPr>
        <w:t xml:space="preserve"> «</w:t>
      </w:r>
      <w:proofErr w:type="spellStart"/>
      <w:r w:rsidRPr="001043F8">
        <w:rPr>
          <w:sz w:val="24"/>
          <w:szCs w:val="24"/>
        </w:rPr>
        <w:t>Ніжинський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пологовий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будинок</w:t>
      </w:r>
      <w:proofErr w:type="spellEnd"/>
      <w:r w:rsidRPr="001043F8">
        <w:rPr>
          <w:sz w:val="24"/>
          <w:szCs w:val="24"/>
        </w:rPr>
        <w:t xml:space="preserve">»; (в т.ч. </w:t>
      </w:r>
      <w:proofErr w:type="spellStart"/>
      <w:r w:rsidRPr="001043F8">
        <w:rPr>
          <w:sz w:val="24"/>
          <w:szCs w:val="24"/>
        </w:rPr>
        <w:t>посадові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оклади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обов’язкові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виплати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стимулюючі</w:t>
      </w:r>
      <w:proofErr w:type="spellEnd"/>
      <w:r w:rsidRPr="001043F8">
        <w:rPr>
          <w:sz w:val="24"/>
          <w:szCs w:val="24"/>
        </w:rPr>
        <w:t xml:space="preserve"> доплати, надбавки, </w:t>
      </w:r>
      <w:proofErr w:type="spellStart"/>
      <w:r w:rsidRPr="001043F8">
        <w:rPr>
          <w:sz w:val="24"/>
          <w:szCs w:val="24"/>
        </w:rPr>
        <w:t>премії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матеріальна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допомога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тощо</w:t>
      </w:r>
      <w:proofErr w:type="spellEnd"/>
      <w:r w:rsidRPr="001043F8">
        <w:rPr>
          <w:sz w:val="24"/>
          <w:szCs w:val="24"/>
        </w:rPr>
        <w:t>);</w:t>
      </w:r>
    </w:p>
    <w:p w14:paraId="7103A63F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</w:t>
      </w:r>
      <w:proofErr w:type="spellStart"/>
      <w:r w:rsidRPr="001043F8">
        <w:rPr>
          <w:sz w:val="24"/>
          <w:szCs w:val="24"/>
        </w:rPr>
        <w:t>проведення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нарахування</w:t>
      </w:r>
      <w:proofErr w:type="spellEnd"/>
      <w:r w:rsidRPr="001043F8">
        <w:rPr>
          <w:sz w:val="24"/>
          <w:szCs w:val="24"/>
        </w:rPr>
        <w:t xml:space="preserve"> на фонд оплати </w:t>
      </w:r>
      <w:proofErr w:type="spellStart"/>
      <w:r w:rsidRPr="001043F8">
        <w:rPr>
          <w:sz w:val="24"/>
          <w:szCs w:val="24"/>
        </w:rPr>
        <w:t>праці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єдиного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внеску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загальнообов’язкове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державне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соціальне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страхування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його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перерахування</w:t>
      </w:r>
      <w:proofErr w:type="spellEnd"/>
      <w:r w:rsidRPr="001043F8">
        <w:rPr>
          <w:sz w:val="24"/>
          <w:szCs w:val="24"/>
        </w:rPr>
        <w:t xml:space="preserve"> </w:t>
      </w:r>
      <w:proofErr w:type="gramStart"/>
      <w:r w:rsidRPr="001043F8">
        <w:rPr>
          <w:sz w:val="24"/>
          <w:szCs w:val="24"/>
        </w:rPr>
        <w:t>до бюджету</w:t>
      </w:r>
      <w:proofErr w:type="gramEnd"/>
      <w:r w:rsidRPr="001043F8">
        <w:rPr>
          <w:sz w:val="24"/>
          <w:szCs w:val="24"/>
        </w:rPr>
        <w:t xml:space="preserve">; </w:t>
      </w:r>
    </w:p>
    <w:p w14:paraId="340DAE15" w14:textId="77777777" w:rsidR="0043755E" w:rsidRPr="001043F8" w:rsidRDefault="0043755E" w:rsidP="0043755E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043F8">
        <w:rPr>
          <w:sz w:val="24"/>
          <w:szCs w:val="24"/>
        </w:rPr>
        <w:t xml:space="preserve">- </w:t>
      </w:r>
      <w:proofErr w:type="spellStart"/>
      <w:r w:rsidRPr="001043F8">
        <w:rPr>
          <w:sz w:val="24"/>
          <w:szCs w:val="24"/>
        </w:rPr>
        <w:t>проведення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утримання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із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заробітної</w:t>
      </w:r>
      <w:proofErr w:type="spellEnd"/>
      <w:r w:rsidRPr="001043F8">
        <w:rPr>
          <w:sz w:val="24"/>
          <w:szCs w:val="24"/>
        </w:rPr>
        <w:t xml:space="preserve"> плати </w:t>
      </w:r>
      <w:proofErr w:type="spellStart"/>
      <w:r w:rsidRPr="001043F8">
        <w:rPr>
          <w:sz w:val="24"/>
          <w:szCs w:val="24"/>
        </w:rPr>
        <w:t>податків</w:t>
      </w:r>
      <w:proofErr w:type="spellEnd"/>
      <w:r w:rsidRPr="001043F8">
        <w:rPr>
          <w:sz w:val="24"/>
          <w:szCs w:val="24"/>
        </w:rPr>
        <w:t xml:space="preserve"> та </w:t>
      </w:r>
      <w:proofErr w:type="spellStart"/>
      <w:r w:rsidRPr="001043F8">
        <w:rPr>
          <w:sz w:val="24"/>
          <w:szCs w:val="24"/>
        </w:rPr>
        <w:t>зборів</w:t>
      </w:r>
      <w:proofErr w:type="spellEnd"/>
      <w:r w:rsidRPr="001043F8">
        <w:rPr>
          <w:sz w:val="24"/>
          <w:szCs w:val="24"/>
        </w:rPr>
        <w:t xml:space="preserve">, </w:t>
      </w:r>
      <w:proofErr w:type="spellStart"/>
      <w:r w:rsidRPr="001043F8">
        <w:rPr>
          <w:sz w:val="24"/>
          <w:szCs w:val="24"/>
        </w:rPr>
        <w:t>їх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перерахування</w:t>
      </w:r>
      <w:proofErr w:type="spellEnd"/>
      <w:r w:rsidRPr="001043F8">
        <w:rPr>
          <w:sz w:val="24"/>
          <w:szCs w:val="24"/>
        </w:rPr>
        <w:t xml:space="preserve"> </w:t>
      </w:r>
      <w:proofErr w:type="gramStart"/>
      <w:r w:rsidRPr="001043F8">
        <w:rPr>
          <w:sz w:val="24"/>
          <w:szCs w:val="24"/>
        </w:rPr>
        <w:t>до бюджету</w:t>
      </w:r>
      <w:proofErr w:type="gramEnd"/>
      <w:r w:rsidRPr="001043F8">
        <w:rPr>
          <w:sz w:val="24"/>
          <w:szCs w:val="24"/>
        </w:rPr>
        <w:t>.</w:t>
      </w:r>
    </w:p>
    <w:p w14:paraId="176CABC1" w14:textId="77777777" w:rsidR="0043755E" w:rsidRPr="001043F8" w:rsidRDefault="0043755E" w:rsidP="0043755E">
      <w:pPr>
        <w:autoSpaceDN w:val="0"/>
        <w:adjustRightInd w:val="0"/>
        <w:ind w:firstLine="709"/>
        <w:rPr>
          <w:b/>
          <w:bCs/>
          <w:sz w:val="24"/>
          <w:szCs w:val="24"/>
        </w:rPr>
      </w:pPr>
      <w:r w:rsidRPr="001043F8">
        <w:rPr>
          <w:sz w:val="24"/>
          <w:szCs w:val="24"/>
        </w:rPr>
        <w:t xml:space="preserve">   </w:t>
      </w:r>
      <w:r w:rsidRPr="001043F8">
        <w:rPr>
          <w:b/>
          <w:bCs/>
          <w:sz w:val="24"/>
          <w:szCs w:val="24"/>
          <w:u w:val="single"/>
        </w:rPr>
        <w:t xml:space="preserve">VІІ. </w:t>
      </w:r>
      <w:proofErr w:type="spellStart"/>
      <w:r w:rsidRPr="001043F8">
        <w:rPr>
          <w:b/>
          <w:bCs/>
          <w:sz w:val="24"/>
          <w:szCs w:val="24"/>
          <w:u w:val="single"/>
        </w:rPr>
        <w:t>Координація</w:t>
      </w:r>
      <w:proofErr w:type="spellEnd"/>
      <w:r w:rsidRPr="001043F8">
        <w:rPr>
          <w:b/>
          <w:bCs/>
          <w:sz w:val="24"/>
          <w:szCs w:val="24"/>
          <w:u w:val="single"/>
        </w:rPr>
        <w:t xml:space="preserve"> та контроль за ходом </w:t>
      </w:r>
      <w:proofErr w:type="spellStart"/>
      <w:r w:rsidRPr="001043F8">
        <w:rPr>
          <w:b/>
          <w:bCs/>
          <w:sz w:val="24"/>
          <w:szCs w:val="24"/>
          <w:u w:val="single"/>
        </w:rPr>
        <w:t>виконання</w:t>
      </w:r>
      <w:proofErr w:type="spellEnd"/>
      <w:r w:rsidRPr="001043F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043F8">
        <w:rPr>
          <w:b/>
          <w:bCs/>
          <w:sz w:val="24"/>
          <w:szCs w:val="24"/>
          <w:u w:val="single"/>
        </w:rPr>
        <w:t>програми</w:t>
      </w:r>
      <w:proofErr w:type="spellEnd"/>
      <w:r w:rsidRPr="001043F8">
        <w:rPr>
          <w:b/>
          <w:bCs/>
          <w:sz w:val="24"/>
          <w:szCs w:val="24"/>
        </w:rPr>
        <w:t xml:space="preserve"> </w:t>
      </w:r>
    </w:p>
    <w:p w14:paraId="5D3098B6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Безпосередній</w:t>
      </w:r>
      <w:proofErr w:type="spellEnd"/>
      <w:r w:rsidRPr="001043F8">
        <w:rPr>
          <w:sz w:val="24"/>
          <w:szCs w:val="24"/>
        </w:rPr>
        <w:t xml:space="preserve"> контроль за </w:t>
      </w:r>
      <w:proofErr w:type="spellStart"/>
      <w:r w:rsidRPr="001043F8">
        <w:rPr>
          <w:sz w:val="24"/>
          <w:szCs w:val="24"/>
        </w:rPr>
        <w:t>виконанням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здійснюється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головним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розпорядником</w:t>
      </w:r>
      <w:proofErr w:type="spellEnd"/>
      <w:r w:rsidRPr="001043F8">
        <w:rPr>
          <w:sz w:val="24"/>
          <w:szCs w:val="24"/>
        </w:rPr>
        <w:t>.</w:t>
      </w:r>
    </w:p>
    <w:p w14:paraId="2C5F6D89" w14:textId="77777777" w:rsidR="0043755E" w:rsidRPr="001043F8" w:rsidRDefault="0043755E" w:rsidP="0043755E">
      <w:pPr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Звіт</w:t>
      </w:r>
      <w:proofErr w:type="spellEnd"/>
      <w:r w:rsidRPr="001043F8">
        <w:rPr>
          <w:sz w:val="24"/>
          <w:szCs w:val="24"/>
        </w:rPr>
        <w:t xml:space="preserve"> про </w:t>
      </w:r>
      <w:proofErr w:type="spellStart"/>
      <w:r w:rsidRPr="001043F8">
        <w:rPr>
          <w:sz w:val="24"/>
          <w:szCs w:val="24"/>
        </w:rPr>
        <w:t>виконання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надається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виконавцем</w:t>
      </w:r>
      <w:proofErr w:type="spellEnd"/>
      <w:r w:rsidRPr="001043F8">
        <w:rPr>
          <w:sz w:val="24"/>
          <w:szCs w:val="24"/>
        </w:rPr>
        <w:t xml:space="preserve"> головному </w:t>
      </w:r>
      <w:proofErr w:type="spellStart"/>
      <w:r w:rsidRPr="001043F8">
        <w:rPr>
          <w:sz w:val="24"/>
          <w:szCs w:val="24"/>
        </w:rPr>
        <w:t>розпоряднику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бюджетних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щоквартально</w:t>
      </w:r>
      <w:proofErr w:type="spellEnd"/>
      <w:r w:rsidRPr="001043F8">
        <w:rPr>
          <w:sz w:val="24"/>
          <w:szCs w:val="24"/>
        </w:rPr>
        <w:t xml:space="preserve"> до 04 числа </w:t>
      </w:r>
      <w:proofErr w:type="spellStart"/>
      <w:r w:rsidRPr="001043F8">
        <w:rPr>
          <w:sz w:val="24"/>
          <w:szCs w:val="24"/>
        </w:rPr>
        <w:t>місяця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наступного</w:t>
      </w:r>
      <w:proofErr w:type="spellEnd"/>
      <w:r w:rsidRPr="001043F8">
        <w:rPr>
          <w:sz w:val="24"/>
          <w:szCs w:val="24"/>
        </w:rPr>
        <w:t xml:space="preserve"> за </w:t>
      </w:r>
      <w:proofErr w:type="spellStart"/>
      <w:r w:rsidRPr="001043F8">
        <w:rPr>
          <w:sz w:val="24"/>
          <w:szCs w:val="24"/>
        </w:rPr>
        <w:t>звітним</w:t>
      </w:r>
      <w:proofErr w:type="spellEnd"/>
      <w:r w:rsidRPr="001043F8">
        <w:rPr>
          <w:sz w:val="24"/>
          <w:szCs w:val="24"/>
        </w:rPr>
        <w:t xml:space="preserve"> кварталом.</w:t>
      </w:r>
    </w:p>
    <w:p w14:paraId="63F9FE6E" w14:textId="77777777" w:rsidR="0043755E" w:rsidRPr="001043F8" w:rsidRDefault="0043755E" w:rsidP="0043755E">
      <w:pPr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Головний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розпорядник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бюджетних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надає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звіт</w:t>
      </w:r>
      <w:proofErr w:type="spellEnd"/>
      <w:r w:rsidRPr="001043F8">
        <w:rPr>
          <w:sz w:val="24"/>
          <w:szCs w:val="24"/>
        </w:rPr>
        <w:t xml:space="preserve"> про </w:t>
      </w:r>
      <w:proofErr w:type="spellStart"/>
      <w:r w:rsidRPr="001043F8">
        <w:rPr>
          <w:sz w:val="24"/>
          <w:szCs w:val="24"/>
        </w:rPr>
        <w:t>виконання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фінансовому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управлінню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ради </w:t>
      </w:r>
      <w:proofErr w:type="spellStart"/>
      <w:r w:rsidRPr="001043F8">
        <w:rPr>
          <w:sz w:val="24"/>
          <w:szCs w:val="24"/>
        </w:rPr>
        <w:t>Чернігівської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області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щоквартально</w:t>
      </w:r>
      <w:proofErr w:type="spellEnd"/>
      <w:r w:rsidRPr="001043F8">
        <w:rPr>
          <w:sz w:val="24"/>
          <w:szCs w:val="24"/>
        </w:rPr>
        <w:t xml:space="preserve"> до 06 числа </w:t>
      </w:r>
      <w:proofErr w:type="spellStart"/>
      <w:r w:rsidRPr="001043F8">
        <w:rPr>
          <w:sz w:val="24"/>
          <w:szCs w:val="24"/>
        </w:rPr>
        <w:t>місяця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наступного</w:t>
      </w:r>
      <w:proofErr w:type="spellEnd"/>
      <w:r w:rsidRPr="001043F8">
        <w:rPr>
          <w:sz w:val="24"/>
          <w:szCs w:val="24"/>
        </w:rPr>
        <w:t xml:space="preserve"> за </w:t>
      </w:r>
      <w:proofErr w:type="spellStart"/>
      <w:r w:rsidRPr="001043F8">
        <w:rPr>
          <w:sz w:val="24"/>
          <w:szCs w:val="24"/>
        </w:rPr>
        <w:t>звітним</w:t>
      </w:r>
      <w:proofErr w:type="spellEnd"/>
      <w:r w:rsidRPr="001043F8">
        <w:rPr>
          <w:sz w:val="24"/>
          <w:szCs w:val="24"/>
        </w:rPr>
        <w:t xml:space="preserve"> кварталом.</w:t>
      </w:r>
    </w:p>
    <w:p w14:paraId="08A29DC0" w14:textId="77777777" w:rsidR="0043755E" w:rsidRPr="001043F8" w:rsidRDefault="0043755E" w:rsidP="0043755E">
      <w:pPr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Головний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розпорядник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звітує</w:t>
      </w:r>
      <w:proofErr w:type="spellEnd"/>
      <w:r w:rsidRPr="001043F8">
        <w:rPr>
          <w:sz w:val="24"/>
          <w:szCs w:val="24"/>
        </w:rPr>
        <w:t xml:space="preserve"> про </w:t>
      </w:r>
      <w:proofErr w:type="spellStart"/>
      <w:r w:rsidRPr="001043F8">
        <w:rPr>
          <w:sz w:val="24"/>
          <w:szCs w:val="24"/>
        </w:rPr>
        <w:t>виконання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Програми</w:t>
      </w:r>
      <w:proofErr w:type="spellEnd"/>
      <w:r w:rsidRPr="001043F8">
        <w:rPr>
          <w:sz w:val="24"/>
          <w:szCs w:val="24"/>
        </w:rPr>
        <w:t xml:space="preserve"> </w:t>
      </w:r>
      <w:r w:rsidRPr="001043F8">
        <w:rPr>
          <w:color w:val="000000"/>
          <w:sz w:val="24"/>
          <w:szCs w:val="24"/>
        </w:rPr>
        <w:t xml:space="preserve">на </w:t>
      </w:r>
      <w:proofErr w:type="spellStart"/>
      <w:r w:rsidRPr="001043F8">
        <w:rPr>
          <w:sz w:val="24"/>
          <w:szCs w:val="24"/>
        </w:rPr>
        <w:t>сесії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ради за </w:t>
      </w:r>
      <w:proofErr w:type="spellStart"/>
      <w:r w:rsidRPr="001043F8">
        <w:rPr>
          <w:sz w:val="24"/>
          <w:szCs w:val="24"/>
        </w:rPr>
        <w:t>підсумками</w:t>
      </w:r>
      <w:proofErr w:type="spellEnd"/>
      <w:r w:rsidRPr="001043F8">
        <w:rPr>
          <w:sz w:val="24"/>
          <w:szCs w:val="24"/>
        </w:rPr>
        <w:t xml:space="preserve"> року.</w:t>
      </w:r>
    </w:p>
    <w:p w14:paraId="618A95C8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Фінансове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забезпечення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здійснюється</w:t>
      </w:r>
      <w:proofErr w:type="spellEnd"/>
      <w:r w:rsidRPr="001043F8">
        <w:rPr>
          <w:sz w:val="24"/>
          <w:szCs w:val="24"/>
        </w:rPr>
        <w:t xml:space="preserve"> </w:t>
      </w:r>
      <w:proofErr w:type="gramStart"/>
      <w:r w:rsidRPr="001043F8">
        <w:rPr>
          <w:sz w:val="24"/>
          <w:szCs w:val="24"/>
        </w:rPr>
        <w:t>у межах</w:t>
      </w:r>
      <w:proofErr w:type="gram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кошторисних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призначень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бюджетний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період</w:t>
      </w:r>
      <w:proofErr w:type="spellEnd"/>
      <w:r w:rsidRPr="001043F8">
        <w:rPr>
          <w:sz w:val="24"/>
          <w:szCs w:val="24"/>
        </w:rPr>
        <w:t>.</w:t>
      </w:r>
    </w:p>
    <w:p w14:paraId="1CA0FAFE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1043F8">
        <w:rPr>
          <w:sz w:val="24"/>
          <w:szCs w:val="24"/>
        </w:rPr>
        <w:t>Виділення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додаткових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коштів</w:t>
      </w:r>
      <w:proofErr w:type="spellEnd"/>
      <w:r w:rsidRPr="001043F8">
        <w:rPr>
          <w:sz w:val="24"/>
          <w:szCs w:val="24"/>
        </w:rPr>
        <w:t xml:space="preserve"> на </w:t>
      </w:r>
      <w:proofErr w:type="spellStart"/>
      <w:r w:rsidRPr="001043F8">
        <w:rPr>
          <w:sz w:val="24"/>
          <w:szCs w:val="24"/>
        </w:rPr>
        <w:t>утримання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Підприємства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проводити</w:t>
      </w:r>
      <w:proofErr w:type="spellEnd"/>
      <w:r w:rsidRPr="001043F8">
        <w:rPr>
          <w:sz w:val="24"/>
          <w:szCs w:val="24"/>
        </w:rPr>
        <w:t xml:space="preserve"> у межах </w:t>
      </w:r>
      <w:proofErr w:type="spellStart"/>
      <w:r w:rsidRPr="001043F8">
        <w:rPr>
          <w:sz w:val="24"/>
          <w:szCs w:val="24"/>
        </w:rPr>
        <w:t>спроможності</w:t>
      </w:r>
      <w:proofErr w:type="spellEnd"/>
      <w:r w:rsidRPr="001043F8">
        <w:rPr>
          <w:sz w:val="24"/>
          <w:szCs w:val="24"/>
        </w:rPr>
        <w:t xml:space="preserve"> бюджету </w:t>
      </w:r>
      <w:proofErr w:type="spellStart"/>
      <w:r w:rsidRPr="001043F8">
        <w:rPr>
          <w:sz w:val="24"/>
          <w:szCs w:val="24"/>
        </w:rPr>
        <w:t>Ніжинської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міської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територіальної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proofErr w:type="gramStart"/>
      <w:r w:rsidRPr="001043F8">
        <w:rPr>
          <w:sz w:val="24"/>
          <w:szCs w:val="24"/>
        </w:rPr>
        <w:t>громади</w:t>
      </w:r>
      <w:proofErr w:type="spellEnd"/>
      <w:r w:rsidRPr="001043F8">
        <w:rPr>
          <w:sz w:val="24"/>
          <w:szCs w:val="24"/>
        </w:rPr>
        <w:t xml:space="preserve">  шляхом</w:t>
      </w:r>
      <w:proofErr w:type="gram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внесення</w:t>
      </w:r>
      <w:proofErr w:type="spellEnd"/>
      <w:r w:rsidRPr="001043F8">
        <w:rPr>
          <w:sz w:val="24"/>
          <w:szCs w:val="24"/>
        </w:rPr>
        <w:t xml:space="preserve"> </w:t>
      </w:r>
      <w:proofErr w:type="spellStart"/>
      <w:r w:rsidRPr="001043F8">
        <w:rPr>
          <w:sz w:val="24"/>
          <w:szCs w:val="24"/>
        </w:rPr>
        <w:t>змін</w:t>
      </w:r>
      <w:proofErr w:type="spellEnd"/>
      <w:r w:rsidRPr="001043F8">
        <w:rPr>
          <w:sz w:val="24"/>
          <w:szCs w:val="24"/>
        </w:rPr>
        <w:t xml:space="preserve"> до </w:t>
      </w:r>
      <w:proofErr w:type="spellStart"/>
      <w:r w:rsidRPr="001043F8">
        <w:rPr>
          <w:sz w:val="24"/>
          <w:szCs w:val="24"/>
        </w:rPr>
        <w:t>Програми</w:t>
      </w:r>
      <w:proofErr w:type="spellEnd"/>
      <w:r w:rsidRPr="001043F8">
        <w:rPr>
          <w:color w:val="000000"/>
          <w:sz w:val="24"/>
          <w:szCs w:val="24"/>
        </w:rPr>
        <w:t xml:space="preserve"> на 2022 </w:t>
      </w:r>
      <w:proofErr w:type="spellStart"/>
      <w:r w:rsidRPr="001043F8">
        <w:rPr>
          <w:color w:val="000000"/>
          <w:sz w:val="24"/>
          <w:szCs w:val="24"/>
        </w:rPr>
        <w:t>рік</w:t>
      </w:r>
      <w:proofErr w:type="spellEnd"/>
      <w:r w:rsidRPr="001043F8">
        <w:rPr>
          <w:color w:val="000000"/>
          <w:sz w:val="24"/>
          <w:szCs w:val="24"/>
        </w:rPr>
        <w:t>.</w:t>
      </w:r>
      <w:r w:rsidRPr="001043F8">
        <w:rPr>
          <w:sz w:val="24"/>
          <w:szCs w:val="24"/>
        </w:rPr>
        <w:t xml:space="preserve">                         </w:t>
      </w:r>
    </w:p>
    <w:p w14:paraId="66C993E0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E3ADBA7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309895C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43F8">
        <w:rPr>
          <w:b/>
          <w:sz w:val="24"/>
          <w:szCs w:val="24"/>
        </w:rPr>
        <w:t xml:space="preserve">Перший заступник </w:t>
      </w:r>
      <w:proofErr w:type="spellStart"/>
      <w:r w:rsidRPr="001043F8">
        <w:rPr>
          <w:b/>
          <w:sz w:val="24"/>
          <w:szCs w:val="24"/>
        </w:rPr>
        <w:t>міського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голови</w:t>
      </w:r>
      <w:proofErr w:type="spellEnd"/>
      <w:r w:rsidRPr="001043F8">
        <w:rPr>
          <w:b/>
          <w:sz w:val="24"/>
          <w:szCs w:val="24"/>
        </w:rPr>
        <w:t xml:space="preserve"> </w:t>
      </w:r>
    </w:p>
    <w:p w14:paraId="6FE75347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43F8">
        <w:rPr>
          <w:b/>
          <w:sz w:val="24"/>
          <w:szCs w:val="24"/>
        </w:rPr>
        <w:t xml:space="preserve">з </w:t>
      </w:r>
      <w:proofErr w:type="spellStart"/>
      <w:r w:rsidRPr="001043F8">
        <w:rPr>
          <w:b/>
          <w:sz w:val="24"/>
          <w:szCs w:val="24"/>
        </w:rPr>
        <w:t>питань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діяльності</w:t>
      </w:r>
      <w:proofErr w:type="spellEnd"/>
      <w:r w:rsidRPr="001043F8">
        <w:rPr>
          <w:b/>
          <w:sz w:val="24"/>
          <w:szCs w:val="24"/>
        </w:rPr>
        <w:t xml:space="preserve"> </w:t>
      </w:r>
    </w:p>
    <w:p w14:paraId="1872C83A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spellStart"/>
      <w:r w:rsidRPr="001043F8">
        <w:rPr>
          <w:b/>
          <w:sz w:val="24"/>
          <w:szCs w:val="24"/>
        </w:rPr>
        <w:t>виконавчих</w:t>
      </w:r>
      <w:proofErr w:type="spellEnd"/>
      <w:r w:rsidRPr="001043F8">
        <w:rPr>
          <w:b/>
          <w:sz w:val="24"/>
          <w:szCs w:val="24"/>
        </w:rPr>
        <w:t xml:space="preserve"> </w:t>
      </w:r>
      <w:proofErr w:type="spellStart"/>
      <w:r w:rsidRPr="001043F8">
        <w:rPr>
          <w:b/>
          <w:sz w:val="24"/>
          <w:szCs w:val="24"/>
        </w:rPr>
        <w:t>органів</w:t>
      </w:r>
      <w:proofErr w:type="spellEnd"/>
      <w:r w:rsidRPr="001043F8">
        <w:rPr>
          <w:b/>
          <w:sz w:val="24"/>
          <w:szCs w:val="24"/>
        </w:rPr>
        <w:t xml:space="preserve"> ради                                           </w:t>
      </w:r>
      <w:proofErr w:type="spellStart"/>
      <w:r w:rsidRPr="001043F8">
        <w:rPr>
          <w:b/>
          <w:sz w:val="24"/>
          <w:szCs w:val="24"/>
        </w:rPr>
        <w:t>Федір</w:t>
      </w:r>
      <w:proofErr w:type="spellEnd"/>
      <w:r w:rsidRPr="001043F8">
        <w:rPr>
          <w:b/>
          <w:sz w:val="24"/>
          <w:szCs w:val="24"/>
        </w:rPr>
        <w:t xml:space="preserve"> ВОВЧЕНКО </w:t>
      </w:r>
    </w:p>
    <w:p w14:paraId="06780F3F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46EDA3E0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25B4A6DD" w14:textId="77777777" w:rsidR="0043755E" w:rsidRPr="001043F8" w:rsidRDefault="0043755E" w:rsidP="0043755E">
      <w:pPr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1E7221A3" w14:textId="77777777" w:rsidR="003719A7" w:rsidRPr="001043F8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4"/>
          <w:szCs w:val="24"/>
          <w:lang w:val="uk-UA" w:eastAsia="uk-UA"/>
        </w:rPr>
      </w:pPr>
    </w:p>
    <w:p w14:paraId="1B812A48" w14:textId="77777777" w:rsidR="003719A7" w:rsidRPr="001043F8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4"/>
          <w:szCs w:val="24"/>
          <w:lang w:val="uk-UA" w:eastAsia="uk-UA"/>
        </w:rPr>
      </w:pPr>
    </w:p>
    <w:sectPr w:rsidR="003719A7" w:rsidRPr="00104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73E6A"/>
    <w:rsid w:val="000B4849"/>
    <w:rsid w:val="000F54FD"/>
    <w:rsid w:val="001043F8"/>
    <w:rsid w:val="001763ED"/>
    <w:rsid w:val="001A7D27"/>
    <w:rsid w:val="001E4D60"/>
    <w:rsid w:val="0023336A"/>
    <w:rsid w:val="00254B74"/>
    <w:rsid w:val="00271398"/>
    <w:rsid w:val="002725F9"/>
    <w:rsid w:val="00281E07"/>
    <w:rsid w:val="002D289A"/>
    <w:rsid w:val="00325836"/>
    <w:rsid w:val="0036491A"/>
    <w:rsid w:val="003719A7"/>
    <w:rsid w:val="0041244E"/>
    <w:rsid w:val="0043755E"/>
    <w:rsid w:val="00476529"/>
    <w:rsid w:val="00484F0F"/>
    <w:rsid w:val="005666B1"/>
    <w:rsid w:val="0059002F"/>
    <w:rsid w:val="007757CB"/>
    <w:rsid w:val="007862FC"/>
    <w:rsid w:val="00793E89"/>
    <w:rsid w:val="007A1321"/>
    <w:rsid w:val="007C159C"/>
    <w:rsid w:val="007C2516"/>
    <w:rsid w:val="007C59DE"/>
    <w:rsid w:val="008023E1"/>
    <w:rsid w:val="008570E4"/>
    <w:rsid w:val="00884369"/>
    <w:rsid w:val="0088621A"/>
    <w:rsid w:val="008B4FF9"/>
    <w:rsid w:val="008C7A6E"/>
    <w:rsid w:val="00934E87"/>
    <w:rsid w:val="009664BE"/>
    <w:rsid w:val="009C0EFB"/>
    <w:rsid w:val="009F3788"/>
    <w:rsid w:val="00AA3485"/>
    <w:rsid w:val="00AA52BA"/>
    <w:rsid w:val="00B014B4"/>
    <w:rsid w:val="00B4196F"/>
    <w:rsid w:val="00B53063"/>
    <w:rsid w:val="00B60EBC"/>
    <w:rsid w:val="00BD5587"/>
    <w:rsid w:val="00C02270"/>
    <w:rsid w:val="00C06268"/>
    <w:rsid w:val="00C26CC5"/>
    <w:rsid w:val="00C663B0"/>
    <w:rsid w:val="00D60C76"/>
    <w:rsid w:val="00D8261A"/>
    <w:rsid w:val="00DF5AC9"/>
    <w:rsid w:val="00F22114"/>
    <w:rsid w:val="00F3399B"/>
    <w:rsid w:val="00F466FC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317D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13</cp:revision>
  <cp:lastPrinted>2022-09-20T12:32:00Z</cp:lastPrinted>
  <dcterms:created xsi:type="dcterms:W3CDTF">2022-07-11T09:59:00Z</dcterms:created>
  <dcterms:modified xsi:type="dcterms:W3CDTF">2022-09-20T12:33:00Z</dcterms:modified>
</cp:coreProperties>
</file>