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D363" w14:textId="77777777" w:rsidR="000160EA" w:rsidRPr="005F7B32" w:rsidRDefault="000160EA" w:rsidP="00CF70F3">
      <w:pPr>
        <w:tabs>
          <w:tab w:val="left" w:pos="6480"/>
          <w:tab w:val="left" w:pos="6690"/>
        </w:tabs>
        <w:ind w:right="-720"/>
        <w:jc w:val="center"/>
        <w:rPr>
          <w:b/>
          <w:bCs/>
          <w:spacing w:val="-2"/>
          <w:szCs w:val="24"/>
          <w:u w:val="single"/>
        </w:rPr>
      </w:pPr>
    </w:p>
    <w:p w14:paraId="6EB1CD48" w14:textId="77777777" w:rsidR="000160EA" w:rsidRPr="005F7B32" w:rsidRDefault="000160EA" w:rsidP="00CF70F3">
      <w:pPr>
        <w:tabs>
          <w:tab w:val="left" w:pos="5955"/>
        </w:tabs>
        <w:jc w:val="right"/>
        <w:rPr>
          <w:szCs w:val="24"/>
        </w:rPr>
      </w:pPr>
      <w:r w:rsidRPr="005F7B32">
        <w:rPr>
          <w:szCs w:val="24"/>
        </w:rPr>
        <w:t xml:space="preserve">        Додаток №</w:t>
      </w:r>
    </w:p>
    <w:p w14:paraId="361D42C3" w14:textId="77777777" w:rsidR="000160EA" w:rsidRPr="005F7B32" w:rsidRDefault="000160EA" w:rsidP="00CF70F3">
      <w:pPr>
        <w:tabs>
          <w:tab w:val="left" w:pos="5955"/>
        </w:tabs>
        <w:jc w:val="right"/>
        <w:rPr>
          <w:szCs w:val="24"/>
        </w:rPr>
      </w:pPr>
      <w:r w:rsidRPr="005F7B32">
        <w:rPr>
          <w:szCs w:val="24"/>
        </w:rPr>
        <w:t xml:space="preserve"> до рішення Ніжинської</w:t>
      </w:r>
    </w:p>
    <w:p w14:paraId="1B96F335" w14:textId="2AD038E7" w:rsidR="000160EA" w:rsidRPr="005F7B32" w:rsidRDefault="000160EA" w:rsidP="00CF70F3">
      <w:pPr>
        <w:tabs>
          <w:tab w:val="left" w:pos="5955"/>
        </w:tabs>
        <w:jc w:val="right"/>
        <w:rPr>
          <w:szCs w:val="24"/>
        </w:rPr>
      </w:pPr>
      <w:r w:rsidRPr="005F7B32">
        <w:rPr>
          <w:szCs w:val="24"/>
        </w:rPr>
        <w:tab/>
        <w:t xml:space="preserve">міської ради </w:t>
      </w:r>
      <w:r w:rsidRPr="005F7B32">
        <w:rPr>
          <w:szCs w:val="24"/>
          <w:lang w:val="en-US"/>
        </w:rPr>
        <w:t>VI</w:t>
      </w:r>
      <w:r w:rsidRPr="005F7B32">
        <w:rPr>
          <w:szCs w:val="24"/>
        </w:rPr>
        <w:t>І</w:t>
      </w:r>
      <w:r w:rsidRPr="005F7B32">
        <w:rPr>
          <w:szCs w:val="24"/>
          <w:lang w:val="en-US"/>
        </w:rPr>
        <w:t>I</w:t>
      </w:r>
      <w:r w:rsidRPr="005F7B32">
        <w:rPr>
          <w:szCs w:val="24"/>
        </w:rPr>
        <w:t xml:space="preserve"> скликання</w:t>
      </w:r>
      <w:r w:rsidRPr="005F7B32">
        <w:rPr>
          <w:szCs w:val="24"/>
          <w:lang w:eastAsia="ru-RU"/>
        </w:rPr>
        <w:t xml:space="preserve">     №  </w:t>
      </w:r>
      <w:r w:rsidR="00CF70F3" w:rsidRPr="005F7B32">
        <w:rPr>
          <w:szCs w:val="24"/>
          <w:lang w:eastAsia="ru-RU"/>
        </w:rPr>
        <w:t xml:space="preserve">   </w:t>
      </w:r>
      <w:r w:rsidRPr="005F7B32">
        <w:rPr>
          <w:szCs w:val="24"/>
          <w:lang w:eastAsia="ru-RU"/>
        </w:rPr>
        <w:t xml:space="preserve">       від       </w:t>
      </w:r>
      <w:r w:rsidR="00CF70F3" w:rsidRPr="005F7B32">
        <w:rPr>
          <w:szCs w:val="24"/>
          <w:lang w:eastAsia="ru-RU"/>
        </w:rPr>
        <w:t xml:space="preserve">         </w:t>
      </w:r>
      <w:r w:rsidRPr="005F7B32">
        <w:rPr>
          <w:szCs w:val="24"/>
          <w:lang w:eastAsia="ru-RU"/>
        </w:rPr>
        <w:t xml:space="preserve">          р.</w:t>
      </w:r>
    </w:p>
    <w:p w14:paraId="3FC47463" w14:textId="77777777" w:rsidR="000160EA" w:rsidRPr="005F7B32" w:rsidRDefault="000160EA" w:rsidP="00CF70F3">
      <w:pPr>
        <w:tabs>
          <w:tab w:val="left" w:pos="6480"/>
          <w:tab w:val="left" w:pos="6690"/>
        </w:tabs>
        <w:ind w:right="-720"/>
        <w:jc w:val="center"/>
        <w:rPr>
          <w:b/>
          <w:bCs/>
          <w:spacing w:val="-2"/>
          <w:szCs w:val="24"/>
          <w:u w:val="single"/>
        </w:rPr>
      </w:pPr>
    </w:p>
    <w:p w14:paraId="07A45261" w14:textId="62C87885" w:rsidR="00D43B0D" w:rsidRPr="005F7B32" w:rsidRDefault="00D43B0D" w:rsidP="00CF70F3">
      <w:pPr>
        <w:tabs>
          <w:tab w:val="left" w:pos="6480"/>
          <w:tab w:val="left" w:pos="6690"/>
        </w:tabs>
        <w:ind w:right="-720"/>
        <w:jc w:val="center"/>
        <w:rPr>
          <w:b/>
          <w:bCs/>
          <w:spacing w:val="-2"/>
          <w:szCs w:val="24"/>
          <w:u w:val="single"/>
        </w:rPr>
      </w:pPr>
      <w:r w:rsidRPr="005F7B32">
        <w:rPr>
          <w:b/>
          <w:bCs/>
          <w:spacing w:val="-2"/>
          <w:szCs w:val="24"/>
          <w:u w:val="single"/>
        </w:rPr>
        <w:t>Програм</w:t>
      </w:r>
      <w:r w:rsidR="00CF45C5" w:rsidRPr="005F7B32">
        <w:rPr>
          <w:b/>
          <w:bCs/>
          <w:spacing w:val="-2"/>
          <w:szCs w:val="24"/>
          <w:u w:val="single"/>
        </w:rPr>
        <w:t>а</w:t>
      </w:r>
      <w:r w:rsidRPr="005F7B32">
        <w:rPr>
          <w:b/>
          <w:bCs/>
          <w:spacing w:val="-2"/>
          <w:szCs w:val="24"/>
          <w:u w:val="single"/>
        </w:rPr>
        <w:t xml:space="preserve">  інформатизації діяльності </w:t>
      </w:r>
    </w:p>
    <w:p w14:paraId="45F90058" w14:textId="77777777" w:rsidR="001B18D5" w:rsidRPr="005F7B32" w:rsidRDefault="00D43B0D" w:rsidP="00CF70F3">
      <w:pPr>
        <w:tabs>
          <w:tab w:val="left" w:pos="6480"/>
          <w:tab w:val="left" w:pos="6690"/>
        </w:tabs>
        <w:ind w:right="-720"/>
        <w:jc w:val="center"/>
        <w:rPr>
          <w:b/>
          <w:bCs/>
          <w:spacing w:val="-2"/>
          <w:szCs w:val="24"/>
          <w:u w:val="single"/>
        </w:rPr>
      </w:pPr>
      <w:r w:rsidRPr="005F7B32">
        <w:rPr>
          <w:b/>
          <w:bCs/>
          <w:spacing w:val="-2"/>
          <w:szCs w:val="24"/>
          <w:u w:val="single"/>
        </w:rPr>
        <w:t>фінансового управління Ніжинської міської ради</w:t>
      </w:r>
      <w:r w:rsidR="00934873" w:rsidRPr="005F7B32">
        <w:rPr>
          <w:b/>
          <w:bCs/>
          <w:spacing w:val="-2"/>
          <w:szCs w:val="24"/>
          <w:u w:val="single"/>
        </w:rPr>
        <w:t xml:space="preserve"> Чернігівської області</w:t>
      </w:r>
    </w:p>
    <w:p w14:paraId="7C8F1724" w14:textId="77777777" w:rsidR="00E221E1" w:rsidRPr="005F7B32" w:rsidRDefault="00730923" w:rsidP="00CF70F3">
      <w:pPr>
        <w:tabs>
          <w:tab w:val="left" w:pos="6480"/>
          <w:tab w:val="left" w:pos="6690"/>
        </w:tabs>
        <w:ind w:right="-720"/>
        <w:jc w:val="center"/>
        <w:rPr>
          <w:b/>
          <w:szCs w:val="24"/>
        </w:rPr>
      </w:pPr>
      <w:r w:rsidRPr="005F7B32">
        <w:rPr>
          <w:b/>
          <w:bCs/>
          <w:spacing w:val="-2"/>
          <w:szCs w:val="24"/>
          <w:u w:val="single"/>
        </w:rPr>
        <w:t xml:space="preserve">на </w:t>
      </w:r>
      <w:r w:rsidR="000A7DCF" w:rsidRPr="005F7B32">
        <w:rPr>
          <w:b/>
          <w:bCs/>
          <w:spacing w:val="-2"/>
          <w:szCs w:val="24"/>
          <w:u w:val="single"/>
        </w:rPr>
        <w:t>2023</w:t>
      </w:r>
      <w:r w:rsidR="00E221E1" w:rsidRPr="005F7B32">
        <w:rPr>
          <w:b/>
          <w:bCs/>
          <w:spacing w:val="-2"/>
          <w:szCs w:val="24"/>
          <w:u w:val="single"/>
        </w:rPr>
        <w:t xml:space="preserve"> р</w:t>
      </w:r>
      <w:r w:rsidR="000A7DCF" w:rsidRPr="005F7B32">
        <w:rPr>
          <w:b/>
          <w:bCs/>
          <w:spacing w:val="-2"/>
          <w:szCs w:val="24"/>
          <w:u w:val="single"/>
        </w:rPr>
        <w:t>ік</w:t>
      </w:r>
    </w:p>
    <w:p w14:paraId="1877C4DB" w14:textId="77777777" w:rsidR="000D2DAF" w:rsidRPr="005F7B32" w:rsidRDefault="001B18D5" w:rsidP="00CF70F3">
      <w:pPr>
        <w:jc w:val="center"/>
        <w:rPr>
          <w:szCs w:val="24"/>
        </w:rPr>
      </w:pPr>
      <w:r w:rsidRPr="005F7B32">
        <w:rPr>
          <w:b/>
          <w:szCs w:val="24"/>
        </w:rPr>
        <w:t>І.   П</w:t>
      </w:r>
      <w:r w:rsidR="00CF45C5" w:rsidRPr="005F7B32">
        <w:rPr>
          <w:b/>
          <w:szCs w:val="24"/>
        </w:rPr>
        <w:t>аспорт Програми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3"/>
        <w:gridCol w:w="6237"/>
      </w:tblGrid>
      <w:tr w:rsidR="005F7B32" w:rsidRPr="005F7B32" w14:paraId="49C892FD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B3F0" w14:textId="77777777" w:rsidR="001B18D5" w:rsidRPr="005F7B32" w:rsidRDefault="001B18D5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E8BD" w14:textId="77777777" w:rsidR="001B18D5" w:rsidRPr="005F7B32" w:rsidRDefault="001B18D5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>Ініціатор розроблення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5961" w14:textId="77777777" w:rsidR="001B18D5" w:rsidRPr="005F7B32" w:rsidRDefault="00D43B0D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 xml:space="preserve">Фінансове управління </w:t>
            </w:r>
            <w:r w:rsidR="001B18D5" w:rsidRPr="005F7B32">
              <w:rPr>
                <w:szCs w:val="24"/>
              </w:rPr>
              <w:t>Ніжинської міської ради</w:t>
            </w:r>
            <w:r w:rsidRPr="005F7B32">
              <w:rPr>
                <w:szCs w:val="24"/>
              </w:rPr>
              <w:t xml:space="preserve"> Чернігівської області</w:t>
            </w:r>
          </w:p>
        </w:tc>
      </w:tr>
      <w:tr w:rsidR="005F7B32" w:rsidRPr="005F7B32" w14:paraId="79332FCE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C8F5" w14:textId="77777777" w:rsidR="001B18D5" w:rsidRPr="005F7B32" w:rsidRDefault="001B18D5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2FB3" w14:textId="477A174A" w:rsidR="001B18D5" w:rsidRPr="005F7B32" w:rsidRDefault="001B18D5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>Законодавча база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2C32" w14:textId="77777777" w:rsidR="00CA0E15" w:rsidRPr="005F7B32" w:rsidRDefault="00D43B0D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Бюджетн</w:t>
            </w:r>
            <w:r w:rsidR="00CA0E15" w:rsidRPr="005F7B32">
              <w:rPr>
                <w:szCs w:val="24"/>
              </w:rPr>
              <w:t>ий</w:t>
            </w:r>
            <w:r w:rsidRPr="005F7B32">
              <w:rPr>
                <w:szCs w:val="24"/>
              </w:rPr>
              <w:t xml:space="preserve"> кодекс України;</w:t>
            </w:r>
          </w:p>
          <w:p w14:paraId="25F7EFA5" w14:textId="77777777" w:rsidR="00CA0E15" w:rsidRPr="005F7B32" w:rsidRDefault="00131249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з</w:t>
            </w:r>
            <w:r w:rsidR="00D43B0D" w:rsidRPr="005F7B32">
              <w:rPr>
                <w:szCs w:val="24"/>
              </w:rPr>
              <w:t>акон</w:t>
            </w:r>
            <w:r w:rsidR="00026645" w:rsidRPr="005F7B32">
              <w:rPr>
                <w:szCs w:val="24"/>
              </w:rPr>
              <w:t>и</w:t>
            </w:r>
            <w:r w:rsidRPr="005F7B32">
              <w:rPr>
                <w:szCs w:val="24"/>
              </w:rPr>
              <w:t xml:space="preserve"> України «</w:t>
            </w:r>
            <w:r w:rsidR="00D43B0D" w:rsidRPr="005F7B32">
              <w:rPr>
                <w:szCs w:val="24"/>
              </w:rPr>
              <w:t>Про місцеве самоврядування  в Україні</w:t>
            </w:r>
            <w:r w:rsidRPr="005F7B32">
              <w:rPr>
                <w:szCs w:val="24"/>
              </w:rPr>
              <w:t>»</w:t>
            </w:r>
            <w:r w:rsidR="00D43B0D" w:rsidRPr="005F7B32">
              <w:rPr>
                <w:szCs w:val="24"/>
              </w:rPr>
              <w:t>,</w:t>
            </w:r>
            <w:r w:rsidR="00084AA1" w:rsidRPr="005F7B32">
              <w:rPr>
                <w:spacing w:val="4"/>
                <w:szCs w:val="24"/>
              </w:rPr>
              <w:t xml:space="preserve"> </w:t>
            </w:r>
            <w:r w:rsidRPr="005F7B32">
              <w:rPr>
                <w:spacing w:val="4"/>
                <w:szCs w:val="24"/>
              </w:rPr>
              <w:t>«</w:t>
            </w:r>
            <w:r w:rsidR="00084AA1" w:rsidRPr="005F7B32">
              <w:rPr>
                <w:spacing w:val="4"/>
                <w:szCs w:val="24"/>
              </w:rPr>
              <w:t>Про Національну програму інформатизації</w:t>
            </w:r>
            <w:r w:rsidRPr="005F7B32">
              <w:rPr>
                <w:spacing w:val="4"/>
                <w:szCs w:val="24"/>
              </w:rPr>
              <w:t>»</w:t>
            </w:r>
            <w:r w:rsidR="00084AA1" w:rsidRPr="005F7B32">
              <w:rPr>
                <w:spacing w:val="4"/>
                <w:szCs w:val="24"/>
              </w:rPr>
              <w:t xml:space="preserve">, </w:t>
            </w:r>
            <w:r w:rsidRPr="005F7B32">
              <w:rPr>
                <w:spacing w:val="4"/>
                <w:szCs w:val="24"/>
              </w:rPr>
              <w:t>«</w:t>
            </w:r>
            <w:r w:rsidR="00084AA1" w:rsidRPr="005F7B32">
              <w:rPr>
                <w:szCs w:val="24"/>
              </w:rPr>
              <w:t>Про доступ до публічної інформації</w:t>
            </w:r>
            <w:r w:rsidRPr="005F7B32">
              <w:rPr>
                <w:szCs w:val="24"/>
              </w:rPr>
              <w:t>»</w:t>
            </w:r>
            <w:r w:rsidR="00084AA1" w:rsidRPr="005F7B32">
              <w:rPr>
                <w:szCs w:val="24"/>
              </w:rPr>
              <w:t xml:space="preserve">, </w:t>
            </w:r>
            <w:r w:rsidRPr="005F7B32">
              <w:rPr>
                <w:szCs w:val="24"/>
              </w:rPr>
              <w:t>«Про електронні документи та електронний документообіг», «Про електронний цифровий підпис», «</w:t>
            </w:r>
            <w:r w:rsidR="00084AA1" w:rsidRPr="005F7B32">
              <w:rPr>
                <w:szCs w:val="24"/>
              </w:rPr>
              <w:t>Про публічні закупівлі</w:t>
            </w:r>
            <w:r w:rsidRPr="005F7B32">
              <w:rPr>
                <w:szCs w:val="24"/>
              </w:rPr>
              <w:t>»</w:t>
            </w:r>
            <w:r w:rsidR="00084AA1" w:rsidRPr="005F7B32">
              <w:rPr>
                <w:szCs w:val="24"/>
              </w:rPr>
              <w:t xml:space="preserve">, </w:t>
            </w:r>
            <w:r w:rsidRPr="005F7B32">
              <w:rPr>
                <w:szCs w:val="24"/>
              </w:rPr>
              <w:t>«</w:t>
            </w:r>
            <w:r w:rsidR="00084AA1" w:rsidRPr="005F7B32">
              <w:rPr>
                <w:szCs w:val="24"/>
              </w:rPr>
              <w:t>Про захист інформації в інформаційно-телекомунікаційних системах</w:t>
            </w:r>
            <w:r w:rsidRPr="005F7B32">
              <w:rPr>
                <w:szCs w:val="24"/>
              </w:rPr>
              <w:t>»</w:t>
            </w:r>
            <w:r w:rsidR="00084AA1" w:rsidRPr="005F7B32">
              <w:rPr>
                <w:szCs w:val="24"/>
              </w:rPr>
              <w:t xml:space="preserve">, </w:t>
            </w:r>
          </w:p>
          <w:p w14:paraId="6247D7EB" w14:textId="02C65FD9" w:rsidR="001B18D5" w:rsidRPr="005F7B32" w:rsidRDefault="00805BDD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 xml:space="preserve">постанови Кабінету Міністрів України 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5F7B32" w:rsidRPr="005F7B32" w14:paraId="765A566C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DF15" w14:textId="77777777" w:rsidR="001B18D5" w:rsidRPr="005F7B32" w:rsidRDefault="001B18D5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FC2C" w14:textId="77777777" w:rsidR="001B18D5" w:rsidRPr="005F7B32" w:rsidRDefault="001B18D5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Розробник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1221" w14:textId="77777777" w:rsidR="001B18D5" w:rsidRPr="005F7B32" w:rsidRDefault="00D43B0D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 xml:space="preserve">Фінансове управління </w:t>
            </w:r>
            <w:r w:rsidR="001B18D5" w:rsidRPr="005F7B32">
              <w:rPr>
                <w:szCs w:val="24"/>
              </w:rPr>
              <w:t xml:space="preserve">   Ніжинської міської ради Чернігівської області</w:t>
            </w:r>
          </w:p>
        </w:tc>
      </w:tr>
      <w:tr w:rsidR="005F7B32" w:rsidRPr="005F7B32" w14:paraId="2EB05283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76A8" w14:textId="77777777" w:rsidR="008B365B" w:rsidRPr="005F7B32" w:rsidRDefault="008B365B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C39B" w14:textId="77777777" w:rsidR="008B365B" w:rsidRPr="005F7B32" w:rsidRDefault="008B365B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Головний розпорядник бюджетних коштів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CA1C" w14:textId="77777777" w:rsidR="008B365B" w:rsidRPr="005F7B32" w:rsidRDefault="008B365B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Фінансове управління    Ніжинської міської ради Чернігівської області</w:t>
            </w:r>
          </w:p>
        </w:tc>
      </w:tr>
      <w:tr w:rsidR="005F7B32" w:rsidRPr="005F7B32" w14:paraId="6323A201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4A3A" w14:textId="77777777" w:rsidR="001B18D5" w:rsidRPr="005F7B32" w:rsidRDefault="008B365B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5</w:t>
            </w:r>
            <w:r w:rsidR="001B18D5" w:rsidRPr="005F7B32">
              <w:rPr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61DB" w14:textId="2575CE1C" w:rsidR="001B18D5" w:rsidRPr="005F7B32" w:rsidRDefault="001B18D5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Відповідальні</w:t>
            </w:r>
            <w:r w:rsidRPr="005F7B32">
              <w:rPr>
                <w:szCs w:val="24"/>
                <w:lang w:val="ru-RU"/>
              </w:rPr>
              <w:t xml:space="preserve"> </w:t>
            </w:r>
            <w:r w:rsidRPr="005F7B32">
              <w:rPr>
                <w:szCs w:val="24"/>
              </w:rPr>
              <w:t>виконавці програми</w:t>
            </w:r>
            <w:r w:rsidR="00CF70F3" w:rsidRPr="005F7B32">
              <w:rPr>
                <w:szCs w:val="24"/>
              </w:rPr>
              <w:t xml:space="preserve"> (учасники програми)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FB5B" w14:textId="77777777" w:rsidR="001B18D5" w:rsidRPr="005F7B32" w:rsidRDefault="00D43B0D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Фінансове управління    Ніжинської міської ради Чернігівської області</w:t>
            </w:r>
          </w:p>
        </w:tc>
      </w:tr>
      <w:tr w:rsidR="005F7B32" w:rsidRPr="005F7B32" w14:paraId="7F6E22C3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F94C" w14:textId="77777777" w:rsidR="001B18D5" w:rsidRPr="005F7B32" w:rsidRDefault="00D43B0D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B8E4" w14:textId="77777777" w:rsidR="001B18D5" w:rsidRPr="005F7B32" w:rsidRDefault="001B18D5" w:rsidP="00CF70F3">
            <w:pPr>
              <w:rPr>
                <w:szCs w:val="24"/>
              </w:rPr>
            </w:pPr>
            <w:r w:rsidRPr="005F7B32">
              <w:rPr>
                <w:szCs w:val="24"/>
              </w:rPr>
              <w:t>Термін реалізації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EC53" w14:textId="77777777" w:rsidR="001B18D5" w:rsidRPr="005F7B32" w:rsidRDefault="007755BA" w:rsidP="00CF70F3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 xml:space="preserve"> 202</w:t>
            </w:r>
            <w:r w:rsidR="000A7DCF" w:rsidRPr="005F7B32">
              <w:rPr>
                <w:szCs w:val="24"/>
              </w:rPr>
              <w:t>3  рік</w:t>
            </w:r>
          </w:p>
        </w:tc>
      </w:tr>
      <w:tr w:rsidR="005F7B32" w:rsidRPr="005F7B32" w14:paraId="1054BBE2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8149" w14:textId="77777777" w:rsidR="00AB3F27" w:rsidRPr="005F7B32" w:rsidRDefault="00AB3F27" w:rsidP="00CF70F3">
            <w:pPr>
              <w:tabs>
                <w:tab w:val="center" w:pos="280"/>
              </w:tabs>
              <w:rPr>
                <w:szCs w:val="24"/>
              </w:rPr>
            </w:pPr>
            <w:r w:rsidRPr="005F7B32">
              <w:rPr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7B01" w14:textId="77777777" w:rsidR="00AB3F27" w:rsidRPr="005F7B32" w:rsidRDefault="00AB3F27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>Загальний обсяг фінансових ресурсів, в т.</w:t>
            </w:r>
            <w:r w:rsidR="00CF70F3" w:rsidRPr="005F7B32">
              <w:rPr>
                <w:szCs w:val="24"/>
              </w:rPr>
              <w:t xml:space="preserve"> </w:t>
            </w:r>
            <w:r w:rsidRPr="005F7B32">
              <w:rPr>
                <w:szCs w:val="24"/>
              </w:rPr>
              <w:t>ч. кредиторська заборгованість минулих періодів, необхідних для реалізації програми</w:t>
            </w:r>
            <w:r w:rsidR="00CF70F3" w:rsidRPr="005F7B32">
              <w:rPr>
                <w:szCs w:val="24"/>
              </w:rPr>
              <w:t>, всього, гривень</w:t>
            </w:r>
          </w:p>
          <w:p w14:paraId="75C49D77" w14:textId="348E6C3D" w:rsidR="00CF70F3" w:rsidRPr="005F7B32" w:rsidRDefault="00CF70F3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>у тому числі: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D72B" w14:textId="5BF9733C" w:rsidR="00AB3F27" w:rsidRPr="005F7B32" w:rsidRDefault="00AB3F27" w:rsidP="00CF70F3">
            <w:pPr>
              <w:pStyle w:val="20"/>
              <w:jc w:val="center"/>
              <w:rPr>
                <w:szCs w:val="24"/>
              </w:rPr>
            </w:pPr>
          </w:p>
          <w:p w14:paraId="4A2046B1" w14:textId="77777777" w:rsidR="00AB3F27" w:rsidRPr="005F7B32" w:rsidRDefault="00AB3F27" w:rsidP="00CF70F3">
            <w:pPr>
              <w:pStyle w:val="20"/>
              <w:jc w:val="center"/>
              <w:rPr>
                <w:szCs w:val="24"/>
              </w:rPr>
            </w:pPr>
          </w:p>
          <w:p w14:paraId="5344C55F" w14:textId="4EEC5804" w:rsidR="00AB3F27" w:rsidRPr="005F7B32" w:rsidRDefault="000A7DCF" w:rsidP="00CF70F3">
            <w:pPr>
              <w:pStyle w:val="20"/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2</w:t>
            </w:r>
            <w:r w:rsidR="00E8576C" w:rsidRPr="005F7B32">
              <w:rPr>
                <w:szCs w:val="24"/>
              </w:rPr>
              <w:t>9</w:t>
            </w:r>
            <w:r w:rsidRPr="005F7B32">
              <w:rPr>
                <w:szCs w:val="24"/>
              </w:rPr>
              <w:t>0</w:t>
            </w:r>
            <w:r w:rsidR="00AB3F27" w:rsidRPr="005F7B32">
              <w:rPr>
                <w:szCs w:val="24"/>
              </w:rPr>
              <w:t xml:space="preserve"> 000 грн</w:t>
            </w:r>
          </w:p>
        </w:tc>
      </w:tr>
      <w:tr w:rsidR="005F7B32" w:rsidRPr="005F7B32" w14:paraId="67EDA22E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C883" w14:textId="244B3C72" w:rsidR="00CF70F3" w:rsidRPr="005F7B32" w:rsidRDefault="00CF70F3" w:rsidP="00CF70F3">
            <w:pPr>
              <w:tabs>
                <w:tab w:val="center" w:pos="280"/>
              </w:tabs>
              <w:rPr>
                <w:szCs w:val="24"/>
              </w:rPr>
            </w:pPr>
            <w:r w:rsidRPr="005F7B32">
              <w:rPr>
                <w:szCs w:val="24"/>
              </w:rPr>
              <w:t>7.1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2A52" w14:textId="3E2B9CC6" w:rsidR="00CF70F3" w:rsidRPr="005F7B32" w:rsidRDefault="00CF70F3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>Кошти бюджету Ніжинської міської територіальної громади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78BC" w14:textId="6699410A" w:rsidR="00CF70F3" w:rsidRPr="005F7B32" w:rsidRDefault="00CF70F3" w:rsidP="00CF70F3">
            <w:pPr>
              <w:pStyle w:val="20"/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290 000 грн</w:t>
            </w:r>
          </w:p>
        </w:tc>
      </w:tr>
      <w:tr w:rsidR="005F7B32" w:rsidRPr="005F7B32" w14:paraId="36096D20" w14:textId="77777777" w:rsidTr="00CA0E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EC33" w14:textId="24B0FFDC" w:rsidR="00CF70F3" w:rsidRPr="005F7B32" w:rsidRDefault="00CF70F3" w:rsidP="00CF70F3">
            <w:pPr>
              <w:tabs>
                <w:tab w:val="center" w:pos="280"/>
              </w:tabs>
              <w:rPr>
                <w:szCs w:val="24"/>
              </w:rPr>
            </w:pPr>
            <w:r w:rsidRPr="005F7B32">
              <w:rPr>
                <w:szCs w:val="24"/>
              </w:rPr>
              <w:t>7.2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2C5B" w14:textId="26AB6D90" w:rsidR="00CF70F3" w:rsidRPr="005F7B32" w:rsidRDefault="00CF70F3" w:rsidP="00CF70F3">
            <w:pPr>
              <w:jc w:val="both"/>
              <w:rPr>
                <w:szCs w:val="24"/>
              </w:rPr>
            </w:pPr>
            <w:r w:rsidRPr="005F7B32">
              <w:rPr>
                <w:szCs w:val="24"/>
              </w:rPr>
              <w:t>Кошти інших джерел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7201" w14:textId="1996F2C6" w:rsidR="00CF70F3" w:rsidRPr="005F7B32" w:rsidRDefault="00CF70F3" w:rsidP="00CF70F3">
            <w:pPr>
              <w:pStyle w:val="20"/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-</w:t>
            </w:r>
          </w:p>
        </w:tc>
      </w:tr>
    </w:tbl>
    <w:p w14:paraId="4D5CBA94" w14:textId="77777777" w:rsidR="009450D1" w:rsidRPr="005F7B32" w:rsidRDefault="001B18D5" w:rsidP="00CF70F3">
      <w:pPr>
        <w:jc w:val="center"/>
        <w:rPr>
          <w:szCs w:val="24"/>
        </w:rPr>
      </w:pPr>
      <w:r w:rsidRPr="005F7B32">
        <w:rPr>
          <w:b/>
          <w:szCs w:val="24"/>
        </w:rPr>
        <w:t xml:space="preserve">ІІ. </w:t>
      </w:r>
      <w:r w:rsidRPr="005F7B32">
        <w:rPr>
          <w:b/>
          <w:szCs w:val="24"/>
          <w:u w:val="single"/>
        </w:rPr>
        <w:t>Проблема,  на  розв’язання  якої  спрямована  програма</w:t>
      </w:r>
    </w:p>
    <w:p w14:paraId="796EA7EA" w14:textId="77777777" w:rsidR="00084AA1" w:rsidRPr="005F7B32" w:rsidRDefault="00084AA1" w:rsidP="00CF70F3">
      <w:pPr>
        <w:pStyle w:val="ad"/>
        <w:spacing w:before="0" w:beforeAutospacing="0" w:after="0" w:afterAutospacing="0"/>
        <w:ind w:firstLine="709"/>
        <w:jc w:val="both"/>
        <w:rPr>
          <w:lang w:val="uk-UA"/>
        </w:rPr>
      </w:pPr>
      <w:r w:rsidRPr="005F7B32">
        <w:rPr>
          <w:lang w:val="uk-UA"/>
        </w:rPr>
        <w:t xml:space="preserve">Діяльність органів місцевого самоврядування </w:t>
      </w:r>
      <w:r w:rsidR="00515E94" w:rsidRPr="005F7B32">
        <w:rPr>
          <w:lang w:val="uk-UA"/>
        </w:rPr>
        <w:t>має бути в</w:t>
      </w:r>
      <w:r w:rsidRPr="005F7B32">
        <w:rPr>
          <w:lang w:val="uk-UA"/>
        </w:rPr>
        <w:t>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252CA848" w14:textId="77777777" w:rsidR="00084AA1" w:rsidRPr="005F7B32" w:rsidRDefault="00084AA1" w:rsidP="00CF70F3">
      <w:pPr>
        <w:pStyle w:val="ad"/>
        <w:spacing w:before="0" w:beforeAutospacing="0" w:after="0" w:afterAutospacing="0"/>
        <w:ind w:firstLine="709"/>
        <w:jc w:val="both"/>
        <w:rPr>
          <w:lang w:val="uk-UA"/>
        </w:rPr>
      </w:pPr>
      <w:r w:rsidRPr="005F7B32">
        <w:rPr>
          <w:lang w:val="uk-UA"/>
        </w:rPr>
        <w:t>Міжнародний досвід свідчить, що технології е-урядування сприяють покращенню відкритості, прозорості та ефективності роботи органів влади, покращенню якості обслуговування фізичних та юридичних осіб, зниженню корупції</w:t>
      </w:r>
      <w:r w:rsidR="0075381E" w:rsidRPr="005F7B32">
        <w:rPr>
          <w:lang w:val="uk-UA"/>
        </w:rPr>
        <w:t>,</w:t>
      </w:r>
      <w:r w:rsidRPr="005F7B32">
        <w:rPr>
          <w:lang w:val="uk-UA"/>
        </w:rPr>
        <w:t xml:space="preserve"> адміністративного тягаря на бізнес, посиленню демократії</w:t>
      </w:r>
      <w:r w:rsidR="00224271" w:rsidRPr="005F7B32">
        <w:rPr>
          <w:lang w:val="uk-UA"/>
        </w:rPr>
        <w:t>.</w:t>
      </w:r>
      <w:r w:rsidRPr="005F7B32">
        <w:rPr>
          <w:lang w:val="uk-UA"/>
        </w:rPr>
        <w:t xml:space="preserve"> </w:t>
      </w:r>
    </w:p>
    <w:p w14:paraId="3D4097C4" w14:textId="77777777" w:rsidR="002722E2" w:rsidRPr="005F7B32" w:rsidRDefault="004A2CA5" w:rsidP="00CF70F3">
      <w:pPr>
        <w:shd w:val="clear" w:color="auto" w:fill="FFFFFF"/>
        <w:jc w:val="both"/>
        <w:rPr>
          <w:b/>
          <w:bCs/>
          <w:spacing w:val="-2"/>
          <w:szCs w:val="24"/>
        </w:rPr>
      </w:pPr>
      <w:r w:rsidRPr="005F7B32">
        <w:rPr>
          <w:bCs/>
          <w:spacing w:val="-2"/>
          <w:szCs w:val="24"/>
        </w:rPr>
        <w:t xml:space="preserve">       </w:t>
      </w:r>
      <w:r w:rsidR="00784958" w:rsidRPr="005F7B32">
        <w:rPr>
          <w:bCs/>
          <w:spacing w:val="-2"/>
          <w:szCs w:val="24"/>
        </w:rPr>
        <w:t xml:space="preserve">  </w:t>
      </w:r>
      <w:r w:rsidR="000E6B86" w:rsidRPr="005F7B32">
        <w:rPr>
          <w:bCs/>
          <w:spacing w:val="-2"/>
          <w:szCs w:val="24"/>
        </w:rPr>
        <w:t>Основною проблемою є з</w:t>
      </w:r>
      <w:r w:rsidR="0054532A" w:rsidRPr="005F7B32">
        <w:rPr>
          <w:bCs/>
          <w:spacing w:val="-2"/>
          <w:szCs w:val="24"/>
        </w:rPr>
        <w:t xml:space="preserve">абезпечення ефективності діяльності фінансового управління Ніжинської міської ради Чернігівської області (далі – </w:t>
      </w:r>
      <w:r w:rsidR="000E0A1C" w:rsidRPr="005F7B32">
        <w:rPr>
          <w:bCs/>
          <w:spacing w:val="-2"/>
          <w:szCs w:val="24"/>
        </w:rPr>
        <w:t xml:space="preserve">фінансове </w:t>
      </w:r>
      <w:r w:rsidR="0075381E" w:rsidRPr="005F7B32">
        <w:rPr>
          <w:bCs/>
          <w:spacing w:val="-2"/>
          <w:szCs w:val="24"/>
        </w:rPr>
        <w:t>управління)</w:t>
      </w:r>
      <w:r w:rsidR="0054532A" w:rsidRPr="005F7B32">
        <w:rPr>
          <w:bCs/>
          <w:spacing w:val="-2"/>
          <w:szCs w:val="24"/>
        </w:rPr>
        <w:t xml:space="preserve"> </w:t>
      </w:r>
      <w:r w:rsidRPr="005F7B32">
        <w:rPr>
          <w:bCs/>
          <w:spacing w:val="-2"/>
          <w:szCs w:val="24"/>
        </w:rPr>
        <w:t xml:space="preserve">шляхом </w:t>
      </w:r>
      <w:r w:rsidR="0054532A" w:rsidRPr="005F7B32">
        <w:rPr>
          <w:bCs/>
          <w:spacing w:val="-2"/>
          <w:szCs w:val="24"/>
        </w:rPr>
        <w:t>інформатизації із застосуванням  сучасних інформаційн</w:t>
      </w:r>
      <w:r w:rsidR="0075381E" w:rsidRPr="005F7B32">
        <w:rPr>
          <w:bCs/>
          <w:spacing w:val="-2"/>
          <w:szCs w:val="24"/>
        </w:rPr>
        <w:t>о–комп’</w:t>
      </w:r>
      <w:r w:rsidR="0054532A" w:rsidRPr="005F7B32">
        <w:rPr>
          <w:bCs/>
          <w:spacing w:val="-2"/>
          <w:szCs w:val="24"/>
        </w:rPr>
        <w:t>ютерних технологій</w:t>
      </w:r>
      <w:r w:rsidR="00224271" w:rsidRPr="005F7B32">
        <w:rPr>
          <w:bCs/>
          <w:spacing w:val="-2"/>
          <w:szCs w:val="24"/>
        </w:rPr>
        <w:t>,</w:t>
      </w:r>
      <w:r w:rsidR="00BF2843" w:rsidRPr="005F7B32">
        <w:rPr>
          <w:bCs/>
          <w:spacing w:val="-2"/>
          <w:szCs w:val="24"/>
        </w:rPr>
        <w:t xml:space="preserve"> а також забезпечення управління </w:t>
      </w:r>
      <w:r w:rsidR="00BF2843" w:rsidRPr="005F7B32">
        <w:rPr>
          <w:szCs w:val="24"/>
        </w:rPr>
        <w:t>необхідною і достатньою інформацією в усіх сферах діяльності.</w:t>
      </w:r>
    </w:p>
    <w:p w14:paraId="720B0A39" w14:textId="77777777" w:rsidR="00224271" w:rsidRPr="005F7B32" w:rsidRDefault="001B18D5" w:rsidP="00CF70F3">
      <w:pPr>
        <w:shd w:val="clear" w:color="auto" w:fill="FFFFFF"/>
        <w:ind w:firstLine="720"/>
        <w:jc w:val="center"/>
        <w:rPr>
          <w:szCs w:val="24"/>
        </w:rPr>
      </w:pPr>
      <w:r w:rsidRPr="005F7B32">
        <w:rPr>
          <w:b/>
          <w:bCs/>
          <w:spacing w:val="-2"/>
          <w:szCs w:val="24"/>
        </w:rPr>
        <w:lastRenderedPageBreak/>
        <w:t xml:space="preserve">ІІІ. </w:t>
      </w:r>
      <w:r w:rsidRPr="005F7B32">
        <w:rPr>
          <w:b/>
          <w:bCs/>
          <w:spacing w:val="-2"/>
          <w:szCs w:val="24"/>
          <w:u w:val="single"/>
        </w:rPr>
        <w:t>Мета програми</w:t>
      </w:r>
    </w:p>
    <w:p w14:paraId="2C942C9C" w14:textId="25408322" w:rsidR="002722E2" w:rsidRPr="005F7B32" w:rsidRDefault="000A4F67" w:rsidP="00CF70F3">
      <w:pPr>
        <w:shd w:val="clear" w:color="auto" w:fill="FFFFFF"/>
        <w:jc w:val="both"/>
        <w:rPr>
          <w:szCs w:val="24"/>
        </w:rPr>
      </w:pPr>
      <w:r w:rsidRPr="005F7B32">
        <w:rPr>
          <w:szCs w:val="24"/>
        </w:rPr>
        <w:t xml:space="preserve">     </w:t>
      </w:r>
      <w:r w:rsidR="0081141B" w:rsidRPr="005F7B32">
        <w:rPr>
          <w:szCs w:val="24"/>
        </w:rPr>
        <w:t xml:space="preserve">    </w:t>
      </w:r>
      <w:r w:rsidRPr="005F7B32">
        <w:rPr>
          <w:szCs w:val="24"/>
        </w:rPr>
        <w:t xml:space="preserve">Метою програми є </w:t>
      </w:r>
      <w:r w:rsidR="004A2CA5" w:rsidRPr="005F7B32">
        <w:rPr>
          <w:szCs w:val="24"/>
        </w:rPr>
        <w:t>в</w:t>
      </w:r>
      <w:r w:rsidR="000E0A1C" w:rsidRPr="005F7B32">
        <w:rPr>
          <w:szCs w:val="24"/>
        </w:rPr>
        <w:t>провадження сучасних та перспективних  інформаційних технологій в діяльн</w:t>
      </w:r>
      <w:r w:rsidR="00224271" w:rsidRPr="005F7B32">
        <w:rPr>
          <w:szCs w:val="24"/>
        </w:rPr>
        <w:t>і</w:t>
      </w:r>
      <w:r w:rsidR="000E0A1C" w:rsidRPr="005F7B32">
        <w:rPr>
          <w:szCs w:val="24"/>
        </w:rPr>
        <w:t>ст</w:t>
      </w:r>
      <w:r w:rsidR="00224271" w:rsidRPr="005F7B32">
        <w:rPr>
          <w:szCs w:val="24"/>
        </w:rPr>
        <w:t>ь</w:t>
      </w:r>
      <w:r w:rsidR="000E0A1C" w:rsidRPr="005F7B32">
        <w:rPr>
          <w:szCs w:val="24"/>
        </w:rPr>
        <w:t xml:space="preserve"> фінансового управління</w:t>
      </w:r>
      <w:r w:rsidR="00080408" w:rsidRPr="005F7B32">
        <w:rPr>
          <w:szCs w:val="24"/>
        </w:rPr>
        <w:t xml:space="preserve">, удосконалення системи забезпечення його повною й достовірною інформацією для підтримки процесів прийняття управлінських рішень, </w:t>
      </w:r>
      <w:r w:rsidRPr="005F7B32">
        <w:rPr>
          <w:bCs/>
          <w:spacing w:val="-2"/>
          <w:szCs w:val="24"/>
        </w:rPr>
        <w:t xml:space="preserve"> полегшення доступу </w:t>
      </w:r>
      <w:r w:rsidR="00080408" w:rsidRPr="005F7B32">
        <w:rPr>
          <w:bCs/>
          <w:spacing w:val="-2"/>
          <w:szCs w:val="24"/>
        </w:rPr>
        <w:t xml:space="preserve">мешканців </w:t>
      </w:r>
      <w:r w:rsidRPr="005F7B32">
        <w:rPr>
          <w:bCs/>
          <w:spacing w:val="-2"/>
          <w:szCs w:val="24"/>
        </w:rPr>
        <w:t>Ніжин</w:t>
      </w:r>
      <w:r w:rsidR="00080408" w:rsidRPr="005F7B32">
        <w:rPr>
          <w:bCs/>
          <w:spacing w:val="-2"/>
          <w:szCs w:val="24"/>
        </w:rPr>
        <w:t xml:space="preserve">ської територіальної громади </w:t>
      </w:r>
      <w:r w:rsidR="00B764AA" w:rsidRPr="005F7B32">
        <w:rPr>
          <w:bCs/>
          <w:spacing w:val="-2"/>
          <w:szCs w:val="24"/>
        </w:rPr>
        <w:t xml:space="preserve">до </w:t>
      </w:r>
      <w:r w:rsidR="000E6B86" w:rsidRPr="005F7B32">
        <w:rPr>
          <w:bCs/>
          <w:spacing w:val="-2"/>
          <w:szCs w:val="24"/>
        </w:rPr>
        <w:t>бюджетн</w:t>
      </w:r>
      <w:r w:rsidR="00080408" w:rsidRPr="005F7B32">
        <w:rPr>
          <w:bCs/>
          <w:spacing w:val="-2"/>
          <w:szCs w:val="24"/>
        </w:rPr>
        <w:t xml:space="preserve">ого </w:t>
      </w:r>
      <w:r w:rsidR="00B764AA" w:rsidRPr="005F7B32">
        <w:rPr>
          <w:bCs/>
          <w:spacing w:val="-2"/>
          <w:szCs w:val="24"/>
        </w:rPr>
        <w:t>процес</w:t>
      </w:r>
      <w:r w:rsidR="00080408" w:rsidRPr="005F7B32">
        <w:rPr>
          <w:bCs/>
          <w:spacing w:val="-2"/>
          <w:szCs w:val="24"/>
        </w:rPr>
        <w:t>у</w:t>
      </w:r>
      <w:r w:rsidR="00526AA8" w:rsidRPr="005F7B32">
        <w:rPr>
          <w:bCs/>
          <w:spacing w:val="-2"/>
          <w:szCs w:val="24"/>
        </w:rPr>
        <w:t>,</w:t>
      </w:r>
      <w:r w:rsidR="00B764AA" w:rsidRPr="005F7B32">
        <w:rPr>
          <w:bCs/>
          <w:spacing w:val="-2"/>
          <w:szCs w:val="24"/>
        </w:rPr>
        <w:t xml:space="preserve"> </w:t>
      </w:r>
      <w:r w:rsidR="00080408" w:rsidRPr="005F7B32">
        <w:rPr>
          <w:szCs w:val="24"/>
        </w:rPr>
        <w:t xml:space="preserve">забезпечення громадян своєчасною, достовірною та повною інформацією </w:t>
      </w:r>
      <w:r w:rsidR="00526AA8" w:rsidRPr="005F7B32">
        <w:rPr>
          <w:szCs w:val="24"/>
        </w:rPr>
        <w:t xml:space="preserve">про бюджет громади, бюджетне законодавство, діяльність управління </w:t>
      </w:r>
      <w:r w:rsidR="00080408" w:rsidRPr="005F7B32">
        <w:rPr>
          <w:szCs w:val="24"/>
        </w:rPr>
        <w:t>на основі широкого використання інформаційних технологій.</w:t>
      </w:r>
      <w:r w:rsidR="008B365B" w:rsidRPr="005F7B32">
        <w:rPr>
          <w:szCs w:val="24"/>
        </w:rPr>
        <w:t xml:space="preserve"> </w:t>
      </w:r>
    </w:p>
    <w:p w14:paraId="4B8038E9" w14:textId="77777777" w:rsidR="00513141" w:rsidRPr="005F7B32" w:rsidRDefault="001B18D5" w:rsidP="00CF70F3">
      <w:pPr>
        <w:ind w:firstLine="708"/>
        <w:jc w:val="center"/>
        <w:rPr>
          <w:b/>
          <w:szCs w:val="24"/>
          <w:u w:val="single"/>
        </w:rPr>
      </w:pPr>
      <w:r w:rsidRPr="005F7B32">
        <w:rPr>
          <w:b/>
          <w:szCs w:val="24"/>
        </w:rPr>
        <w:t xml:space="preserve">ІV. </w:t>
      </w:r>
      <w:r w:rsidRPr="005F7B32">
        <w:rPr>
          <w:b/>
          <w:szCs w:val="24"/>
          <w:u w:val="single"/>
        </w:rPr>
        <w:t xml:space="preserve">Обґрунтування шляхів  і  засобів  розв’язання </w:t>
      </w:r>
    </w:p>
    <w:p w14:paraId="1AF6FE4D" w14:textId="77777777" w:rsidR="00CA0E15" w:rsidRPr="005F7B32" w:rsidRDefault="001B18D5" w:rsidP="00CA0E15">
      <w:pPr>
        <w:ind w:firstLine="708"/>
        <w:jc w:val="center"/>
        <w:rPr>
          <w:szCs w:val="24"/>
        </w:rPr>
      </w:pPr>
      <w:r w:rsidRPr="005F7B32">
        <w:rPr>
          <w:b/>
          <w:szCs w:val="24"/>
          <w:u w:val="single"/>
        </w:rPr>
        <w:t xml:space="preserve"> проблеми</w:t>
      </w:r>
      <w:r w:rsidR="00513141" w:rsidRPr="005F7B32">
        <w:rPr>
          <w:b/>
          <w:szCs w:val="24"/>
          <w:u w:val="single"/>
        </w:rPr>
        <w:t xml:space="preserve">, </w:t>
      </w:r>
      <w:r w:rsidR="00CD3EDE" w:rsidRPr="005F7B32">
        <w:rPr>
          <w:b/>
          <w:szCs w:val="24"/>
          <w:u w:val="single"/>
        </w:rPr>
        <w:t xml:space="preserve">обсягів та </w:t>
      </w:r>
      <w:r w:rsidR="00513141" w:rsidRPr="005F7B32">
        <w:rPr>
          <w:b/>
          <w:szCs w:val="24"/>
          <w:u w:val="single"/>
        </w:rPr>
        <w:t>джерел фінансування</w:t>
      </w:r>
      <w:r w:rsidR="00CD3EDE" w:rsidRPr="005F7B32">
        <w:rPr>
          <w:b/>
          <w:szCs w:val="24"/>
          <w:u w:val="single"/>
        </w:rPr>
        <w:t>; строки та етапи виконання програми</w:t>
      </w:r>
      <w:bookmarkStart w:id="0" w:name="135"/>
      <w:bookmarkEnd w:id="0"/>
    </w:p>
    <w:p w14:paraId="40C0B405" w14:textId="108691EA" w:rsidR="00CA0E15" w:rsidRPr="005F7B32" w:rsidRDefault="005D3AC0" w:rsidP="00CA0E15">
      <w:pPr>
        <w:ind w:firstLine="708"/>
        <w:jc w:val="center"/>
        <w:rPr>
          <w:szCs w:val="24"/>
        </w:rPr>
      </w:pPr>
      <w:r w:rsidRPr="005F7B32">
        <w:rPr>
          <w:szCs w:val="24"/>
        </w:rPr>
        <w:t xml:space="preserve">Програма </w:t>
      </w:r>
      <w:r w:rsidR="00E73522" w:rsidRPr="005F7B32">
        <w:rPr>
          <w:szCs w:val="24"/>
        </w:rPr>
        <w:t>містить</w:t>
      </w:r>
      <w:r w:rsidRPr="005F7B32">
        <w:rPr>
          <w:szCs w:val="24"/>
        </w:rPr>
        <w:t xml:space="preserve"> систему організаційних, нормативно-методичних і технічних заходів, що забезпечують перехід на електронну форму взаємодії органів влади з населенням</w:t>
      </w:r>
      <w:r w:rsidR="00E73522" w:rsidRPr="005F7B32">
        <w:rPr>
          <w:szCs w:val="24"/>
        </w:rPr>
        <w:t>, організаціями</w:t>
      </w:r>
      <w:r w:rsidRPr="005F7B32">
        <w:rPr>
          <w:szCs w:val="24"/>
        </w:rPr>
        <w:t xml:space="preserve"> та </w:t>
      </w:r>
      <w:r w:rsidR="00E73522" w:rsidRPr="005F7B32">
        <w:rPr>
          <w:szCs w:val="24"/>
        </w:rPr>
        <w:t>установами</w:t>
      </w:r>
      <w:r w:rsidRPr="005F7B32">
        <w:rPr>
          <w:szCs w:val="24"/>
        </w:rPr>
        <w:t xml:space="preserve">. </w:t>
      </w:r>
      <w:r w:rsidR="00E73522" w:rsidRPr="005F7B32">
        <w:rPr>
          <w:szCs w:val="24"/>
        </w:rPr>
        <w:t xml:space="preserve"> Б</w:t>
      </w:r>
      <w:r w:rsidRPr="005F7B32">
        <w:rPr>
          <w:szCs w:val="24"/>
        </w:rPr>
        <w:t>ільш</w:t>
      </w:r>
      <w:r w:rsidR="00E73522" w:rsidRPr="005F7B32">
        <w:rPr>
          <w:szCs w:val="24"/>
        </w:rPr>
        <w:t xml:space="preserve">а </w:t>
      </w:r>
      <w:r w:rsidRPr="005F7B32">
        <w:rPr>
          <w:szCs w:val="24"/>
        </w:rPr>
        <w:t>інформаційн</w:t>
      </w:r>
      <w:r w:rsidR="00E73522" w:rsidRPr="005F7B32">
        <w:rPr>
          <w:szCs w:val="24"/>
        </w:rPr>
        <w:t>а</w:t>
      </w:r>
      <w:r w:rsidRPr="005F7B32">
        <w:rPr>
          <w:szCs w:val="24"/>
        </w:rPr>
        <w:t xml:space="preserve"> відкрит</w:t>
      </w:r>
      <w:r w:rsidR="00E73522" w:rsidRPr="005F7B32">
        <w:rPr>
          <w:szCs w:val="24"/>
        </w:rPr>
        <w:t>ість</w:t>
      </w:r>
      <w:r w:rsidRPr="005F7B32">
        <w:rPr>
          <w:szCs w:val="24"/>
        </w:rPr>
        <w:t xml:space="preserve">, </w:t>
      </w:r>
      <w:r w:rsidR="00E73522" w:rsidRPr="005F7B32">
        <w:rPr>
          <w:szCs w:val="24"/>
        </w:rPr>
        <w:t xml:space="preserve"> </w:t>
      </w:r>
      <w:r w:rsidRPr="005F7B32">
        <w:rPr>
          <w:szCs w:val="24"/>
        </w:rPr>
        <w:t xml:space="preserve"> підвищення довіри громадян до електронних документів, стимулюва</w:t>
      </w:r>
      <w:r w:rsidR="00E73522" w:rsidRPr="005F7B32">
        <w:rPr>
          <w:szCs w:val="24"/>
        </w:rPr>
        <w:t>ння</w:t>
      </w:r>
      <w:r w:rsidRPr="005F7B32">
        <w:rPr>
          <w:szCs w:val="24"/>
        </w:rPr>
        <w:t xml:space="preserve"> широкомасштабн</w:t>
      </w:r>
      <w:r w:rsidR="00E73522" w:rsidRPr="005F7B32">
        <w:rPr>
          <w:szCs w:val="24"/>
        </w:rPr>
        <w:t>ого</w:t>
      </w:r>
      <w:r w:rsidRPr="005F7B32">
        <w:rPr>
          <w:szCs w:val="24"/>
        </w:rPr>
        <w:t xml:space="preserve"> використання </w:t>
      </w:r>
      <w:r w:rsidR="00E73522" w:rsidRPr="005F7B32">
        <w:rPr>
          <w:szCs w:val="24"/>
        </w:rPr>
        <w:t>інформаційних технологій</w:t>
      </w:r>
      <w:r w:rsidRPr="005F7B32">
        <w:rPr>
          <w:szCs w:val="24"/>
        </w:rPr>
        <w:t xml:space="preserve"> у всіх сферах діяльності, забезпечить важливий канал зворотного зв'язку для органів влади та </w:t>
      </w:r>
      <w:r w:rsidR="00E73522" w:rsidRPr="005F7B32">
        <w:rPr>
          <w:szCs w:val="24"/>
        </w:rPr>
        <w:t>громади</w:t>
      </w:r>
      <w:r w:rsidRPr="005F7B32">
        <w:rPr>
          <w:szCs w:val="24"/>
        </w:rPr>
        <w:t>.</w:t>
      </w:r>
      <w:r w:rsidR="00CA0E15" w:rsidRPr="005F7B32">
        <w:rPr>
          <w:szCs w:val="24"/>
        </w:rPr>
        <w:t xml:space="preserve"> </w:t>
      </w:r>
    </w:p>
    <w:p w14:paraId="49484D3B" w14:textId="7DF1CFE0" w:rsidR="00274D8B" w:rsidRPr="005F7B32" w:rsidRDefault="00274D8B" w:rsidP="00CA0E15">
      <w:pPr>
        <w:ind w:firstLine="709"/>
        <w:jc w:val="both"/>
        <w:rPr>
          <w:szCs w:val="24"/>
        </w:rPr>
      </w:pPr>
      <w:r w:rsidRPr="005F7B32">
        <w:rPr>
          <w:szCs w:val="24"/>
        </w:rPr>
        <w:t>Процес  інформатизації в фінансовому управлінні характеризується такими даними:</w:t>
      </w:r>
    </w:p>
    <w:p w14:paraId="75C7AAA5" w14:textId="161ED304" w:rsidR="00206CB8" w:rsidRPr="005F7B32" w:rsidRDefault="00B55E6A" w:rsidP="00CF70F3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F7B32">
        <w:rPr>
          <w:szCs w:val="24"/>
        </w:rPr>
        <w:t>фі</w:t>
      </w:r>
      <w:r w:rsidR="00206CB8" w:rsidRPr="005F7B32">
        <w:rPr>
          <w:szCs w:val="24"/>
        </w:rPr>
        <w:t>нансове управління має електронну по</w:t>
      </w:r>
      <w:r w:rsidR="00CF70F3" w:rsidRPr="005F7B32">
        <w:rPr>
          <w:szCs w:val="24"/>
        </w:rPr>
        <w:t>ш</w:t>
      </w:r>
      <w:r w:rsidR="00206CB8" w:rsidRPr="005F7B32">
        <w:rPr>
          <w:szCs w:val="24"/>
        </w:rPr>
        <w:t>ту для обміну електронними листами;</w:t>
      </w:r>
    </w:p>
    <w:p w14:paraId="07EA7075" w14:textId="77777777" w:rsidR="00274D8B" w:rsidRPr="005F7B32" w:rsidRDefault="00B55E6A" w:rsidP="00CF70F3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F7B32">
        <w:rPr>
          <w:szCs w:val="24"/>
        </w:rPr>
        <w:t>в</w:t>
      </w:r>
      <w:r w:rsidR="00206CB8" w:rsidRPr="005F7B32">
        <w:rPr>
          <w:szCs w:val="24"/>
        </w:rPr>
        <w:t>сі</w:t>
      </w:r>
      <w:r w:rsidR="00274D8B" w:rsidRPr="005F7B32">
        <w:rPr>
          <w:szCs w:val="24"/>
        </w:rPr>
        <w:t xml:space="preserve"> відділи фінансового</w:t>
      </w:r>
      <w:r w:rsidRPr="005F7B32">
        <w:rPr>
          <w:szCs w:val="24"/>
        </w:rPr>
        <w:t xml:space="preserve"> управління  підключені до комп’</w:t>
      </w:r>
      <w:r w:rsidR="00274D8B" w:rsidRPr="005F7B32">
        <w:rPr>
          <w:szCs w:val="24"/>
        </w:rPr>
        <w:t xml:space="preserve">ютерної  </w:t>
      </w:r>
      <w:r w:rsidR="00D439AF" w:rsidRPr="005F7B32">
        <w:rPr>
          <w:szCs w:val="24"/>
        </w:rPr>
        <w:t xml:space="preserve">локальної </w:t>
      </w:r>
      <w:r w:rsidR="00274D8B" w:rsidRPr="005F7B32">
        <w:rPr>
          <w:szCs w:val="24"/>
        </w:rPr>
        <w:t>мережі</w:t>
      </w:r>
      <w:r w:rsidR="00206CB8" w:rsidRPr="005F7B32">
        <w:rPr>
          <w:szCs w:val="24"/>
          <w:shd w:val="clear" w:color="auto" w:fill="FFFFFF"/>
        </w:rPr>
        <w:t xml:space="preserve"> для обмеженого кола користувачів, що об'єднує комп'ютери в управлінні;</w:t>
      </w:r>
    </w:p>
    <w:p w14:paraId="47E8FD5D" w14:textId="77777777" w:rsidR="00274D8B" w:rsidRPr="005F7B32" w:rsidRDefault="00B55E6A" w:rsidP="00CF70F3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F7B32">
        <w:rPr>
          <w:szCs w:val="24"/>
        </w:rPr>
        <w:t>в</w:t>
      </w:r>
      <w:r w:rsidR="00274D8B" w:rsidRPr="005F7B32">
        <w:rPr>
          <w:szCs w:val="24"/>
        </w:rPr>
        <w:t>сі відділи  фінансового управлінн</w:t>
      </w:r>
      <w:r w:rsidRPr="005F7B32">
        <w:rPr>
          <w:szCs w:val="24"/>
        </w:rPr>
        <w:t xml:space="preserve">я   підключені до  </w:t>
      </w:r>
      <w:r w:rsidR="002D58B0" w:rsidRPr="005F7B32">
        <w:rPr>
          <w:szCs w:val="24"/>
        </w:rPr>
        <w:t>аналітично-інформаційної системи "Місцеві бюджети рівня міста, району «2006»"</w:t>
      </w:r>
      <w:r w:rsidR="00274D8B" w:rsidRPr="005F7B32">
        <w:rPr>
          <w:szCs w:val="24"/>
        </w:rPr>
        <w:t>;</w:t>
      </w:r>
    </w:p>
    <w:p w14:paraId="504CAFDA" w14:textId="77777777" w:rsidR="002D58B0" w:rsidRPr="005F7B32" w:rsidRDefault="00CD3EDE" w:rsidP="00CF70F3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F7B32">
        <w:rPr>
          <w:szCs w:val="24"/>
        </w:rPr>
        <w:t>в</w:t>
      </w:r>
      <w:r w:rsidR="00D439AF" w:rsidRPr="005F7B32">
        <w:rPr>
          <w:szCs w:val="24"/>
        </w:rPr>
        <w:t>сі відділи фінан</w:t>
      </w:r>
      <w:r w:rsidR="00B55E6A" w:rsidRPr="005F7B32">
        <w:rPr>
          <w:szCs w:val="24"/>
        </w:rPr>
        <w:t xml:space="preserve">сового управління </w:t>
      </w:r>
      <w:r w:rsidR="00767645" w:rsidRPr="005F7B32">
        <w:rPr>
          <w:szCs w:val="24"/>
        </w:rPr>
        <w:t xml:space="preserve">мають доступ до мережі Інтернет та </w:t>
      </w:r>
      <w:r w:rsidR="00B55E6A" w:rsidRPr="005F7B32">
        <w:rPr>
          <w:szCs w:val="24"/>
        </w:rPr>
        <w:t>оснащені комп’</w:t>
      </w:r>
      <w:r w:rsidR="00D439AF" w:rsidRPr="005F7B32">
        <w:rPr>
          <w:szCs w:val="24"/>
        </w:rPr>
        <w:t>ютерною технікою</w:t>
      </w:r>
      <w:r w:rsidR="00767645" w:rsidRPr="005F7B32">
        <w:rPr>
          <w:szCs w:val="24"/>
        </w:rPr>
        <w:t>, яка постійно</w:t>
      </w:r>
      <w:r w:rsidR="00EE62BF" w:rsidRPr="005F7B32">
        <w:rPr>
          <w:szCs w:val="24"/>
        </w:rPr>
        <w:t xml:space="preserve"> потребу</w:t>
      </w:r>
      <w:r w:rsidR="00767645" w:rsidRPr="005F7B32">
        <w:rPr>
          <w:szCs w:val="24"/>
        </w:rPr>
        <w:t>є</w:t>
      </w:r>
      <w:r w:rsidR="00EE62BF" w:rsidRPr="005F7B32">
        <w:rPr>
          <w:szCs w:val="24"/>
        </w:rPr>
        <w:t xml:space="preserve"> оновлення</w:t>
      </w:r>
      <w:r w:rsidR="002D58B0" w:rsidRPr="005F7B32">
        <w:rPr>
          <w:szCs w:val="24"/>
        </w:rPr>
        <w:t>;</w:t>
      </w:r>
    </w:p>
    <w:p w14:paraId="29031A95" w14:textId="77777777" w:rsidR="002D58B0" w:rsidRPr="005F7B32" w:rsidRDefault="002D58B0" w:rsidP="00CF70F3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F7B32">
        <w:rPr>
          <w:szCs w:val="24"/>
        </w:rPr>
        <w:t>відділ бухгалтерського обліку та звітності підключено до системи дистанційного обслуговування клієнтів з використанням програмно-технічного комплексу «Клієнт казначейства – Казначейство» (розпорядники бюджетних коштів);</w:t>
      </w:r>
    </w:p>
    <w:p w14:paraId="3059F9A4" w14:textId="77777777" w:rsidR="00CA0E15" w:rsidRPr="005F7B32" w:rsidRDefault="002D58B0" w:rsidP="00CA0E15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F7B32">
        <w:rPr>
          <w:szCs w:val="24"/>
        </w:rPr>
        <w:t>відділ бухгалтерського обліку та звітності працює у системі АС «Є-Звітність»</w:t>
      </w:r>
      <w:r w:rsidR="00E8576C" w:rsidRPr="005F7B32">
        <w:rPr>
          <w:szCs w:val="24"/>
        </w:rPr>
        <w:t>.</w:t>
      </w:r>
    </w:p>
    <w:p w14:paraId="547E4AF8" w14:textId="77777777" w:rsidR="005F7B32" w:rsidRPr="005F7B32" w:rsidRDefault="001842EE" w:rsidP="005F7B32">
      <w:pPr>
        <w:ind w:firstLine="567"/>
        <w:jc w:val="both"/>
        <w:rPr>
          <w:szCs w:val="24"/>
        </w:rPr>
      </w:pPr>
      <w:r w:rsidRPr="005F7B32">
        <w:rPr>
          <w:szCs w:val="24"/>
        </w:rPr>
        <w:t xml:space="preserve">Фінансування заходів Програми проводиться в установленому законодавством порядку за рахунок коштів </w:t>
      </w:r>
      <w:r w:rsidR="00CA0E15" w:rsidRPr="005F7B32">
        <w:rPr>
          <w:szCs w:val="24"/>
        </w:rPr>
        <w:t xml:space="preserve"> </w:t>
      </w:r>
      <w:r w:rsidRPr="005F7B32">
        <w:rPr>
          <w:szCs w:val="24"/>
        </w:rPr>
        <w:t xml:space="preserve"> бюджету </w:t>
      </w:r>
      <w:r w:rsidR="00CA0E15" w:rsidRPr="005F7B32">
        <w:rPr>
          <w:szCs w:val="24"/>
        </w:rPr>
        <w:t xml:space="preserve">Ніжинської територіальної громади </w:t>
      </w:r>
      <w:r w:rsidRPr="005F7B32">
        <w:rPr>
          <w:szCs w:val="24"/>
        </w:rPr>
        <w:t xml:space="preserve">та інших джерел, не заборонених чинним законодавством, в межах </w:t>
      </w:r>
      <w:r w:rsidR="00513141" w:rsidRPr="005F7B32">
        <w:rPr>
          <w:szCs w:val="24"/>
        </w:rPr>
        <w:t>кошторис</w:t>
      </w:r>
      <w:r w:rsidRPr="005F7B32">
        <w:rPr>
          <w:szCs w:val="24"/>
        </w:rPr>
        <w:t>у видатків</w:t>
      </w:r>
      <w:r w:rsidR="00513141" w:rsidRPr="005F7B32">
        <w:rPr>
          <w:szCs w:val="24"/>
        </w:rPr>
        <w:t xml:space="preserve"> фінансового управління на 20</w:t>
      </w:r>
      <w:r w:rsidR="002C293E" w:rsidRPr="005F7B32">
        <w:rPr>
          <w:szCs w:val="24"/>
        </w:rPr>
        <w:t>2</w:t>
      </w:r>
      <w:r w:rsidR="000A7DCF" w:rsidRPr="005F7B32">
        <w:rPr>
          <w:szCs w:val="24"/>
        </w:rPr>
        <w:t>3</w:t>
      </w:r>
      <w:r w:rsidR="00513141" w:rsidRPr="005F7B32">
        <w:rPr>
          <w:szCs w:val="24"/>
        </w:rPr>
        <w:t xml:space="preserve"> р</w:t>
      </w:r>
      <w:r w:rsidR="000A7DCF" w:rsidRPr="005F7B32">
        <w:rPr>
          <w:szCs w:val="24"/>
        </w:rPr>
        <w:t>і</w:t>
      </w:r>
      <w:r w:rsidR="002C293E" w:rsidRPr="005F7B32">
        <w:rPr>
          <w:szCs w:val="24"/>
        </w:rPr>
        <w:t>к</w:t>
      </w:r>
      <w:r w:rsidR="00EE62BF" w:rsidRPr="005F7B32">
        <w:rPr>
          <w:szCs w:val="24"/>
        </w:rPr>
        <w:t>.</w:t>
      </w:r>
    </w:p>
    <w:p w14:paraId="0A3E8C20" w14:textId="3470551F" w:rsidR="005F7B32" w:rsidRPr="005F7B32" w:rsidRDefault="005F7B32" w:rsidP="005F7B32">
      <w:pPr>
        <w:ind w:firstLine="567"/>
        <w:jc w:val="both"/>
        <w:rPr>
          <w:szCs w:val="24"/>
        </w:rPr>
      </w:pPr>
      <w:r w:rsidRPr="005F7B32">
        <w:rPr>
          <w:bCs/>
          <w:szCs w:val="24"/>
        </w:rPr>
        <w:t>Обсяги та джерела фінансування</w:t>
      </w:r>
      <w:r w:rsidRPr="005F7B32">
        <w:rPr>
          <w:szCs w:val="24"/>
        </w:rPr>
        <w:t xml:space="preserve"> Програми наведено у додатку 1.</w:t>
      </w:r>
    </w:p>
    <w:p w14:paraId="0460215F" w14:textId="77777777" w:rsidR="00103722" w:rsidRPr="005F7B32" w:rsidRDefault="001B18D5" w:rsidP="00CF70F3">
      <w:pPr>
        <w:ind w:firstLine="709"/>
        <w:jc w:val="center"/>
        <w:rPr>
          <w:szCs w:val="24"/>
        </w:rPr>
      </w:pPr>
      <w:r w:rsidRPr="005F7B32">
        <w:rPr>
          <w:b/>
          <w:szCs w:val="24"/>
          <w:u w:val="single"/>
        </w:rPr>
        <w:t xml:space="preserve">V. </w:t>
      </w:r>
      <w:r w:rsidR="001B06A4" w:rsidRPr="005F7B32">
        <w:rPr>
          <w:b/>
          <w:szCs w:val="24"/>
          <w:u w:val="single"/>
        </w:rPr>
        <w:t>Напрями діяльності, п</w:t>
      </w:r>
      <w:r w:rsidRPr="005F7B32">
        <w:rPr>
          <w:b/>
          <w:szCs w:val="24"/>
          <w:u w:val="single"/>
        </w:rPr>
        <w:t xml:space="preserve">ерелік завдань </w:t>
      </w:r>
      <w:r w:rsidR="001B06A4" w:rsidRPr="005F7B32">
        <w:rPr>
          <w:b/>
          <w:szCs w:val="24"/>
          <w:u w:val="single"/>
        </w:rPr>
        <w:t xml:space="preserve">і заходів </w:t>
      </w:r>
      <w:r w:rsidRPr="005F7B32">
        <w:rPr>
          <w:b/>
          <w:szCs w:val="24"/>
          <w:u w:val="single"/>
        </w:rPr>
        <w:t>програми</w:t>
      </w:r>
    </w:p>
    <w:p w14:paraId="41B7083E" w14:textId="77777777" w:rsidR="00CA0E15" w:rsidRPr="005F7B32" w:rsidRDefault="00CA0E15" w:rsidP="005F7B32">
      <w:pPr>
        <w:jc w:val="both"/>
        <w:rPr>
          <w:szCs w:val="24"/>
        </w:rPr>
      </w:pPr>
      <w:r w:rsidRPr="005F7B32">
        <w:rPr>
          <w:szCs w:val="24"/>
        </w:rPr>
        <w:t xml:space="preserve">Пріоритетними напрямами інформатизації є: </w:t>
      </w:r>
    </w:p>
    <w:p w14:paraId="25C3FFDA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- всебічний розвиток загальнодоступної інформаційної інфраструктури; </w:t>
      </w:r>
    </w:p>
    <w:p w14:paraId="6B3B130D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>- забезпечення конституційних прав людини в інформаційній сфері;</w:t>
      </w:r>
    </w:p>
    <w:p w14:paraId="5456D727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>- розширення сегменту Інтернет  за рахунок веб-ресурсів;</w:t>
      </w:r>
    </w:p>
    <w:p w14:paraId="2288CFB5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організація доступу до національних і світових інформаційних ресурсів через мережу Інтернет;</w:t>
      </w:r>
    </w:p>
    <w:p w14:paraId="759512BD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забезпечення доступу до публічної інформації; </w:t>
      </w:r>
    </w:p>
    <w:p w14:paraId="72FCE181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придбання нового та подальше оновлення комп’ютерного та серверного обладнання, оргтехніки;</w:t>
      </w:r>
    </w:p>
    <w:p w14:paraId="6A641403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поступова і планова легалізація програмного забезпечення; </w:t>
      </w:r>
    </w:p>
    <w:p w14:paraId="1C60A490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впровадження антивірусного захисту інформаційних ресурсів;</w:t>
      </w:r>
    </w:p>
    <w:p w14:paraId="4295EA40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введення системи електронного підпису;</w:t>
      </w:r>
    </w:p>
    <w:p w14:paraId="0C486D19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забезпечення захисту персональних даних; </w:t>
      </w:r>
    </w:p>
    <w:p w14:paraId="518E155F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впровадження систем технічного захисту інформації;</w:t>
      </w:r>
    </w:p>
    <w:p w14:paraId="52D6CDAE" w14:textId="77777777" w:rsidR="00CA0E15" w:rsidRPr="005F7B32" w:rsidRDefault="00CA0E15" w:rsidP="00CA0E15">
      <w:pPr>
        <w:ind w:firstLine="426"/>
        <w:jc w:val="both"/>
        <w:rPr>
          <w:szCs w:val="24"/>
        </w:rPr>
      </w:pPr>
      <w:r w:rsidRPr="005F7B32">
        <w:rPr>
          <w:szCs w:val="24"/>
        </w:rPr>
        <w:t xml:space="preserve"> - модернізація локальної мережі. </w:t>
      </w:r>
    </w:p>
    <w:p w14:paraId="54A0B4B9" w14:textId="77777777" w:rsidR="005F7B32" w:rsidRPr="005F7B32" w:rsidRDefault="00103722" w:rsidP="005F7B32">
      <w:pPr>
        <w:jc w:val="both"/>
        <w:rPr>
          <w:szCs w:val="24"/>
        </w:rPr>
      </w:pPr>
      <w:r w:rsidRPr="005F7B32">
        <w:rPr>
          <w:szCs w:val="24"/>
        </w:rPr>
        <w:t xml:space="preserve">Для забезпечення втілення мети та реалізації завдань Програми плануються такі заходи: </w:t>
      </w:r>
    </w:p>
    <w:p w14:paraId="7CAAFC4A" w14:textId="4CDCFB47" w:rsidR="00E82CCA" w:rsidRPr="005F7B32" w:rsidRDefault="00E82CCA" w:rsidP="005F7B32">
      <w:pPr>
        <w:jc w:val="both"/>
        <w:rPr>
          <w:szCs w:val="24"/>
        </w:rPr>
      </w:pPr>
      <w:r w:rsidRPr="005F7B32">
        <w:rPr>
          <w:szCs w:val="24"/>
        </w:rPr>
        <w:t>- аналіз  видатків, які належать  до сфери  інформатизації та електронного урядування;</w:t>
      </w:r>
    </w:p>
    <w:p w14:paraId="469DAF86" w14:textId="77777777" w:rsidR="00E82CCA" w:rsidRPr="005F7B32" w:rsidRDefault="00103722" w:rsidP="005F7B32">
      <w:pPr>
        <w:jc w:val="both"/>
        <w:rPr>
          <w:szCs w:val="24"/>
        </w:rPr>
      </w:pPr>
      <w:r w:rsidRPr="005F7B32">
        <w:rPr>
          <w:szCs w:val="24"/>
        </w:rPr>
        <w:t>- визначення потреб в оновленні</w:t>
      </w:r>
      <w:r w:rsidR="00E82CCA" w:rsidRPr="005F7B32">
        <w:rPr>
          <w:szCs w:val="24"/>
        </w:rPr>
        <w:t xml:space="preserve"> </w:t>
      </w:r>
      <w:r w:rsidRPr="005F7B32">
        <w:rPr>
          <w:szCs w:val="24"/>
        </w:rPr>
        <w:t>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</w:t>
      </w:r>
      <w:r w:rsidR="00E82CCA" w:rsidRPr="005F7B32">
        <w:rPr>
          <w:szCs w:val="24"/>
        </w:rPr>
        <w:t>-</w:t>
      </w:r>
      <w:r w:rsidRPr="005F7B32">
        <w:rPr>
          <w:szCs w:val="24"/>
        </w:rPr>
        <w:t>комунікаційної структури, забезпечення безпеки передачі даних;</w:t>
      </w:r>
    </w:p>
    <w:p w14:paraId="2A637F46" w14:textId="77777777" w:rsidR="00E82CCA" w:rsidRPr="005F7B32" w:rsidRDefault="00103722" w:rsidP="005F7B32">
      <w:pPr>
        <w:jc w:val="both"/>
        <w:rPr>
          <w:szCs w:val="24"/>
        </w:rPr>
      </w:pPr>
      <w:r w:rsidRPr="005F7B32">
        <w:rPr>
          <w:szCs w:val="24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461660DE" w14:textId="3442068F" w:rsidR="00E82CCA" w:rsidRPr="005F7B32" w:rsidRDefault="00103722" w:rsidP="005F7B32">
      <w:pPr>
        <w:jc w:val="both"/>
        <w:rPr>
          <w:szCs w:val="24"/>
        </w:rPr>
      </w:pPr>
      <w:r w:rsidRPr="005F7B32">
        <w:rPr>
          <w:szCs w:val="24"/>
        </w:rPr>
        <w:t xml:space="preserve">- придбання, модернізація технічних пристроїв, обладнання та ліцензій, </w:t>
      </w:r>
      <w:r w:rsidR="00E82CCA" w:rsidRPr="005F7B32">
        <w:rPr>
          <w:szCs w:val="24"/>
        </w:rPr>
        <w:t>прокладання мереж, консультаційні послуги</w:t>
      </w:r>
      <w:r w:rsidR="00FB55AB" w:rsidRPr="005F7B32">
        <w:rPr>
          <w:szCs w:val="24"/>
        </w:rPr>
        <w:t>, послуги по супроводженню програми АС «Місцеві бюджети</w:t>
      </w:r>
      <w:r w:rsidR="00BA0EE9" w:rsidRPr="005F7B32">
        <w:rPr>
          <w:szCs w:val="24"/>
        </w:rPr>
        <w:t xml:space="preserve"> рівня міста, району «2006»</w:t>
      </w:r>
      <w:r w:rsidR="00FB55AB" w:rsidRPr="005F7B32">
        <w:rPr>
          <w:szCs w:val="24"/>
        </w:rPr>
        <w:t>»</w:t>
      </w:r>
      <w:r w:rsidR="00E82CCA" w:rsidRPr="005F7B32">
        <w:rPr>
          <w:szCs w:val="24"/>
        </w:rPr>
        <w:t>;</w:t>
      </w:r>
    </w:p>
    <w:p w14:paraId="638F0694" w14:textId="77777777" w:rsidR="00FB55AB" w:rsidRPr="005F7B32" w:rsidRDefault="00FB55AB" w:rsidP="005F7B32">
      <w:pPr>
        <w:jc w:val="both"/>
        <w:rPr>
          <w:b/>
          <w:szCs w:val="24"/>
          <w:u w:val="single"/>
        </w:rPr>
      </w:pPr>
      <w:r w:rsidRPr="005F7B32">
        <w:rPr>
          <w:szCs w:val="24"/>
        </w:rPr>
        <w:lastRenderedPageBreak/>
        <w:t xml:space="preserve">- </w:t>
      </w:r>
      <w:r w:rsidR="00686785" w:rsidRPr="005F7B32">
        <w:rPr>
          <w:szCs w:val="24"/>
        </w:rPr>
        <w:t>впровадження засобу криптографічного захисту інформації «Ключ електронний»</w:t>
      </w:r>
      <w:r w:rsidRPr="005F7B32">
        <w:rPr>
          <w:szCs w:val="24"/>
        </w:rPr>
        <w:t>;</w:t>
      </w:r>
    </w:p>
    <w:p w14:paraId="7E43131E" w14:textId="77777777" w:rsidR="005F7B32" w:rsidRPr="005F7B32" w:rsidRDefault="00D439AF" w:rsidP="005F7B32">
      <w:pPr>
        <w:jc w:val="both"/>
        <w:rPr>
          <w:szCs w:val="24"/>
        </w:rPr>
      </w:pPr>
      <w:r w:rsidRPr="005F7B32">
        <w:rPr>
          <w:szCs w:val="24"/>
        </w:rPr>
        <w:t>-</w:t>
      </w:r>
      <w:r w:rsidR="00E82CCA" w:rsidRPr="005F7B32">
        <w:rPr>
          <w:szCs w:val="24"/>
        </w:rPr>
        <w:t xml:space="preserve"> </w:t>
      </w:r>
      <w:r w:rsidRPr="005F7B32">
        <w:rPr>
          <w:szCs w:val="24"/>
        </w:rPr>
        <w:t>фінансов</w:t>
      </w:r>
      <w:r w:rsidR="00E82CCA" w:rsidRPr="005F7B32">
        <w:rPr>
          <w:szCs w:val="24"/>
        </w:rPr>
        <w:t>е</w:t>
      </w:r>
      <w:r w:rsidRPr="005F7B32">
        <w:rPr>
          <w:szCs w:val="24"/>
        </w:rPr>
        <w:t xml:space="preserve"> забезпечення в сфері інформатизації та електронного урядування;</w:t>
      </w:r>
    </w:p>
    <w:p w14:paraId="68F45235" w14:textId="5ED6FB1A" w:rsidR="00513141" w:rsidRPr="005F7B32" w:rsidRDefault="005F7B32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E82CCA" w:rsidRPr="005F7B32">
        <w:rPr>
          <w:szCs w:val="24"/>
        </w:rPr>
        <w:t>а</w:t>
      </w:r>
      <w:r w:rsidR="00513141" w:rsidRPr="005F7B32">
        <w:rPr>
          <w:szCs w:val="24"/>
        </w:rPr>
        <w:t>наліз результатів виконання окремих завдань (робіт) та оцінка їх якості;</w:t>
      </w:r>
    </w:p>
    <w:p w14:paraId="0002B1F2" w14:textId="77777777" w:rsidR="000E6B86" w:rsidRPr="005F7B32" w:rsidRDefault="000E6B86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E82CCA" w:rsidRPr="005F7B32">
        <w:rPr>
          <w:szCs w:val="24"/>
        </w:rPr>
        <w:t>р</w:t>
      </w:r>
      <w:r w:rsidRPr="005F7B32">
        <w:rPr>
          <w:szCs w:val="24"/>
        </w:rPr>
        <w:t>озвиток системи  електронного документообігу</w:t>
      </w:r>
      <w:r w:rsidR="008565D4" w:rsidRPr="005F7B32">
        <w:rPr>
          <w:szCs w:val="24"/>
        </w:rPr>
        <w:t>;</w:t>
      </w:r>
    </w:p>
    <w:p w14:paraId="02714511" w14:textId="77777777" w:rsidR="006612EA" w:rsidRPr="005F7B32" w:rsidRDefault="00BA0EE9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921435" w:rsidRPr="005F7B32">
        <w:rPr>
          <w:szCs w:val="24"/>
        </w:rPr>
        <w:t>о</w:t>
      </w:r>
      <w:r w:rsidR="006612EA" w:rsidRPr="005F7B32">
        <w:rPr>
          <w:szCs w:val="24"/>
        </w:rPr>
        <w:t>плата послуг Інтернету</w:t>
      </w:r>
      <w:r w:rsidR="008565D4" w:rsidRPr="005F7B32">
        <w:rPr>
          <w:szCs w:val="24"/>
        </w:rPr>
        <w:t>;</w:t>
      </w:r>
      <w:r w:rsidR="006612EA" w:rsidRPr="005F7B32">
        <w:rPr>
          <w:szCs w:val="24"/>
        </w:rPr>
        <w:t xml:space="preserve"> </w:t>
      </w:r>
    </w:p>
    <w:p w14:paraId="4E7360D6" w14:textId="77777777" w:rsidR="006612EA" w:rsidRPr="005F7B32" w:rsidRDefault="006612EA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921435" w:rsidRPr="005F7B32">
        <w:rPr>
          <w:szCs w:val="24"/>
        </w:rPr>
        <w:t>п</w:t>
      </w:r>
      <w:r w:rsidRPr="005F7B32">
        <w:rPr>
          <w:szCs w:val="24"/>
        </w:rPr>
        <w:t xml:space="preserve">ридбання </w:t>
      </w:r>
      <w:r w:rsidR="00BA3FF9" w:rsidRPr="005F7B32">
        <w:rPr>
          <w:szCs w:val="24"/>
        </w:rPr>
        <w:t xml:space="preserve">ліцензійних </w:t>
      </w:r>
      <w:r w:rsidRPr="005F7B32">
        <w:rPr>
          <w:szCs w:val="24"/>
        </w:rPr>
        <w:t>програм для комп’ютерів (Windows)</w:t>
      </w:r>
      <w:r w:rsidR="008565D4" w:rsidRPr="005F7B32">
        <w:rPr>
          <w:szCs w:val="24"/>
        </w:rPr>
        <w:t>;</w:t>
      </w:r>
    </w:p>
    <w:p w14:paraId="3B56DA3E" w14:textId="77777777" w:rsidR="00921435" w:rsidRPr="005F7B32" w:rsidRDefault="00BA0EE9" w:rsidP="005F7B32">
      <w:pPr>
        <w:jc w:val="both"/>
        <w:rPr>
          <w:szCs w:val="24"/>
        </w:rPr>
      </w:pPr>
      <w:r w:rsidRPr="005F7B32">
        <w:rPr>
          <w:szCs w:val="24"/>
        </w:rPr>
        <w:t>-</w:t>
      </w:r>
      <w:r w:rsidR="00921435" w:rsidRPr="005F7B32">
        <w:rPr>
          <w:szCs w:val="24"/>
        </w:rPr>
        <w:t xml:space="preserve"> </w:t>
      </w:r>
      <w:r w:rsidR="00E86B59" w:rsidRPr="005F7B32">
        <w:rPr>
          <w:szCs w:val="24"/>
        </w:rPr>
        <w:t>п</w:t>
      </w:r>
      <w:r w:rsidR="00921435" w:rsidRPr="005F7B32">
        <w:rPr>
          <w:szCs w:val="24"/>
        </w:rPr>
        <w:t>ридбання примірника та пакетів оновлення (компонентів) комп’ютерної програми "М.Е.Doc" для юридичних осіб з правом використання на рік (Модуль "Звітність")</w:t>
      </w:r>
      <w:r w:rsidR="00E86B59" w:rsidRPr="005F7B32">
        <w:rPr>
          <w:szCs w:val="24"/>
        </w:rPr>
        <w:t>;</w:t>
      </w:r>
    </w:p>
    <w:p w14:paraId="0DFF4E80" w14:textId="77777777" w:rsidR="00E86B59" w:rsidRPr="005F7B32" w:rsidRDefault="00BA0EE9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E86B59" w:rsidRPr="005F7B32">
        <w:rPr>
          <w:szCs w:val="24"/>
        </w:rPr>
        <w:t xml:space="preserve">оплата послуг за постійний моніторинг функціонування Системи, надання консультацій в телефонному режимі та/або за технологією віддаленого доступу на робочих місцях користувачів Системи, що вказані у п.11. даного Договору, оперативне оновлення конфігурації базового програмного забезпечення, адміністрування Системи і бази даних комп’ютерної програми "Єдина інформаційна система управління місцевим бюджетом" ("ІЄСУБ для місцевого бюджету"); </w:t>
      </w:r>
    </w:p>
    <w:p w14:paraId="16732D0A" w14:textId="77777777" w:rsidR="00E86B59" w:rsidRPr="005F7B32" w:rsidRDefault="00E86B59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BA3FF9" w:rsidRPr="005F7B32">
        <w:rPr>
          <w:szCs w:val="24"/>
        </w:rPr>
        <w:t xml:space="preserve">оплата </w:t>
      </w:r>
      <w:r w:rsidRPr="005F7B32">
        <w:rPr>
          <w:szCs w:val="24"/>
        </w:rPr>
        <w:t>послуг</w:t>
      </w:r>
      <w:r w:rsidR="00BA3FF9" w:rsidRPr="005F7B32">
        <w:rPr>
          <w:szCs w:val="24"/>
        </w:rPr>
        <w:t xml:space="preserve"> </w:t>
      </w:r>
      <w:r w:rsidRPr="005F7B32">
        <w:rPr>
          <w:szCs w:val="24"/>
        </w:rPr>
        <w:t xml:space="preserve"> з надання дозволу на використання Комп’ютерних програм  економічний </w:t>
      </w:r>
      <w:proofErr w:type="spellStart"/>
      <w:r w:rsidRPr="005F7B32">
        <w:rPr>
          <w:szCs w:val="24"/>
        </w:rPr>
        <w:t>профайл</w:t>
      </w:r>
      <w:proofErr w:type="spellEnd"/>
      <w:r w:rsidRPr="005F7B32">
        <w:rPr>
          <w:szCs w:val="24"/>
        </w:rPr>
        <w:t xml:space="preserve"> громади та </w:t>
      </w:r>
      <w:proofErr w:type="spellStart"/>
      <w:r w:rsidRPr="005F7B32">
        <w:rPr>
          <w:szCs w:val="24"/>
        </w:rPr>
        <w:t>VkursiPro</w:t>
      </w:r>
      <w:proofErr w:type="spellEnd"/>
      <w:r w:rsidRPr="005F7B32">
        <w:rPr>
          <w:szCs w:val="24"/>
        </w:rPr>
        <w:t>;</w:t>
      </w:r>
    </w:p>
    <w:p w14:paraId="5B93965F" w14:textId="0FA41D5A" w:rsidR="00BA0EE9" w:rsidRPr="005F7B32" w:rsidRDefault="005F7B32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E86B59" w:rsidRPr="005F7B32">
        <w:rPr>
          <w:szCs w:val="24"/>
        </w:rPr>
        <w:t xml:space="preserve">супроводження програмного забезпечення та авторських  прав веб-порталу «Відкритий бюджет» </w:t>
      </w:r>
      <w:proofErr w:type="spellStart"/>
      <w:r w:rsidR="00E86B59" w:rsidRPr="005F7B32">
        <w:rPr>
          <w:szCs w:val="24"/>
        </w:rPr>
        <w:t>budgetnizh</w:t>
      </w:r>
      <w:proofErr w:type="spellEnd"/>
      <w:r w:rsidR="00E86B59" w:rsidRPr="005F7B32">
        <w:rPr>
          <w:szCs w:val="24"/>
          <w:lang w:val="en-US"/>
        </w:rPr>
        <w:t>y</w:t>
      </w:r>
      <w:r w:rsidR="00E86B59" w:rsidRPr="005F7B32">
        <w:rPr>
          <w:szCs w:val="24"/>
        </w:rPr>
        <w:t>n.org;</w:t>
      </w:r>
    </w:p>
    <w:p w14:paraId="47FCAE20" w14:textId="120CB93B" w:rsidR="00BA0EE9" w:rsidRPr="005F7B32" w:rsidRDefault="005F7B32" w:rsidP="005F7B32">
      <w:pPr>
        <w:jc w:val="both"/>
        <w:rPr>
          <w:szCs w:val="24"/>
        </w:rPr>
      </w:pPr>
      <w:r w:rsidRPr="005F7B32">
        <w:rPr>
          <w:szCs w:val="24"/>
        </w:rPr>
        <w:t xml:space="preserve">- </w:t>
      </w:r>
      <w:r w:rsidR="00BA0EE9" w:rsidRPr="005F7B32">
        <w:rPr>
          <w:szCs w:val="24"/>
        </w:rPr>
        <w:t>придбання комп’ютерного обладнання та приладдя</w:t>
      </w:r>
      <w:r w:rsidR="00E86B59" w:rsidRPr="005F7B32">
        <w:rPr>
          <w:szCs w:val="24"/>
        </w:rPr>
        <w:t xml:space="preserve"> тощо</w:t>
      </w:r>
      <w:r w:rsidRPr="005F7B32">
        <w:rPr>
          <w:szCs w:val="24"/>
        </w:rPr>
        <w:t>;</w:t>
      </w:r>
    </w:p>
    <w:p w14:paraId="070C439A" w14:textId="6EACF96D" w:rsidR="005F7B32" w:rsidRPr="005F7B32" w:rsidRDefault="005F7B32" w:rsidP="005F7B32">
      <w:pPr>
        <w:jc w:val="both"/>
        <w:rPr>
          <w:szCs w:val="24"/>
        </w:rPr>
      </w:pPr>
      <w:r w:rsidRPr="005F7B32">
        <w:rPr>
          <w:szCs w:val="24"/>
        </w:rPr>
        <w:t>- інші заходи інформатизації.</w:t>
      </w:r>
    </w:p>
    <w:p w14:paraId="43B0E5E1" w14:textId="77777777" w:rsidR="009450D1" w:rsidRPr="005F7B32" w:rsidRDefault="00D439AF" w:rsidP="00CF70F3">
      <w:pPr>
        <w:ind w:firstLine="709"/>
        <w:jc w:val="both"/>
        <w:rPr>
          <w:rStyle w:val="a4"/>
          <w:szCs w:val="24"/>
        </w:rPr>
      </w:pPr>
      <w:r w:rsidRPr="005F7B32">
        <w:rPr>
          <w:szCs w:val="24"/>
        </w:rPr>
        <w:t xml:space="preserve"> </w:t>
      </w:r>
      <w:r w:rsidR="001B18D5" w:rsidRPr="005F7B32">
        <w:rPr>
          <w:b/>
          <w:szCs w:val="24"/>
          <w:u w:val="single"/>
        </w:rPr>
        <w:t>VІ. Координація та контроль за ходом виконання  програми</w:t>
      </w:r>
    </w:p>
    <w:p w14:paraId="746FC3EC" w14:textId="77777777" w:rsidR="001B18D5" w:rsidRPr="005F7B32" w:rsidRDefault="001B18D5" w:rsidP="00CF70F3">
      <w:pPr>
        <w:ind w:firstLine="709"/>
        <w:jc w:val="both"/>
        <w:rPr>
          <w:szCs w:val="24"/>
        </w:rPr>
      </w:pPr>
      <w:r w:rsidRPr="005F7B32">
        <w:rPr>
          <w:szCs w:val="24"/>
        </w:rPr>
        <w:t xml:space="preserve">Безпосередній контроль за виконанням заходів і завдань програми, цільове та ефективне використання коштів у процесі виконання програми забезпечує </w:t>
      </w:r>
      <w:r w:rsidR="0054029B" w:rsidRPr="005F7B32">
        <w:rPr>
          <w:szCs w:val="24"/>
        </w:rPr>
        <w:t xml:space="preserve">фінансове управління </w:t>
      </w:r>
      <w:r w:rsidRPr="005F7B32">
        <w:rPr>
          <w:szCs w:val="24"/>
        </w:rPr>
        <w:t>Ніжинської міської ради</w:t>
      </w:r>
      <w:r w:rsidR="0054029B" w:rsidRPr="005F7B32">
        <w:rPr>
          <w:szCs w:val="24"/>
        </w:rPr>
        <w:t>,</w:t>
      </w:r>
      <w:r w:rsidRPr="005F7B32">
        <w:rPr>
          <w:szCs w:val="24"/>
        </w:rPr>
        <w:t xml:space="preserve"> як головн</w:t>
      </w:r>
      <w:r w:rsidR="0054029B" w:rsidRPr="005F7B32">
        <w:rPr>
          <w:szCs w:val="24"/>
        </w:rPr>
        <w:t>ий</w:t>
      </w:r>
      <w:r w:rsidRPr="005F7B32">
        <w:rPr>
          <w:szCs w:val="24"/>
        </w:rPr>
        <w:t xml:space="preserve"> розпорядник бюджетних коштів</w:t>
      </w:r>
      <w:r w:rsidRPr="005F7B32">
        <w:rPr>
          <w:spacing w:val="-3"/>
          <w:szCs w:val="24"/>
        </w:rPr>
        <w:t>.</w:t>
      </w:r>
      <w:r w:rsidRPr="005F7B32">
        <w:rPr>
          <w:szCs w:val="24"/>
        </w:rPr>
        <w:t xml:space="preserve"> </w:t>
      </w:r>
    </w:p>
    <w:p w14:paraId="273DFBDF" w14:textId="77777777" w:rsidR="005F7B32" w:rsidRPr="005F7B32" w:rsidRDefault="001B18D5" w:rsidP="005F7B32">
      <w:pPr>
        <w:ind w:firstLine="709"/>
        <w:jc w:val="both"/>
        <w:rPr>
          <w:szCs w:val="24"/>
        </w:rPr>
      </w:pPr>
      <w:r w:rsidRPr="005F7B32">
        <w:rPr>
          <w:szCs w:val="24"/>
        </w:rPr>
        <w:t xml:space="preserve">З метою підвищення ефективності </w:t>
      </w:r>
      <w:r w:rsidRPr="005F7B32">
        <w:rPr>
          <w:spacing w:val="-1"/>
          <w:szCs w:val="24"/>
        </w:rPr>
        <w:t xml:space="preserve">використання бюджетних </w:t>
      </w:r>
      <w:r w:rsidR="0054029B" w:rsidRPr="005F7B32">
        <w:rPr>
          <w:spacing w:val="-1"/>
          <w:szCs w:val="24"/>
        </w:rPr>
        <w:t xml:space="preserve">коштів фінансове управління </w:t>
      </w:r>
      <w:r w:rsidRPr="005F7B32">
        <w:rPr>
          <w:szCs w:val="24"/>
        </w:rPr>
        <w:t xml:space="preserve"> ініцію</w:t>
      </w:r>
      <w:r w:rsidR="0054029B" w:rsidRPr="005F7B32">
        <w:rPr>
          <w:szCs w:val="24"/>
        </w:rPr>
        <w:t>є</w:t>
      </w:r>
      <w:r w:rsidRPr="005F7B32">
        <w:rPr>
          <w:szCs w:val="24"/>
        </w:rPr>
        <w:t xml:space="preserve"> внесення змін до програми на підставі даних аналізу щодо стану її виконання.</w:t>
      </w:r>
    </w:p>
    <w:p w14:paraId="2AE5F63B" w14:textId="77777777" w:rsidR="005F7B32" w:rsidRPr="005F7B32" w:rsidRDefault="0054029B" w:rsidP="005F7B32">
      <w:pPr>
        <w:ind w:firstLine="709"/>
        <w:jc w:val="both"/>
        <w:rPr>
          <w:b/>
          <w:spacing w:val="-1"/>
          <w:szCs w:val="24"/>
        </w:rPr>
      </w:pPr>
      <w:r w:rsidRPr="005F7B32">
        <w:rPr>
          <w:szCs w:val="24"/>
        </w:rPr>
        <w:t>Фінансове управління міської ради щоквартально до 6-го числа місяця, наступного за звітним кварталом, готує з</w:t>
      </w:r>
      <w:r w:rsidR="001B18D5" w:rsidRPr="005F7B32">
        <w:rPr>
          <w:szCs w:val="24"/>
        </w:rPr>
        <w:t>віт про виконання програми</w:t>
      </w:r>
      <w:r w:rsidRPr="005F7B32">
        <w:rPr>
          <w:szCs w:val="24"/>
        </w:rPr>
        <w:t xml:space="preserve"> та, з</w:t>
      </w:r>
      <w:r w:rsidR="001B18D5" w:rsidRPr="005F7B32">
        <w:rPr>
          <w:szCs w:val="24"/>
        </w:rPr>
        <w:t xml:space="preserve">а підсумками </w:t>
      </w:r>
      <w:r w:rsidRPr="005F7B32">
        <w:rPr>
          <w:szCs w:val="24"/>
        </w:rPr>
        <w:t>року,</w:t>
      </w:r>
      <w:r w:rsidR="001B18D5" w:rsidRPr="005F7B32">
        <w:rPr>
          <w:szCs w:val="24"/>
        </w:rPr>
        <w:t xml:space="preserve"> звіту</w:t>
      </w:r>
      <w:r w:rsidRPr="005F7B32">
        <w:rPr>
          <w:szCs w:val="24"/>
        </w:rPr>
        <w:t>є</w:t>
      </w:r>
      <w:r w:rsidR="001B18D5" w:rsidRPr="005F7B32">
        <w:rPr>
          <w:szCs w:val="24"/>
        </w:rPr>
        <w:t xml:space="preserve"> про виконання програми на сесії міської ради. </w:t>
      </w:r>
      <w:r w:rsidR="001B18D5" w:rsidRPr="005F7B32">
        <w:rPr>
          <w:b/>
          <w:spacing w:val="-1"/>
          <w:szCs w:val="24"/>
        </w:rPr>
        <w:t xml:space="preserve">  </w:t>
      </w:r>
    </w:p>
    <w:p w14:paraId="29C0FE39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63739E0C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748B17BE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780AEC52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15223FD3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24EA30E6" w14:textId="73E484B0" w:rsidR="005F7B32" w:rsidRPr="005F7B32" w:rsidRDefault="005F7B32" w:rsidP="005F7B32">
      <w:pPr>
        <w:ind w:firstLine="709"/>
      </w:pPr>
      <w:r w:rsidRPr="005F7B32">
        <w:rPr>
          <w:sz w:val="28"/>
          <w:szCs w:val="28"/>
        </w:rPr>
        <w:t>Міський голова                                                                Олександр КОДОЛА</w:t>
      </w:r>
    </w:p>
    <w:p w14:paraId="71421333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60F4589E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1197A8EE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4760E8BB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3A72C8F9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480F8263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12DD3239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03A42F9D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7B92AB7B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054EF874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6DCCE69C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705FDB0F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139D80CD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1ACEB1C5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73E4EDBD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70BD6779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47434ED0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56F90A9A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686222EA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6071F3BE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42B43F87" w14:textId="77777777" w:rsidR="005F7B32" w:rsidRPr="005F7B32" w:rsidRDefault="005F7B32" w:rsidP="005F7B32">
      <w:pPr>
        <w:ind w:firstLine="709"/>
        <w:jc w:val="both"/>
        <w:rPr>
          <w:b/>
          <w:spacing w:val="-1"/>
          <w:szCs w:val="24"/>
        </w:rPr>
      </w:pPr>
    </w:p>
    <w:p w14:paraId="159B091D" w14:textId="0EA09D03" w:rsidR="0001416E" w:rsidRPr="005F7B32" w:rsidRDefault="001B18D5" w:rsidP="005F7B32">
      <w:pPr>
        <w:ind w:firstLine="709"/>
        <w:jc w:val="both"/>
        <w:rPr>
          <w:szCs w:val="24"/>
        </w:rPr>
      </w:pPr>
      <w:r w:rsidRPr="005F7B32">
        <w:rPr>
          <w:b/>
          <w:spacing w:val="-1"/>
          <w:szCs w:val="24"/>
        </w:rPr>
        <w:t xml:space="preserve">           </w:t>
      </w:r>
    </w:p>
    <w:p w14:paraId="77B94C36" w14:textId="77777777" w:rsidR="00027D38" w:rsidRPr="005F7B32" w:rsidRDefault="007755BA" w:rsidP="00CF70F3">
      <w:pPr>
        <w:tabs>
          <w:tab w:val="left" w:pos="6765"/>
        </w:tabs>
        <w:rPr>
          <w:szCs w:val="24"/>
        </w:rPr>
      </w:pPr>
      <w:r w:rsidRPr="005F7B32">
        <w:rPr>
          <w:szCs w:val="24"/>
        </w:rPr>
        <w:tab/>
        <w:t xml:space="preserve">       </w:t>
      </w:r>
    </w:p>
    <w:p w14:paraId="1AADBA0B" w14:textId="77777777" w:rsidR="00027D38" w:rsidRPr="005F7B32" w:rsidRDefault="00027D38" w:rsidP="005F7B32">
      <w:pPr>
        <w:tabs>
          <w:tab w:val="left" w:pos="6765"/>
        </w:tabs>
        <w:ind w:left="5245" w:hanging="5245"/>
        <w:jc w:val="right"/>
        <w:rPr>
          <w:szCs w:val="24"/>
        </w:rPr>
      </w:pPr>
      <w:r w:rsidRPr="005F7B32">
        <w:rPr>
          <w:szCs w:val="24"/>
        </w:rPr>
        <w:lastRenderedPageBreak/>
        <w:t xml:space="preserve">                                                                                                                     </w:t>
      </w:r>
      <w:r w:rsidR="007755BA" w:rsidRPr="005F7B32">
        <w:rPr>
          <w:szCs w:val="24"/>
        </w:rPr>
        <w:t xml:space="preserve">             Додаток 1</w:t>
      </w:r>
      <w:r w:rsidRPr="005F7B32">
        <w:rPr>
          <w:szCs w:val="24"/>
        </w:rPr>
        <w:t xml:space="preserve">                 </w:t>
      </w:r>
      <w:r w:rsidR="007755BA" w:rsidRPr="005F7B32">
        <w:rPr>
          <w:szCs w:val="24"/>
        </w:rPr>
        <w:t xml:space="preserve">                                                                                                                </w:t>
      </w:r>
      <w:r w:rsidRPr="005F7B32">
        <w:rPr>
          <w:szCs w:val="24"/>
        </w:rPr>
        <w:t xml:space="preserve">                     </w:t>
      </w:r>
      <w:r w:rsidR="007755BA" w:rsidRPr="005F7B32">
        <w:rPr>
          <w:szCs w:val="24"/>
        </w:rPr>
        <w:t>до Програми</w:t>
      </w:r>
      <w:r w:rsidRPr="005F7B32">
        <w:rPr>
          <w:szCs w:val="24"/>
        </w:rPr>
        <w:t xml:space="preserve"> інформатизації діяльності </w:t>
      </w:r>
    </w:p>
    <w:p w14:paraId="15C6E661" w14:textId="5AE93F26" w:rsidR="00027D38" w:rsidRPr="005F7B32" w:rsidRDefault="00027D38" w:rsidP="005F7B32">
      <w:pPr>
        <w:ind w:left="4962" w:hanging="4962"/>
        <w:jc w:val="right"/>
        <w:rPr>
          <w:szCs w:val="24"/>
        </w:rPr>
      </w:pPr>
      <w:r w:rsidRPr="005F7B32">
        <w:rPr>
          <w:szCs w:val="24"/>
        </w:rPr>
        <w:t xml:space="preserve">                                                                  </w:t>
      </w:r>
      <w:r w:rsidR="005F7B32" w:rsidRPr="005F7B32">
        <w:rPr>
          <w:szCs w:val="24"/>
        </w:rPr>
        <w:t>ф</w:t>
      </w:r>
      <w:r w:rsidRPr="005F7B32">
        <w:rPr>
          <w:szCs w:val="24"/>
        </w:rPr>
        <w:t>інансового</w:t>
      </w:r>
      <w:r w:rsidR="005F7B32" w:rsidRPr="005F7B32">
        <w:rPr>
          <w:szCs w:val="24"/>
        </w:rPr>
        <w:t xml:space="preserve"> </w:t>
      </w:r>
      <w:r w:rsidRPr="005F7B32">
        <w:rPr>
          <w:szCs w:val="24"/>
        </w:rPr>
        <w:t xml:space="preserve"> управління</w:t>
      </w:r>
      <w:r w:rsidR="005F7B32" w:rsidRPr="005F7B32">
        <w:rPr>
          <w:szCs w:val="24"/>
        </w:rPr>
        <w:t xml:space="preserve"> </w:t>
      </w:r>
      <w:r w:rsidRPr="005F7B32">
        <w:rPr>
          <w:szCs w:val="24"/>
        </w:rPr>
        <w:t xml:space="preserve">  Ніжинської </w:t>
      </w:r>
    </w:p>
    <w:p w14:paraId="0C6EA351" w14:textId="680C1464" w:rsidR="00027D38" w:rsidRPr="005F7B32" w:rsidRDefault="00027D38" w:rsidP="005F7B32">
      <w:pPr>
        <w:ind w:left="4962" w:hanging="4962"/>
        <w:jc w:val="right"/>
        <w:rPr>
          <w:szCs w:val="24"/>
        </w:rPr>
      </w:pPr>
      <w:r w:rsidRPr="005F7B32">
        <w:rPr>
          <w:szCs w:val="24"/>
        </w:rPr>
        <w:t xml:space="preserve">                                                               міської ради Чернігівської області на 202</w:t>
      </w:r>
      <w:r w:rsidR="00BA0EE9" w:rsidRPr="005F7B32">
        <w:rPr>
          <w:szCs w:val="24"/>
        </w:rPr>
        <w:t xml:space="preserve">3 </w:t>
      </w:r>
      <w:r w:rsidRPr="005F7B32">
        <w:rPr>
          <w:szCs w:val="24"/>
        </w:rPr>
        <w:t>р</w:t>
      </w:r>
      <w:r w:rsidR="00BA0EE9" w:rsidRPr="005F7B32">
        <w:rPr>
          <w:szCs w:val="24"/>
        </w:rPr>
        <w:t>і</w:t>
      </w:r>
      <w:r w:rsidRPr="005F7B32">
        <w:rPr>
          <w:szCs w:val="24"/>
        </w:rPr>
        <w:t>к</w:t>
      </w:r>
    </w:p>
    <w:p w14:paraId="0F2487D1" w14:textId="077B20F7" w:rsidR="005F7B32" w:rsidRPr="005F7B32" w:rsidRDefault="005F7B32" w:rsidP="00CF70F3">
      <w:pPr>
        <w:ind w:left="4962" w:hanging="4962"/>
        <w:jc w:val="center"/>
        <w:rPr>
          <w:szCs w:val="24"/>
        </w:rPr>
      </w:pPr>
    </w:p>
    <w:p w14:paraId="19AC6B84" w14:textId="77777777" w:rsidR="005F7B32" w:rsidRPr="005F7B32" w:rsidRDefault="005F7B32" w:rsidP="00CF70F3">
      <w:pPr>
        <w:ind w:left="4962" w:hanging="4962"/>
        <w:jc w:val="center"/>
        <w:rPr>
          <w:szCs w:val="24"/>
        </w:rPr>
      </w:pPr>
    </w:p>
    <w:p w14:paraId="315F0664" w14:textId="0F56886E" w:rsidR="00051596" w:rsidRPr="005F7B32" w:rsidRDefault="007755BA" w:rsidP="005F7B32">
      <w:pPr>
        <w:tabs>
          <w:tab w:val="left" w:pos="1425"/>
        </w:tabs>
        <w:rPr>
          <w:b/>
          <w:szCs w:val="24"/>
        </w:rPr>
      </w:pPr>
      <w:r w:rsidRPr="005F7B32">
        <w:rPr>
          <w:b/>
          <w:szCs w:val="24"/>
        </w:rPr>
        <w:t xml:space="preserve">                   </w:t>
      </w:r>
      <w:r w:rsidR="00051596" w:rsidRPr="005F7B32">
        <w:rPr>
          <w:b/>
          <w:szCs w:val="24"/>
        </w:rPr>
        <w:t>Перелік завдань</w:t>
      </w:r>
      <w:r w:rsidR="005F7B32" w:rsidRPr="005F7B32">
        <w:rPr>
          <w:b/>
          <w:szCs w:val="24"/>
        </w:rPr>
        <w:t>, обсяги та джерела фінансування</w:t>
      </w:r>
      <w:r w:rsidR="00051596" w:rsidRPr="005F7B32">
        <w:rPr>
          <w:b/>
          <w:szCs w:val="24"/>
        </w:rPr>
        <w:t xml:space="preserve"> </w:t>
      </w:r>
      <w:r w:rsidR="005F7B32" w:rsidRPr="005F7B32">
        <w:rPr>
          <w:b/>
          <w:szCs w:val="24"/>
        </w:rPr>
        <w:t>Програми</w:t>
      </w:r>
    </w:p>
    <w:tbl>
      <w:tblPr>
        <w:tblW w:w="10572" w:type="dxa"/>
        <w:tblInd w:w="-541" w:type="dxa"/>
        <w:tblLook w:val="04A0" w:firstRow="1" w:lastRow="0" w:firstColumn="1" w:lastColumn="0" w:noHBand="0" w:noVBand="1"/>
      </w:tblPr>
      <w:tblGrid>
        <w:gridCol w:w="5894"/>
        <w:gridCol w:w="1134"/>
        <w:gridCol w:w="1843"/>
        <w:gridCol w:w="1701"/>
      </w:tblGrid>
      <w:tr w:rsidR="005F7B32" w:rsidRPr="005F7B32" w14:paraId="0F9FD66F" w14:textId="77777777" w:rsidTr="005F7B32">
        <w:trPr>
          <w:trHeight w:val="276"/>
        </w:trPr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A63" w14:textId="77777777" w:rsidR="006612EA" w:rsidRPr="005F7B32" w:rsidRDefault="006612EA" w:rsidP="00CF70F3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C8E" w14:textId="05BC96D7" w:rsidR="006612EA" w:rsidRPr="005F7B32" w:rsidRDefault="006612EA" w:rsidP="005F7B32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КЕКВ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690" w14:textId="77777777" w:rsidR="006612EA" w:rsidRPr="005F7B32" w:rsidRDefault="006612EA" w:rsidP="00CF70F3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Обсяг фінансування на 2023 рік, грн.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E946" w14:textId="77777777" w:rsidR="006612EA" w:rsidRPr="005F7B32" w:rsidRDefault="006612EA" w:rsidP="00CF70F3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Джерела фінансування</w:t>
            </w:r>
          </w:p>
        </w:tc>
      </w:tr>
      <w:tr w:rsidR="005F7B32" w:rsidRPr="005F7B32" w14:paraId="73DDD7AD" w14:textId="77777777" w:rsidTr="005F7B32">
        <w:trPr>
          <w:trHeight w:val="364"/>
        </w:trPr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160E" w14:textId="77777777" w:rsidR="006612EA" w:rsidRPr="005F7B32" w:rsidRDefault="006612EA" w:rsidP="00CF70F3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C445" w14:textId="77777777" w:rsidR="006612EA" w:rsidRPr="005F7B32" w:rsidRDefault="006612EA" w:rsidP="005F7B3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52DA" w14:textId="77777777" w:rsidR="006612EA" w:rsidRPr="005F7B32" w:rsidRDefault="006612EA" w:rsidP="00CF70F3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4020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414751CB" w14:textId="77777777" w:rsidTr="005F7B32">
        <w:trPr>
          <w:trHeight w:val="351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FB3" w14:textId="77777777" w:rsidR="006612EA" w:rsidRPr="005F7B32" w:rsidRDefault="006612EA" w:rsidP="00CF70F3">
            <w:pPr>
              <w:rPr>
                <w:szCs w:val="24"/>
              </w:rPr>
            </w:pPr>
            <w:r w:rsidRPr="005F7B32">
              <w:rPr>
                <w:b/>
                <w:szCs w:val="24"/>
              </w:rPr>
              <w:t>30200000-1</w:t>
            </w:r>
            <w:r w:rsidRPr="005F7B32">
              <w:rPr>
                <w:szCs w:val="24"/>
              </w:rPr>
              <w:t>: Комп’ютерне обладнання та приладдя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93" w14:textId="77777777" w:rsidR="006612EA" w:rsidRPr="005F7B32" w:rsidRDefault="006612EA" w:rsidP="005F7B32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95B" w14:textId="77777777" w:rsidR="006612EA" w:rsidRPr="005F7B32" w:rsidRDefault="006612EA" w:rsidP="00CF70F3">
            <w:pPr>
              <w:rPr>
                <w:bCs/>
                <w:szCs w:val="24"/>
              </w:rPr>
            </w:pPr>
            <w:r w:rsidRPr="005F7B32">
              <w:rPr>
                <w:bCs/>
                <w:szCs w:val="24"/>
              </w:rPr>
              <w:t xml:space="preserve">  100 000,00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DBD" w14:textId="77777777" w:rsidR="006612EA" w:rsidRPr="005F7B32" w:rsidRDefault="006612EA" w:rsidP="00CF70F3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бюджет Ніжинської міської  ТГ</w:t>
            </w:r>
          </w:p>
        </w:tc>
      </w:tr>
      <w:tr w:rsidR="005F7B32" w:rsidRPr="005F7B32" w14:paraId="56F0301C" w14:textId="77777777" w:rsidTr="005F7B32">
        <w:trPr>
          <w:trHeight w:val="337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32F" w14:textId="77777777" w:rsidR="006612EA" w:rsidRPr="005F7B32" w:rsidRDefault="006612EA" w:rsidP="00CF70F3">
            <w:pPr>
              <w:rPr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>32580000-2</w:t>
            </w:r>
            <w:r w:rsidRPr="005F7B32">
              <w:rPr>
                <w:bCs/>
                <w:szCs w:val="24"/>
              </w:rPr>
              <w:t>: Інформаційне обладнання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521" w14:textId="77777777" w:rsidR="006612EA" w:rsidRPr="005F7B32" w:rsidRDefault="006612EA" w:rsidP="005F7B32">
            <w:pPr>
              <w:jc w:val="center"/>
              <w:rPr>
                <w:b/>
                <w:bCs/>
                <w:szCs w:val="24"/>
              </w:rPr>
            </w:pPr>
            <w:r w:rsidRPr="005F7B32">
              <w:rPr>
                <w:szCs w:val="24"/>
              </w:rPr>
              <w:t>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1C6" w14:textId="77777777" w:rsidR="006612EA" w:rsidRPr="005F7B32" w:rsidRDefault="006612EA" w:rsidP="00CF70F3">
            <w:pPr>
              <w:jc w:val="both"/>
              <w:rPr>
                <w:bCs/>
                <w:szCs w:val="24"/>
              </w:rPr>
            </w:pPr>
            <w:r w:rsidRPr="005F7B32">
              <w:rPr>
                <w:bCs/>
                <w:szCs w:val="24"/>
              </w:rPr>
              <w:t xml:space="preserve">   10 000,00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6A27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6683FBCB" w14:textId="77777777" w:rsidTr="005F7B32">
        <w:trPr>
          <w:trHeight w:val="337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91F" w14:textId="77777777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Всього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A21" w14:textId="77777777" w:rsidR="006612EA" w:rsidRPr="005F7B32" w:rsidRDefault="006612EA" w:rsidP="005F7B32">
            <w:pPr>
              <w:jc w:val="center"/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>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518" w14:textId="77777777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  110 000,00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325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15F51E23" w14:textId="77777777" w:rsidTr="005F7B32">
        <w:trPr>
          <w:trHeight w:val="512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447" w14:textId="77777777" w:rsidR="006612EA" w:rsidRPr="005F7B32" w:rsidRDefault="006612EA" w:rsidP="00CF70F3">
            <w:pPr>
              <w:rPr>
                <w:szCs w:val="24"/>
              </w:rPr>
            </w:pPr>
            <w:r w:rsidRPr="005F7B32">
              <w:rPr>
                <w:b/>
                <w:bCs/>
                <w:szCs w:val="24"/>
              </w:rPr>
              <w:t>48000000-8:</w:t>
            </w:r>
            <w:r w:rsidRPr="005F7B32">
              <w:rPr>
                <w:szCs w:val="24"/>
              </w:rPr>
              <w:t>Пакети програмного забезпечення та інформаційні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976" w14:textId="77777777" w:rsidR="006612EA" w:rsidRPr="005F7B32" w:rsidRDefault="006612EA" w:rsidP="005F7B32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2240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C79" w14:textId="77777777" w:rsidR="006612EA" w:rsidRPr="005F7B32" w:rsidRDefault="006612EA" w:rsidP="00CF70F3">
            <w:pPr>
              <w:rPr>
                <w:bCs/>
                <w:szCs w:val="24"/>
              </w:rPr>
            </w:pPr>
            <w:r w:rsidRPr="005F7B32">
              <w:rPr>
                <w:bCs/>
                <w:szCs w:val="24"/>
              </w:rPr>
              <w:t xml:space="preserve">   </w:t>
            </w:r>
            <w:r w:rsidR="00377878" w:rsidRPr="005F7B32">
              <w:rPr>
                <w:bCs/>
                <w:szCs w:val="24"/>
              </w:rPr>
              <w:t>7</w:t>
            </w:r>
            <w:r w:rsidR="00921435" w:rsidRPr="005F7B32">
              <w:rPr>
                <w:bCs/>
                <w:szCs w:val="24"/>
              </w:rPr>
              <w:t>0 0</w:t>
            </w:r>
            <w:r w:rsidRPr="005F7B32">
              <w:rPr>
                <w:bCs/>
                <w:szCs w:val="24"/>
              </w:rPr>
              <w:t xml:space="preserve">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182C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0C6A45D5" w14:textId="77777777" w:rsidTr="005F7B32">
        <w:trPr>
          <w:trHeight w:val="781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E97F" w14:textId="4D11D4B0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72000000-5: </w:t>
            </w:r>
            <w:r w:rsidRPr="005F7B32">
              <w:rPr>
                <w:szCs w:val="24"/>
              </w:rPr>
              <w:t>Послуги у сфері інформаційних технологій:</w:t>
            </w:r>
            <w:r w:rsidR="005F7B32" w:rsidRPr="005F7B32">
              <w:rPr>
                <w:szCs w:val="24"/>
              </w:rPr>
              <w:t xml:space="preserve"> </w:t>
            </w:r>
            <w:r w:rsidRPr="005F7B32">
              <w:rPr>
                <w:szCs w:val="24"/>
              </w:rPr>
              <w:t>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399" w14:textId="77777777" w:rsidR="006612EA" w:rsidRPr="005F7B32" w:rsidRDefault="006612EA" w:rsidP="005F7B32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2240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52B" w14:textId="77777777" w:rsidR="006612EA" w:rsidRPr="005F7B32" w:rsidRDefault="006612EA" w:rsidP="00CF70F3">
            <w:pPr>
              <w:rPr>
                <w:bCs/>
                <w:szCs w:val="24"/>
              </w:rPr>
            </w:pPr>
            <w:r w:rsidRPr="005F7B32">
              <w:rPr>
                <w:bCs/>
                <w:szCs w:val="24"/>
              </w:rPr>
              <w:t xml:space="preserve">   </w:t>
            </w:r>
            <w:r w:rsidR="00921435" w:rsidRPr="005F7B32">
              <w:rPr>
                <w:bCs/>
                <w:szCs w:val="24"/>
              </w:rPr>
              <w:t>60</w:t>
            </w:r>
            <w:r w:rsidRPr="005F7B32">
              <w:rPr>
                <w:bCs/>
                <w:szCs w:val="24"/>
              </w:rPr>
              <w:t xml:space="preserve"> 000,00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FB45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26F22B59" w14:textId="77777777" w:rsidTr="005F7B32">
        <w:trPr>
          <w:trHeight w:val="337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5F5" w14:textId="77777777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Всього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014" w14:textId="77777777" w:rsidR="006612EA" w:rsidRPr="005F7B32" w:rsidRDefault="006612EA" w:rsidP="005F7B32">
            <w:pPr>
              <w:jc w:val="center"/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>2240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492" w14:textId="77777777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 </w:t>
            </w:r>
            <w:r w:rsidR="00921435" w:rsidRPr="005F7B32">
              <w:rPr>
                <w:b/>
                <w:bCs/>
                <w:szCs w:val="24"/>
              </w:rPr>
              <w:t>1</w:t>
            </w:r>
            <w:r w:rsidR="00377878" w:rsidRPr="005F7B32">
              <w:rPr>
                <w:b/>
                <w:bCs/>
                <w:szCs w:val="24"/>
              </w:rPr>
              <w:t>3</w:t>
            </w:r>
            <w:r w:rsidR="00921435" w:rsidRPr="005F7B32">
              <w:rPr>
                <w:b/>
                <w:bCs/>
                <w:szCs w:val="24"/>
              </w:rPr>
              <w:t>0</w:t>
            </w:r>
            <w:r w:rsidRPr="005F7B32">
              <w:rPr>
                <w:b/>
                <w:bCs/>
                <w:szCs w:val="24"/>
              </w:rPr>
              <w:t xml:space="preserve"> 000,00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2EB2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6D40DADA" w14:textId="77777777" w:rsidTr="005F7B32">
        <w:trPr>
          <w:trHeight w:val="381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027" w14:textId="77777777" w:rsidR="006612EA" w:rsidRPr="005F7B32" w:rsidRDefault="006612EA" w:rsidP="00CF70F3">
            <w:pPr>
              <w:rPr>
                <w:szCs w:val="24"/>
              </w:rPr>
            </w:pPr>
            <w:r w:rsidRPr="005F7B32">
              <w:rPr>
                <w:b/>
                <w:bCs/>
                <w:szCs w:val="24"/>
              </w:rPr>
              <w:t>30200000-1:</w:t>
            </w:r>
            <w:r w:rsidRPr="005F7B32">
              <w:rPr>
                <w:szCs w:val="24"/>
              </w:rPr>
              <w:t xml:space="preserve"> Комп’ютерне обладнання та приладдя</w:t>
            </w:r>
            <w:r w:rsidRPr="005F7B3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232" w14:textId="77777777" w:rsidR="006612EA" w:rsidRPr="005F7B32" w:rsidRDefault="006612EA" w:rsidP="005F7B32">
            <w:pPr>
              <w:jc w:val="center"/>
              <w:rPr>
                <w:szCs w:val="24"/>
              </w:rPr>
            </w:pPr>
            <w:r w:rsidRPr="005F7B32">
              <w:rPr>
                <w:szCs w:val="24"/>
              </w:rPr>
              <w:t>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3B0" w14:textId="77777777" w:rsidR="006612EA" w:rsidRPr="005F7B32" w:rsidRDefault="006612EA" w:rsidP="00CF70F3">
            <w:pPr>
              <w:rPr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 </w:t>
            </w:r>
            <w:r w:rsidR="00377878" w:rsidRPr="005F7B32">
              <w:rPr>
                <w:b/>
                <w:bCs/>
                <w:szCs w:val="24"/>
              </w:rPr>
              <w:t xml:space="preserve">  </w:t>
            </w:r>
            <w:r w:rsidRPr="005F7B32">
              <w:rPr>
                <w:bCs/>
                <w:szCs w:val="24"/>
              </w:rPr>
              <w:t xml:space="preserve">50 000,00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F383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465C5A3B" w14:textId="77777777" w:rsidTr="005F7B32">
        <w:trPr>
          <w:trHeight w:val="337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D78" w14:textId="77777777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39A" w14:textId="77777777" w:rsidR="006612EA" w:rsidRPr="005F7B32" w:rsidRDefault="006612EA" w:rsidP="005F7B32">
            <w:pPr>
              <w:jc w:val="center"/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>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9ED" w14:textId="77777777" w:rsidR="006612EA" w:rsidRPr="005F7B32" w:rsidRDefault="00377878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   </w:t>
            </w:r>
            <w:r w:rsidR="006612EA" w:rsidRPr="005F7B32">
              <w:rPr>
                <w:b/>
                <w:bCs/>
                <w:szCs w:val="24"/>
              </w:rPr>
              <w:t xml:space="preserve">50 000,00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6EAB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  <w:tr w:rsidR="005F7B32" w:rsidRPr="005F7B32" w14:paraId="6E8478E1" w14:textId="77777777" w:rsidTr="005F7B32">
        <w:trPr>
          <w:trHeight w:val="364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78B" w14:textId="10726566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>РАЗОМ</w:t>
            </w:r>
            <w:r w:rsidR="005F7B32" w:rsidRPr="005F7B32">
              <w:rPr>
                <w:b/>
                <w:bCs/>
                <w:szCs w:val="24"/>
              </w:rPr>
              <w:t xml:space="preserve"> ПО ПРОГРАМІ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EBB" w14:textId="2EF37665" w:rsidR="006612EA" w:rsidRPr="005F7B32" w:rsidRDefault="006612EA" w:rsidP="005F7B3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09B" w14:textId="77777777" w:rsidR="006612EA" w:rsidRPr="005F7B32" w:rsidRDefault="006612EA" w:rsidP="00CF70F3">
            <w:pPr>
              <w:rPr>
                <w:b/>
                <w:bCs/>
                <w:szCs w:val="24"/>
              </w:rPr>
            </w:pPr>
            <w:r w:rsidRPr="005F7B32">
              <w:rPr>
                <w:b/>
                <w:bCs/>
                <w:szCs w:val="24"/>
              </w:rPr>
              <w:t xml:space="preserve"> </w:t>
            </w:r>
            <w:r w:rsidR="00921435" w:rsidRPr="005F7B32">
              <w:rPr>
                <w:b/>
                <w:bCs/>
                <w:szCs w:val="24"/>
              </w:rPr>
              <w:t>2</w:t>
            </w:r>
            <w:r w:rsidR="00377878" w:rsidRPr="005F7B32">
              <w:rPr>
                <w:b/>
                <w:bCs/>
                <w:szCs w:val="24"/>
              </w:rPr>
              <w:t>9</w:t>
            </w:r>
            <w:r w:rsidR="00921435" w:rsidRPr="005F7B32">
              <w:rPr>
                <w:b/>
                <w:bCs/>
                <w:szCs w:val="24"/>
              </w:rPr>
              <w:t>0</w:t>
            </w:r>
            <w:r w:rsidRPr="005F7B32">
              <w:rPr>
                <w:b/>
                <w:bCs/>
                <w:szCs w:val="24"/>
              </w:rPr>
              <w:t xml:space="preserve"> 000,00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B786" w14:textId="77777777" w:rsidR="006612EA" w:rsidRPr="005F7B32" w:rsidRDefault="006612EA" w:rsidP="00CF70F3">
            <w:pPr>
              <w:rPr>
                <w:szCs w:val="24"/>
              </w:rPr>
            </w:pPr>
          </w:p>
        </w:tc>
      </w:tr>
    </w:tbl>
    <w:p w14:paraId="6B1E35F0" w14:textId="6789E8F3" w:rsidR="007755BA" w:rsidRPr="005F7B32" w:rsidRDefault="007755BA" w:rsidP="00CF70F3">
      <w:pPr>
        <w:rPr>
          <w:szCs w:val="24"/>
        </w:rPr>
      </w:pPr>
    </w:p>
    <w:p w14:paraId="0D63885C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58961F4B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0E0C60DA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01C2976F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06051F82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02F87EC1" w14:textId="2138403D" w:rsidR="00A72A01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ЕКСПЕРТИЗА ПРОВЕДЕНА</w:t>
      </w:r>
    </w:p>
    <w:p w14:paraId="12236957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738CDD0F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7E0990F7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500B5222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5D5ACCAC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7F6AD904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</w:t>
      </w:r>
    </w:p>
    <w:p w14:paraId="41147C4B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управління Ніжинської </w:t>
      </w:r>
    </w:p>
    <w:p w14:paraId="49F11D3E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Людмила ПИСАРЕНКО</w:t>
      </w:r>
    </w:p>
    <w:p w14:paraId="41FB9EC0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6D0613AC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1D2DAB37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</w:p>
    <w:p w14:paraId="7C0E2F06" w14:textId="77777777" w:rsidR="00A72A01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</w:r>
    </w:p>
    <w:p w14:paraId="472EF569" w14:textId="77777777" w:rsidR="00A72A01" w:rsidRPr="00B80B0D" w:rsidRDefault="00A72A01" w:rsidP="00A72A0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та інвестиційної діяльності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ГАВРИШ</w:t>
      </w:r>
    </w:p>
    <w:p w14:paraId="30BAA119" w14:textId="77777777" w:rsidR="005F7B32" w:rsidRPr="005F7B32" w:rsidRDefault="005F7B32" w:rsidP="00CF70F3">
      <w:pPr>
        <w:rPr>
          <w:szCs w:val="24"/>
        </w:rPr>
      </w:pPr>
    </w:p>
    <w:sectPr w:rsidR="005F7B32" w:rsidRPr="005F7B32" w:rsidSect="0001416E"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CEA"/>
    <w:multiLevelType w:val="hybridMultilevel"/>
    <w:tmpl w:val="4600D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0760"/>
    <w:multiLevelType w:val="hybridMultilevel"/>
    <w:tmpl w:val="215AFD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997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45663">
    <w:abstractNumId w:val="1"/>
  </w:num>
  <w:num w:numId="3" w16cid:durableId="1255479192">
    <w:abstractNumId w:val="0"/>
  </w:num>
  <w:num w:numId="4" w16cid:durableId="212769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9F"/>
    <w:rsid w:val="00002E69"/>
    <w:rsid w:val="00003BED"/>
    <w:rsid w:val="00010D9D"/>
    <w:rsid w:val="0001416E"/>
    <w:rsid w:val="000160EA"/>
    <w:rsid w:val="00026645"/>
    <w:rsid w:val="00027D38"/>
    <w:rsid w:val="00051596"/>
    <w:rsid w:val="00075469"/>
    <w:rsid w:val="00080408"/>
    <w:rsid w:val="00084AA1"/>
    <w:rsid w:val="000874A1"/>
    <w:rsid w:val="000905D4"/>
    <w:rsid w:val="000A0AEB"/>
    <w:rsid w:val="000A2FE9"/>
    <w:rsid w:val="000A4F67"/>
    <w:rsid w:val="000A7DCF"/>
    <w:rsid w:val="000D2DAF"/>
    <w:rsid w:val="000E0A1C"/>
    <w:rsid w:val="000E61B5"/>
    <w:rsid w:val="000E6B86"/>
    <w:rsid w:val="001002F4"/>
    <w:rsid w:val="00103722"/>
    <w:rsid w:val="0012410E"/>
    <w:rsid w:val="00131249"/>
    <w:rsid w:val="00147EE3"/>
    <w:rsid w:val="00175F03"/>
    <w:rsid w:val="001842EE"/>
    <w:rsid w:val="0019113B"/>
    <w:rsid w:val="00192CCA"/>
    <w:rsid w:val="001A058E"/>
    <w:rsid w:val="001B06A4"/>
    <w:rsid w:val="001B18D5"/>
    <w:rsid w:val="00206CB8"/>
    <w:rsid w:val="00215D67"/>
    <w:rsid w:val="00224271"/>
    <w:rsid w:val="002358A9"/>
    <w:rsid w:val="00241499"/>
    <w:rsid w:val="00261765"/>
    <w:rsid w:val="00263898"/>
    <w:rsid w:val="002722E2"/>
    <w:rsid w:val="00274D8B"/>
    <w:rsid w:val="00295008"/>
    <w:rsid w:val="002A4C7F"/>
    <w:rsid w:val="002A65CC"/>
    <w:rsid w:val="002B6AA9"/>
    <w:rsid w:val="002C293E"/>
    <w:rsid w:val="002D58B0"/>
    <w:rsid w:val="002E1051"/>
    <w:rsid w:val="002F35C9"/>
    <w:rsid w:val="002F4D25"/>
    <w:rsid w:val="0033335D"/>
    <w:rsid w:val="00377878"/>
    <w:rsid w:val="003C5CED"/>
    <w:rsid w:val="003E05E9"/>
    <w:rsid w:val="00414F01"/>
    <w:rsid w:val="004212C2"/>
    <w:rsid w:val="0042461C"/>
    <w:rsid w:val="00431E00"/>
    <w:rsid w:val="00453658"/>
    <w:rsid w:val="00476E16"/>
    <w:rsid w:val="004A2CA5"/>
    <w:rsid w:val="004B1053"/>
    <w:rsid w:val="004B448B"/>
    <w:rsid w:val="005065AF"/>
    <w:rsid w:val="00513141"/>
    <w:rsid w:val="005141F0"/>
    <w:rsid w:val="00515E94"/>
    <w:rsid w:val="00526AA8"/>
    <w:rsid w:val="00540015"/>
    <w:rsid w:val="0054029B"/>
    <w:rsid w:val="00541D68"/>
    <w:rsid w:val="005437A4"/>
    <w:rsid w:val="0054532A"/>
    <w:rsid w:val="0055469C"/>
    <w:rsid w:val="00556D88"/>
    <w:rsid w:val="0056665C"/>
    <w:rsid w:val="00591BB9"/>
    <w:rsid w:val="00591BBA"/>
    <w:rsid w:val="005A3D52"/>
    <w:rsid w:val="005C11C8"/>
    <w:rsid w:val="005C565C"/>
    <w:rsid w:val="005D3AC0"/>
    <w:rsid w:val="005F5FA5"/>
    <w:rsid w:val="005F7B32"/>
    <w:rsid w:val="00656682"/>
    <w:rsid w:val="006612EA"/>
    <w:rsid w:val="00673627"/>
    <w:rsid w:val="00673AFB"/>
    <w:rsid w:val="00686785"/>
    <w:rsid w:val="006F4AD4"/>
    <w:rsid w:val="007106D1"/>
    <w:rsid w:val="00730923"/>
    <w:rsid w:val="00743B43"/>
    <w:rsid w:val="0075381E"/>
    <w:rsid w:val="00767645"/>
    <w:rsid w:val="007755BA"/>
    <w:rsid w:val="007836A8"/>
    <w:rsid w:val="00784958"/>
    <w:rsid w:val="007C59B0"/>
    <w:rsid w:val="007D4F36"/>
    <w:rsid w:val="007D6AA3"/>
    <w:rsid w:val="007E71DD"/>
    <w:rsid w:val="00801193"/>
    <w:rsid w:val="00805BDD"/>
    <w:rsid w:val="00805F77"/>
    <w:rsid w:val="0081141B"/>
    <w:rsid w:val="00816E77"/>
    <w:rsid w:val="00823786"/>
    <w:rsid w:val="0082449F"/>
    <w:rsid w:val="0082762E"/>
    <w:rsid w:val="008565D4"/>
    <w:rsid w:val="00872255"/>
    <w:rsid w:val="0087695C"/>
    <w:rsid w:val="008941A0"/>
    <w:rsid w:val="00895CF4"/>
    <w:rsid w:val="008B365B"/>
    <w:rsid w:val="008B71BC"/>
    <w:rsid w:val="008E49B3"/>
    <w:rsid w:val="008F17FA"/>
    <w:rsid w:val="00921435"/>
    <w:rsid w:val="00923AF9"/>
    <w:rsid w:val="00934873"/>
    <w:rsid w:val="009450D1"/>
    <w:rsid w:val="00974165"/>
    <w:rsid w:val="00A152B4"/>
    <w:rsid w:val="00A72A01"/>
    <w:rsid w:val="00A8091E"/>
    <w:rsid w:val="00AA5F3C"/>
    <w:rsid w:val="00AB3F27"/>
    <w:rsid w:val="00AB50A2"/>
    <w:rsid w:val="00AD11C9"/>
    <w:rsid w:val="00AE1494"/>
    <w:rsid w:val="00AE3EC6"/>
    <w:rsid w:val="00AE7F68"/>
    <w:rsid w:val="00B0753C"/>
    <w:rsid w:val="00B370E3"/>
    <w:rsid w:val="00B55E6A"/>
    <w:rsid w:val="00B6284E"/>
    <w:rsid w:val="00B764AA"/>
    <w:rsid w:val="00B82AE4"/>
    <w:rsid w:val="00BA0EE9"/>
    <w:rsid w:val="00BA3FF9"/>
    <w:rsid w:val="00BE0D08"/>
    <w:rsid w:val="00BF2843"/>
    <w:rsid w:val="00C52E88"/>
    <w:rsid w:val="00CA0E15"/>
    <w:rsid w:val="00CB2234"/>
    <w:rsid w:val="00CD3EDE"/>
    <w:rsid w:val="00CE1DF6"/>
    <w:rsid w:val="00CE3417"/>
    <w:rsid w:val="00CF45C5"/>
    <w:rsid w:val="00CF70F3"/>
    <w:rsid w:val="00D343B7"/>
    <w:rsid w:val="00D439AF"/>
    <w:rsid w:val="00D43B0D"/>
    <w:rsid w:val="00D55122"/>
    <w:rsid w:val="00D65730"/>
    <w:rsid w:val="00D90B44"/>
    <w:rsid w:val="00DC33C8"/>
    <w:rsid w:val="00DD7A9E"/>
    <w:rsid w:val="00DE358A"/>
    <w:rsid w:val="00E00E15"/>
    <w:rsid w:val="00E221E1"/>
    <w:rsid w:val="00E55BD1"/>
    <w:rsid w:val="00E73522"/>
    <w:rsid w:val="00E82CCA"/>
    <w:rsid w:val="00E8576C"/>
    <w:rsid w:val="00E86B59"/>
    <w:rsid w:val="00EC38F4"/>
    <w:rsid w:val="00EC3DC1"/>
    <w:rsid w:val="00ED136C"/>
    <w:rsid w:val="00ED679F"/>
    <w:rsid w:val="00EE0FD7"/>
    <w:rsid w:val="00EE584E"/>
    <w:rsid w:val="00EE62BF"/>
    <w:rsid w:val="00F13311"/>
    <w:rsid w:val="00F65C11"/>
    <w:rsid w:val="00F77825"/>
    <w:rsid w:val="00F86D7C"/>
    <w:rsid w:val="00FA1E4F"/>
    <w:rsid w:val="00FB55AB"/>
    <w:rsid w:val="00FC2B60"/>
    <w:rsid w:val="00FC7BFE"/>
    <w:rsid w:val="00FE18DC"/>
    <w:rsid w:val="00FE75D8"/>
    <w:rsid w:val="00FF0B9F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03B61D"/>
  <w15:docId w15:val="{F7A69155-BBFD-4A34-ABEA-4B72AE2A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1DD"/>
    <w:pPr>
      <w:suppressAutoHyphens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71DD"/>
  </w:style>
  <w:style w:type="character" w:customStyle="1" w:styleId="WW8NumSt1z0">
    <w:name w:val="WW8NumSt1z0"/>
    <w:rsid w:val="007E71DD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7E71DD"/>
  </w:style>
  <w:style w:type="character" w:customStyle="1" w:styleId="a3">
    <w:name w:val="Текст выноски Знак"/>
    <w:rsid w:val="007E71DD"/>
    <w:rPr>
      <w:rFonts w:ascii="Tahoma" w:hAnsi="Tahoma" w:cs="Tahoma"/>
      <w:sz w:val="16"/>
      <w:szCs w:val="16"/>
      <w:lang w:val="uk-UA"/>
    </w:rPr>
  </w:style>
  <w:style w:type="character" w:customStyle="1" w:styleId="10">
    <w:name w:val="Слабке посилання1"/>
    <w:qFormat/>
    <w:rsid w:val="007E71DD"/>
    <w:rPr>
      <w:smallCaps/>
      <w:color w:val="C0504D"/>
      <w:u w:val="single"/>
    </w:rPr>
  </w:style>
  <w:style w:type="character" w:styleId="a4">
    <w:name w:val="Strong"/>
    <w:qFormat/>
    <w:rsid w:val="007E71DD"/>
    <w:rPr>
      <w:b/>
      <w:bCs/>
    </w:rPr>
  </w:style>
  <w:style w:type="character" w:customStyle="1" w:styleId="2">
    <w:name w:val="Цитата 2 Знак"/>
    <w:rsid w:val="007E71DD"/>
    <w:rPr>
      <w:i/>
      <w:iCs/>
      <w:color w:val="000000"/>
      <w:sz w:val="24"/>
      <w:lang w:val="uk-UA"/>
    </w:rPr>
  </w:style>
  <w:style w:type="character" w:customStyle="1" w:styleId="a5">
    <w:name w:val="Подзаголовок Знак"/>
    <w:rsid w:val="007E71DD"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11">
    <w:name w:val="Заголовок1"/>
    <w:basedOn w:val="a"/>
    <w:next w:val="a6"/>
    <w:rsid w:val="007E71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E71DD"/>
    <w:pPr>
      <w:spacing w:after="140" w:line="288" w:lineRule="auto"/>
    </w:pPr>
  </w:style>
  <w:style w:type="paragraph" w:styleId="a7">
    <w:name w:val="List"/>
    <w:basedOn w:val="a6"/>
    <w:rsid w:val="007E71DD"/>
    <w:rPr>
      <w:rFonts w:cs="Mangal"/>
    </w:rPr>
  </w:style>
  <w:style w:type="paragraph" w:styleId="a8">
    <w:name w:val="caption"/>
    <w:basedOn w:val="a"/>
    <w:qFormat/>
    <w:rsid w:val="007E71D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7E71DD"/>
    <w:pPr>
      <w:suppressLineNumbers/>
    </w:pPr>
    <w:rPr>
      <w:rFonts w:cs="Mangal"/>
    </w:rPr>
  </w:style>
  <w:style w:type="paragraph" w:styleId="a9">
    <w:name w:val="Balloon Text"/>
    <w:basedOn w:val="a"/>
    <w:rsid w:val="007E71DD"/>
    <w:rPr>
      <w:rFonts w:ascii="Tahoma" w:hAnsi="Tahoma" w:cs="Tahoma"/>
      <w:sz w:val="16"/>
      <w:szCs w:val="16"/>
    </w:rPr>
  </w:style>
  <w:style w:type="paragraph" w:customStyle="1" w:styleId="13">
    <w:name w:val="Цитація1"/>
    <w:basedOn w:val="a"/>
    <w:next w:val="a"/>
    <w:qFormat/>
    <w:rsid w:val="007E71DD"/>
    <w:rPr>
      <w:i/>
      <w:iCs/>
      <w:color w:val="000000"/>
    </w:rPr>
  </w:style>
  <w:style w:type="paragraph" w:customStyle="1" w:styleId="14">
    <w:name w:val="Без інтервалів1"/>
    <w:uiPriority w:val="1"/>
    <w:qFormat/>
    <w:rsid w:val="007E71DD"/>
    <w:pPr>
      <w:suppressAutoHyphens/>
    </w:pPr>
    <w:rPr>
      <w:sz w:val="24"/>
      <w:lang w:eastAsia="zh-CN"/>
    </w:rPr>
  </w:style>
  <w:style w:type="paragraph" w:styleId="aa">
    <w:name w:val="Subtitle"/>
    <w:basedOn w:val="a"/>
    <w:next w:val="a"/>
    <w:qFormat/>
    <w:rsid w:val="007E71DD"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ab">
    <w:name w:val="Содержимое таблицы"/>
    <w:basedOn w:val="a"/>
    <w:rsid w:val="007E71DD"/>
    <w:pPr>
      <w:suppressLineNumbers/>
    </w:pPr>
  </w:style>
  <w:style w:type="paragraph" w:customStyle="1" w:styleId="ac">
    <w:name w:val="Заголовок таблицы"/>
    <w:basedOn w:val="ab"/>
    <w:rsid w:val="007E71DD"/>
    <w:pPr>
      <w:jc w:val="center"/>
    </w:pPr>
    <w:rPr>
      <w:b/>
      <w:bCs/>
    </w:rPr>
  </w:style>
  <w:style w:type="paragraph" w:styleId="ad">
    <w:name w:val="Normal (Web)"/>
    <w:basedOn w:val="a"/>
    <w:uiPriority w:val="99"/>
    <w:rsid w:val="00084AA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table" w:styleId="ae">
    <w:name w:val="Table Grid"/>
    <w:basedOn w:val="a1"/>
    <w:uiPriority w:val="59"/>
    <w:rsid w:val="00D3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Без інтервалів2"/>
    <w:uiPriority w:val="1"/>
    <w:qFormat/>
    <w:rsid w:val="00AB3F27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670AD-F061-4CD5-A88F-7A13B973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6507</Words>
  <Characters>3709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10</vt:lpstr>
      <vt:lpstr>Додаток 10</vt:lpstr>
    </vt:vector>
  </TitlesOfParts>
  <Company>Microsoft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10</dc:title>
  <dc:creator>gbuh</dc:creator>
  <cp:lastModifiedBy>user</cp:lastModifiedBy>
  <cp:revision>2</cp:revision>
  <cp:lastPrinted>2022-09-13T12:11:00Z</cp:lastPrinted>
  <dcterms:created xsi:type="dcterms:W3CDTF">2022-09-16T05:45:00Z</dcterms:created>
  <dcterms:modified xsi:type="dcterms:W3CDTF">2022-09-16T05:45:00Z</dcterms:modified>
</cp:coreProperties>
</file>