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1F1A" w14:textId="77777777" w:rsidR="00254D83" w:rsidRPr="00EC49FE" w:rsidRDefault="00EC49FE" w:rsidP="00EC49F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14:paraId="776A0474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3924AFE1" wp14:editId="4F7C1C2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D871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B313C17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2ADB44C7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38EA5B0A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11B352D2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277D0102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019C5E7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66E1435D" w14:textId="77777777" w:rsidR="00254D83" w:rsidRPr="00255182" w:rsidRDefault="00254D83" w:rsidP="00254D83">
      <w:pPr>
        <w:jc w:val="both"/>
        <w:rPr>
          <w:sz w:val="28"/>
          <w:szCs w:val="28"/>
          <w:lang w:val="ru-RU"/>
        </w:rPr>
      </w:pPr>
      <w:r w:rsidRPr="00FA383D">
        <w:rPr>
          <w:sz w:val="28"/>
          <w:szCs w:val="28"/>
        </w:rPr>
        <w:t xml:space="preserve">від </w:t>
      </w:r>
      <w:r w:rsidR="00255182">
        <w:rPr>
          <w:sz w:val="28"/>
          <w:szCs w:val="28"/>
          <w:lang w:val="ru-RU"/>
        </w:rPr>
        <w:t xml:space="preserve"> 14.07.2022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</w:t>
      </w:r>
      <w:r w:rsidR="00255182">
        <w:rPr>
          <w:sz w:val="28"/>
          <w:szCs w:val="28"/>
        </w:rPr>
        <w:t>іжин</w:t>
      </w:r>
      <w:r w:rsidR="00255182">
        <w:rPr>
          <w:sz w:val="28"/>
          <w:szCs w:val="28"/>
        </w:rPr>
        <w:tab/>
      </w:r>
      <w:r w:rsidR="00255182">
        <w:rPr>
          <w:sz w:val="28"/>
          <w:szCs w:val="28"/>
        </w:rPr>
        <w:tab/>
        <w:t xml:space="preserve">  </w:t>
      </w:r>
      <w:r w:rsidR="00255182">
        <w:rPr>
          <w:sz w:val="28"/>
          <w:szCs w:val="28"/>
          <w:lang w:val="ru-RU"/>
        </w:rPr>
        <w:t xml:space="preserve">               </w:t>
      </w:r>
      <w:r w:rsidR="00255182">
        <w:rPr>
          <w:sz w:val="28"/>
          <w:szCs w:val="28"/>
        </w:rPr>
        <w:t xml:space="preserve">          </w:t>
      </w:r>
      <w:r w:rsidR="00970295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 xml:space="preserve">  № </w:t>
      </w:r>
      <w:r w:rsidR="00255182">
        <w:rPr>
          <w:sz w:val="28"/>
          <w:szCs w:val="28"/>
          <w:lang w:val="ru-RU"/>
        </w:rPr>
        <w:t xml:space="preserve"> 191</w:t>
      </w:r>
    </w:p>
    <w:p w14:paraId="6AE226D8" w14:textId="77777777" w:rsidR="00254D83" w:rsidRPr="00FA383D" w:rsidRDefault="00254D83" w:rsidP="00254D83">
      <w:pPr>
        <w:jc w:val="both"/>
        <w:rPr>
          <w:sz w:val="28"/>
          <w:szCs w:val="28"/>
        </w:rPr>
      </w:pPr>
    </w:p>
    <w:p w14:paraId="00F90C88" w14:textId="77777777" w:rsidR="00254D83" w:rsidRPr="00254D83" w:rsidRDefault="0034247F" w:rsidP="0034247F">
      <w:pPr>
        <w:tabs>
          <w:tab w:val="left" w:pos="3544"/>
        </w:tabs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матеріально-технічних засобів для потреб військових організаційних структур</w:t>
      </w:r>
    </w:p>
    <w:p w14:paraId="6D626BC9" w14:textId="77777777" w:rsidR="00254D83" w:rsidRPr="00FA383D" w:rsidRDefault="00254D83" w:rsidP="00515EE2">
      <w:pPr>
        <w:jc w:val="both"/>
        <w:rPr>
          <w:sz w:val="28"/>
          <w:szCs w:val="28"/>
        </w:rPr>
      </w:pPr>
    </w:p>
    <w:p w14:paraId="73CDE891" w14:textId="77777777" w:rsidR="00254D83" w:rsidRDefault="00254D83" w:rsidP="00515EE2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>на виконання 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</w:t>
      </w:r>
      <w:r w:rsidR="001358A1">
        <w:rPr>
          <w:sz w:val="28"/>
          <w:szCs w:val="28"/>
        </w:rPr>
        <w:t>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 (зі змінами)</w:t>
      </w:r>
      <w:r w:rsidRPr="00767177">
        <w:rPr>
          <w:noProof/>
          <w:sz w:val="28"/>
        </w:rPr>
        <w:t xml:space="preserve"> </w:t>
      </w:r>
      <w:r w:rsidR="0034247F">
        <w:rPr>
          <w:sz w:val="28"/>
          <w:szCs w:val="28"/>
        </w:rPr>
        <w:t>та листа командира військової частини А7329 від 21.06.22 №954</w:t>
      </w:r>
      <w:r w:rsidR="003C5A79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3D5FF34B" w14:textId="77777777" w:rsidR="00254D83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8400,00 грн </w:t>
      </w:r>
      <w:r w:rsidR="00515EE2">
        <w:rPr>
          <w:sz w:val="28"/>
          <w:szCs w:val="28"/>
        </w:rPr>
        <w:t>(КПКВК 0218240, КЕКВ 2210)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>для розрахунків за придбання</w:t>
      </w:r>
      <w:r w:rsidR="0034247F">
        <w:rPr>
          <w:sz w:val="28"/>
          <w:szCs w:val="28"/>
        </w:rPr>
        <w:t xml:space="preserve"> матеріально-технічних засобів для потреби в/ч А7329, а саме:</w:t>
      </w:r>
    </w:p>
    <w:p w14:paraId="25055E63" w14:textId="77777777" w:rsidR="0034247F" w:rsidRDefault="0034247F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Акумуляторної батареї </w:t>
      </w:r>
      <w:r>
        <w:rPr>
          <w:sz w:val="28"/>
          <w:szCs w:val="28"/>
          <w:lang w:val="en-US"/>
        </w:rPr>
        <w:t>UNO</w:t>
      </w:r>
      <w:r w:rsidRPr="00DD2DC3">
        <w:rPr>
          <w:sz w:val="28"/>
          <w:szCs w:val="28"/>
        </w:rPr>
        <w:t xml:space="preserve"> 6</w:t>
      </w:r>
      <w:r>
        <w:rPr>
          <w:sz w:val="28"/>
          <w:szCs w:val="28"/>
        </w:rPr>
        <w:t>СТ-77 А3 у кількості 2 шт.</w:t>
      </w:r>
      <w:r w:rsidR="00515EE2">
        <w:rPr>
          <w:sz w:val="28"/>
          <w:szCs w:val="28"/>
        </w:rPr>
        <w:t>, вартістю – 4600 грн.</w:t>
      </w:r>
    </w:p>
    <w:p w14:paraId="5A02C325" w14:textId="77777777" w:rsidR="0034247F" w:rsidRDefault="0034247F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Акумуляторної батареї </w:t>
      </w:r>
      <w:r>
        <w:rPr>
          <w:sz w:val="28"/>
          <w:szCs w:val="28"/>
          <w:lang w:val="en-US"/>
        </w:rPr>
        <w:t>FORCE</w:t>
      </w:r>
      <w:r w:rsidRPr="00DD2D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original</w:t>
      </w:r>
      <w:r w:rsidRPr="00DD2DC3">
        <w:rPr>
          <w:sz w:val="28"/>
          <w:szCs w:val="28"/>
        </w:rPr>
        <w:t xml:space="preserve"> </w:t>
      </w:r>
      <w:r>
        <w:rPr>
          <w:sz w:val="28"/>
          <w:szCs w:val="28"/>
        </w:rPr>
        <w:t>6СТ-60 А3 у кількості 2 шт.</w:t>
      </w:r>
      <w:r w:rsidR="00515EE2">
        <w:rPr>
          <w:sz w:val="28"/>
          <w:szCs w:val="28"/>
        </w:rPr>
        <w:t>, вартістю 3800 грн.</w:t>
      </w:r>
    </w:p>
    <w:p w14:paraId="370551B6" w14:textId="77777777" w:rsidR="00ED47BD" w:rsidRDefault="00ED47BD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621C82D7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7AD45622" w14:textId="77777777" w:rsidR="00096367" w:rsidRDefault="00096367" w:rsidP="00096367">
      <w:pPr>
        <w:jc w:val="both"/>
        <w:rPr>
          <w:sz w:val="28"/>
          <w:szCs w:val="28"/>
        </w:rPr>
      </w:pPr>
    </w:p>
    <w:p w14:paraId="3EF942FF" w14:textId="77777777"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7B8C1929" w14:textId="77777777"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48AE22A5" w14:textId="77777777"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5B73EB62" w14:textId="77777777" w:rsidR="009A7992" w:rsidRDefault="009A7992" w:rsidP="004623E8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15EE2">
        <w:rPr>
          <w:b/>
          <w:sz w:val="28"/>
          <w:szCs w:val="28"/>
        </w:rPr>
        <w:t>Про фінансування матеріально-технічних засобів для потреб військових організаційних структур</w:t>
      </w:r>
      <w:r>
        <w:rPr>
          <w:b/>
          <w:sz w:val="28"/>
          <w:szCs w:val="28"/>
        </w:rPr>
        <w:t>»</w:t>
      </w:r>
    </w:p>
    <w:p w14:paraId="0919E778" w14:textId="77777777"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41D1AA67" w14:textId="77777777"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3831A05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</w:t>
      </w:r>
      <w:r w:rsidR="00515EE2">
        <w:rPr>
          <w:noProof/>
          <w:sz w:val="28"/>
        </w:rPr>
        <w:t>проводиться закупівля матеріально-технічних засобів для забезпечення потреб військових організаційних структур</w:t>
      </w:r>
      <w:r>
        <w:rPr>
          <w:noProof/>
          <w:sz w:val="28"/>
        </w:rPr>
        <w:t>.</w:t>
      </w:r>
    </w:p>
    <w:p w14:paraId="7789FB2B" w14:textId="77777777" w:rsidR="009A7992" w:rsidRDefault="009A7992" w:rsidP="009A7992">
      <w:pPr>
        <w:rPr>
          <w:sz w:val="28"/>
          <w:szCs w:val="28"/>
        </w:rPr>
      </w:pPr>
    </w:p>
    <w:p w14:paraId="03759A29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51A7BBFC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15EE2">
        <w:rPr>
          <w:sz w:val="28"/>
          <w:szCs w:val="28"/>
        </w:rPr>
        <w:t xml:space="preserve">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№71, </w:t>
      </w:r>
      <w:r w:rsidRPr="00767177">
        <w:rPr>
          <w:noProof/>
          <w:sz w:val="28"/>
        </w:rPr>
        <w:t>розпорядження Ніжинської районної військової адміністрації від 28.02.2022 №11 «Про забезпечення оборони міста Ніжина»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2AE38904" w14:textId="77777777" w:rsidR="009A7992" w:rsidRDefault="009A7992" w:rsidP="009A7992">
      <w:pPr>
        <w:rPr>
          <w:sz w:val="28"/>
          <w:szCs w:val="28"/>
        </w:rPr>
      </w:pPr>
    </w:p>
    <w:p w14:paraId="760C2974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4B9F4086" w14:textId="77777777"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2022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міського бюджету</w:t>
      </w:r>
      <w:r w:rsidR="00515EE2">
        <w:rPr>
          <w:sz w:val="28"/>
          <w:szCs w:val="28"/>
        </w:rPr>
        <w:t xml:space="preserve"> на суму 8400,00 грн</w:t>
      </w:r>
      <w:r w:rsidR="009A7992">
        <w:rPr>
          <w:b/>
          <w:sz w:val="28"/>
          <w:szCs w:val="28"/>
        </w:rPr>
        <w:t>.</w:t>
      </w:r>
    </w:p>
    <w:p w14:paraId="377B3869" w14:textId="77777777" w:rsidR="009A7992" w:rsidRDefault="009A7992" w:rsidP="009A7992">
      <w:pPr>
        <w:ind w:firstLine="851"/>
        <w:rPr>
          <w:sz w:val="28"/>
          <w:szCs w:val="28"/>
          <w:u w:val="single"/>
        </w:rPr>
      </w:pPr>
    </w:p>
    <w:p w14:paraId="0D2FE4EC" w14:textId="77777777"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016DDDDF" w14:textId="77777777" w:rsidR="009A7992" w:rsidRDefault="00515EE2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Закупівля матеріально-технічних засобів</w:t>
      </w:r>
      <w:r w:rsidR="003B3184">
        <w:rPr>
          <w:sz w:val="28"/>
          <w:szCs w:val="28"/>
        </w:rPr>
        <w:t xml:space="preserve"> для потреб Збройних Сил України, Національної гвардії України та інших військових формувань утворених відповідно чинного законодавства</w:t>
      </w:r>
      <w:r w:rsidR="009A7992">
        <w:rPr>
          <w:sz w:val="28"/>
          <w:szCs w:val="28"/>
        </w:rPr>
        <w:t xml:space="preserve"> забезпечить виконання деяких заходів підготовки до здійснення оборони міста від наслідків воєнного вторгнення Російської Федерації на територію України.</w:t>
      </w:r>
    </w:p>
    <w:p w14:paraId="6EE566F6" w14:textId="77777777" w:rsidR="009A7992" w:rsidRDefault="009A7992" w:rsidP="009A7992">
      <w:pPr>
        <w:rPr>
          <w:sz w:val="28"/>
          <w:szCs w:val="28"/>
        </w:rPr>
      </w:pPr>
    </w:p>
    <w:p w14:paraId="71ABD8FC" w14:textId="77777777" w:rsidR="009A7992" w:rsidRDefault="009A7992" w:rsidP="009A7992">
      <w:pPr>
        <w:rPr>
          <w:sz w:val="28"/>
          <w:szCs w:val="28"/>
        </w:rPr>
      </w:pPr>
    </w:p>
    <w:p w14:paraId="68B03D65" w14:textId="77777777" w:rsidR="009A7992" w:rsidRDefault="009A7992" w:rsidP="009A7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14:paraId="4C3043A7" w14:textId="77777777" w:rsidR="009A7992" w:rsidRDefault="009A7992" w:rsidP="009A7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72A03016" w14:textId="77777777" w:rsidR="009A7992" w:rsidRDefault="009A7992" w:rsidP="009A7992">
      <w:pPr>
        <w:rPr>
          <w:b/>
          <w:sz w:val="28"/>
          <w:szCs w:val="28"/>
        </w:rPr>
      </w:pPr>
    </w:p>
    <w:p w14:paraId="0661B4B5" w14:textId="77777777" w:rsidR="00C848C9" w:rsidRDefault="00C848C9" w:rsidP="009A7992">
      <w:pPr>
        <w:rPr>
          <w:sz w:val="28"/>
          <w:szCs w:val="28"/>
        </w:rPr>
      </w:pPr>
    </w:p>
    <w:p w14:paraId="6D5E28D7" w14:textId="77777777" w:rsidR="00C848C9" w:rsidRDefault="00C848C9" w:rsidP="00C848C9">
      <w:pPr>
        <w:jc w:val="both"/>
        <w:rPr>
          <w:sz w:val="28"/>
          <w:szCs w:val="28"/>
        </w:rPr>
      </w:pPr>
    </w:p>
    <w:p w14:paraId="5051BCEF" w14:textId="77777777"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6ACA0E57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ПОДАЄ:</w:t>
      </w:r>
    </w:p>
    <w:p w14:paraId="64950090" w14:textId="77777777" w:rsidR="00C848C9" w:rsidRDefault="00C848C9" w:rsidP="00C8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з питань </w:t>
      </w:r>
    </w:p>
    <w:p w14:paraId="43436FF3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14:paraId="0D2A9CBD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14:paraId="36CBC1DF" w14:textId="77777777" w:rsidR="00C848C9" w:rsidRDefault="00C848C9" w:rsidP="00C848C9">
      <w:pPr>
        <w:jc w:val="both"/>
        <w:rPr>
          <w:sz w:val="28"/>
          <w:szCs w:val="28"/>
        </w:rPr>
      </w:pPr>
    </w:p>
    <w:p w14:paraId="41D95F3A" w14:textId="77777777" w:rsidR="00C848C9" w:rsidRDefault="00C848C9" w:rsidP="00C848C9">
      <w:pPr>
        <w:jc w:val="both"/>
        <w:rPr>
          <w:sz w:val="28"/>
          <w:szCs w:val="28"/>
        </w:rPr>
      </w:pPr>
    </w:p>
    <w:p w14:paraId="4B271E65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36C5D8DE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5F1D7DC2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14:paraId="096E75C3" w14:textId="77777777" w:rsidR="00C848C9" w:rsidRDefault="00C848C9" w:rsidP="00C848C9">
      <w:pPr>
        <w:jc w:val="both"/>
        <w:rPr>
          <w:sz w:val="28"/>
          <w:szCs w:val="28"/>
        </w:rPr>
      </w:pPr>
    </w:p>
    <w:p w14:paraId="6DA87E19" w14:textId="77777777" w:rsidR="003B3184" w:rsidRDefault="003B3184" w:rsidP="00C848C9">
      <w:pPr>
        <w:jc w:val="both"/>
        <w:rPr>
          <w:sz w:val="28"/>
          <w:szCs w:val="28"/>
        </w:rPr>
      </w:pPr>
    </w:p>
    <w:p w14:paraId="73FA7120" w14:textId="77777777"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69D2D621" w14:textId="77777777"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14:paraId="586D936B" w14:textId="77777777" w:rsidR="00C848C9" w:rsidRDefault="00C848C9" w:rsidP="00C848C9">
      <w:pPr>
        <w:jc w:val="both"/>
        <w:rPr>
          <w:sz w:val="28"/>
          <w:szCs w:val="28"/>
        </w:rPr>
      </w:pPr>
    </w:p>
    <w:p w14:paraId="7EBD4B21" w14:textId="77777777" w:rsidR="00C848C9" w:rsidRDefault="00C848C9" w:rsidP="00C848C9">
      <w:pPr>
        <w:jc w:val="both"/>
        <w:rPr>
          <w:sz w:val="28"/>
          <w:szCs w:val="28"/>
        </w:rPr>
      </w:pPr>
    </w:p>
    <w:p w14:paraId="3EF83A55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53E2A6C5" w14:textId="77777777"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56611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27D5"/>
    <w:rsid w:val="00096367"/>
    <w:rsid w:val="000A66C9"/>
    <w:rsid w:val="001358A1"/>
    <w:rsid w:val="001B015C"/>
    <w:rsid w:val="00254D83"/>
    <w:rsid w:val="00255182"/>
    <w:rsid w:val="00264760"/>
    <w:rsid w:val="002B6799"/>
    <w:rsid w:val="002D3B1A"/>
    <w:rsid w:val="003410DA"/>
    <w:rsid w:val="0034247F"/>
    <w:rsid w:val="003B3184"/>
    <w:rsid w:val="003C5A79"/>
    <w:rsid w:val="00407568"/>
    <w:rsid w:val="004623E8"/>
    <w:rsid w:val="00515EE2"/>
    <w:rsid w:val="00692A7D"/>
    <w:rsid w:val="007127D8"/>
    <w:rsid w:val="007205A4"/>
    <w:rsid w:val="007449B8"/>
    <w:rsid w:val="00766216"/>
    <w:rsid w:val="007714AC"/>
    <w:rsid w:val="0084610F"/>
    <w:rsid w:val="008D58D2"/>
    <w:rsid w:val="00970295"/>
    <w:rsid w:val="009A7853"/>
    <w:rsid w:val="009A7992"/>
    <w:rsid w:val="009D6DCD"/>
    <w:rsid w:val="00AA190C"/>
    <w:rsid w:val="00BB515E"/>
    <w:rsid w:val="00C848C9"/>
    <w:rsid w:val="00CD3B78"/>
    <w:rsid w:val="00D35356"/>
    <w:rsid w:val="00D5711E"/>
    <w:rsid w:val="00DB4472"/>
    <w:rsid w:val="00E63D3E"/>
    <w:rsid w:val="00EA0C8D"/>
    <w:rsid w:val="00EC49FE"/>
    <w:rsid w:val="00ED47BD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3552"/>
  <w15:docId w15:val="{0DC2C836-5071-4787-9323-DEBCDCF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3262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2</cp:revision>
  <cp:lastPrinted>2022-07-12T11:43:00Z</cp:lastPrinted>
  <dcterms:created xsi:type="dcterms:W3CDTF">2022-07-15T07:16:00Z</dcterms:created>
  <dcterms:modified xsi:type="dcterms:W3CDTF">2022-07-15T07:16:00Z</dcterms:modified>
</cp:coreProperties>
</file>