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83A0" w14:textId="1EC6F50D" w:rsidR="009F4D03" w:rsidRPr="003F709C" w:rsidRDefault="009F4D03" w:rsidP="009F4D0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738D2FA" wp14:editId="4A02790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 w:rsidR="00676B6B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22816113" w14:textId="28940164" w:rsidR="009F4D03" w:rsidRPr="0095130A" w:rsidRDefault="009F4D03" w:rsidP="009F4D03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26C03">
        <w:rPr>
          <w:rFonts w:eastAsia="Times New Roman" w:cs="Times New Roman"/>
          <w:b/>
          <w:szCs w:val="28"/>
          <w:lang w:val="uk-UA" w:eastAsia="ru-RU"/>
        </w:rPr>
        <w:t>890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C26C03">
        <w:rPr>
          <w:rFonts w:eastAsia="Times New Roman" w:cs="Times New Roman"/>
          <w:b/>
          <w:szCs w:val="28"/>
          <w:lang w:val="uk-UA" w:eastAsia="ru-RU"/>
        </w:rPr>
        <w:t>10.02.</w:t>
      </w:r>
      <w:r>
        <w:rPr>
          <w:rFonts w:eastAsia="Times New Roman" w:cs="Times New Roman"/>
          <w:b/>
          <w:szCs w:val="28"/>
          <w:lang w:val="uk-UA" w:eastAsia="ru-RU"/>
        </w:rPr>
        <w:t>202</w:t>
      </w:r>
      <w:r w:rsidR="00CF4FFB">
        <w:rPr>
          <w:rFonts w:eastAsia="Times New Roman" w:cs="Times New Roman"/>
          <w:b/>
          <w:szCs w:val="28"/>
          <w:lang w:val="uk-UA" w:eastAsia="ru-RU"/>
        </w:rPr>
        <w:t>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5875E879" w14:textId="77777777" w:rsidR="009F4D03" w:rsidRPr="00BC5F80" w:rsidRDefault="009F4D03" w:rsidP="009F4D03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3E644A3E" w14:textId="77777777" w:rsidR="009F4D03" w:rsidRDefault="009F4D03" w:rsidP="009F4D0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880EFA9" w14:textId="77777777" w:rsidR="009F4D03" w:rsidRPr="00D86812" w:rsidRDefault="009F4D03" w:rsidP="009F4D03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576F6A4" w14:textId="77777777" w:rsidR="009F4D03" w:rsidRPr="00BC5F80" w:rsidRDefault="009F4D03" w:rsidP="009F4D0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6FE0E005" w14:textId="77777777" w:rsidR="009F4D03" w:rsidRPr="00BC5F80" w:rsidRDefault="009F4D03" w:rsidP="009F4D03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0FF1621" w14:textId="77777777" w:rsidR="009F4D03" w:rsidRPr="00BC5F80" w:rsidRDefault="009F4D03" w:rsidP="009F4D03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7500C2A2" w14:textId="77777777" w:rsidR="009F4D03" w:rsidRPr="00BC5F80" w:rsidRDefault="009F4D03" w:rsidP="009F4D03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937A81A" w14:textId="1A34DFFB" w:rsidR="009F4D03" w:rsidRDefault="009F4D03" w:rsidP="009F4D0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="00CF4FFB"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694DB22A" w14:textId="64B8DF21" w:rsidR="009F4D03" w:rsidRDefault="009F4D03" w:rsidP="009F4D03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9F4D03" w:rsidRPr="00833D2D" w14:paraId="7BFE74FC" w14:textId="77777777" w:rsidTr="00D91DD3">
        <w:tc>
          <w:tcPr>
            <w:tcW w:w="4962" w:type="dxa"/>
          </w:tcPr>
          <w:p w14:paraId="7BE785A1" w14:textId="61AE13C4" w:rsidR="009F4D03" w:rsidRDefault="009F4D03" w:rsidP="009F4D03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91671352"/>
            <w:r>
              <w:rPr>
                <w:rFonts w:eastAsia="Times New Roman" w:cs="Times New Roman"/>
                <w:szCs w:val="28"/>
                <w:lang w:val="uk-UA" w:eastAsia="ru-RU"/>
              </w:rPr>
              <w:t>Про припинення договор</w:t>
            </w:r>
            <w:r w:rsidR="00547C70">
              <w:rPr>
                <w:rFonts w:eastAsia="Times New Roman" w:cs="Times New Roman"/>
                <w:szCs w:val="28"/>
                <w:lang w:val="uk-UA" w:eastAsia="ru-RU"/>
              </w:rPr>
              <w:t>у</w:t>
            </w:r>
            <w:r w:rsidR="004451E3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оренди нерухомого майна, що належ</w:t>
            </w:r>
            <w:r w:rsidR="004451E3">
              <w:rPr>
                <w:rFonts w:eastAsia="Times New Roman" w:cs="Times New Roman"/>
                <w:szCs w:val="28"/>
                <w:lang w:val="uk-UA" w:eastAsia="ru-RU"/>
              </w:rPr>
              <w:t>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ть до комунальної власності Ніжинської територіальної громади </w:t>
            </w:r>
            <w:bookmarkEnd w:id="0"/>
          </w:p>
        </w:tc>
      </w:tr>
    </w:tbl>
    <w:p w14:paraId="2354E815" w14:textId="77777777" w:rsidR="009F4D03" w:rsidRDefault="009F4D03" w:rsidP="009F4D0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03505EC" w14:textId="085470D9" w:rsidR="009F4D03" w:rsidRDefault="00D5419E" w:rsidP="00942861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D0869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5D0869">
        <w:rPr>
          <w:rFonts w:eastAsia="Times New Roman" w:cs="Times New Roman"/>
          <w:szCs w:val="28"/>
          <w:lang w:val="en-US" w:eastAsia="ru-RU"/>
        </w:rPr>
        <w:t>XI</w:t>
      </w:r>
      <w:r w:rsidRPr="005D086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5D0869">
        <w:rPr>
          <w:rFonts w:eastAsia="Times New Roman" w:cs="Times New Roman"/>
          <w:szCs w:val="28"/>
          <w:lang w:eastAsia="ru-RU"/>
        </w:rPr>
        <w:t>y</w:t>
      </w:r>
      <w:r w:rsidRPr="005D086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 </w:t>
      </w:r>
      <w:r w:rsidRPr="005D0869">
        <w:rPr>
          <w:rFonts w:cs="Times New Roman"/>
          <w:szCs w:val="28"/>
          <w:lang w:val="uk-UA"/>
        </w:rPr>
        <w:t>(зі змінами)</w:t>
      </w:r>
      <w:r w:rsidRPr="005D0869">
        <w:rPr>
          <w:rFonts w:eastAsia="Times New Roman" w:cs="Times New Roman"/>
          <w:szCs w:val="28"/>
          <w:lang w:val="uk-UA" w:eastAsia="ru-RU"/>
        </w:rPr>
        <w:t>, враховуючи заяв</w:t>
      </w:r>
      <w:r w:rsidR="00547C70">
        <w:rPr>
          <w:rFonts w:eastAsia="Times New Roman" w:cs="Times New Roman"/>
          <w:szCs w:val="28"/>
          <w:lang w:val="uk-UA" w:eastAsia="ru-RU"/>
        </w:rPr>
        <w:t>у</w:t>
      </w:r>
      <w:r w:rsidRPr="005D0869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начальника комунального підприємства «Муніципальна служба правопорядку – ВАРТА» Ніжинської міської ради Чернігівської області</w:t>
      </w:r>
      <w:r w:rsidR="004D60C1">
        <w:rPr>
          <w:rFonts w:eastAsia="Times New Roman" w:cs="Times New Roman"/>
          <w:szCs w:val="28"/>
          <w:lang w:val="uk-UA" w:eastAsia="ru-RU"/>
        </w:rPr>
        <w:t xml:space="preserve"> Лаврінця В. Ю.</w:t>
      </w:r>
      <w:r w:rsidR="00547C70">
        <w:rPr>
          <w:rFonts w:eastAsia="Times New Roman" w:cs="Times New Roman"/>
          <w:szCs w:val="24"/>
          <w:lang w:val="uk-UA" w:eastAsia="ru-RU"/>
        </w:rPr>
        <w:t xml:space="preserve"> № 4 від 04.02.2022 року </w:t>
      </w:r>
      <w:r w:rsidRPr="005D0869">
        <w:rPr>
          <w:rFonts w:eastAsia="Times New Roman" w:cs="Times New Roman"/>
          <w:szCs w:val="28"/>
          <w:lang w:val="uk-UA" w:eastAsia="ru-RU"/>
        </w:rPr>
        <w:t>міська рада вирішила</w:t>
      </w:r>
      <w:r w:rsidR="00D028E8">
        <w:rPr>
          <w:rFonts w:eastAsia="Times New Roman" w:cs="Times New Roman"/>
          <w:szCs w:val="28"/>
          <w:lang w:val="uk-UA" w:eastAsia="ru-RU"/>
        </w:rPr>
        <w:t>:</w:t>
      </w:r>
    </w:p>
    <w:p w14:paraId="28F4DD22" w14:textId="0D06310B" w:rsidR="00D028E8" w:rsidRDefault="00D028E8" w:rsidP="00942861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 Припинити договір № 3 оренди нерухомого майна, що належить до комунальної власності Ніжинської територіальної громади від 09 лютого </w:t>
      </w:r>
      <w:r w:rsidR="00494B56">
        <w:rPr>
          <w:lang w:val="uk-UA"/>
        </w:rPr>
        <w:t xml:space="preserve">    </w:t>
      </w:r>
      <w:r>
        <w:rPr>
          <w:lang w:val="uk-UA"/>
        </w:rPr>
        <w:t xml:space="preserve">2021 року, укладеного з комунальним підприємством «Муніципальна служба правопорядку – ВАРТА» Ніжинської міської ради Чернігівської області на </w:t>
      </w:r>
      <w:r w:rsidR="009C723D">
        <w:rPr>
          <w:lang w:val="uk-UA"/>
        </w:rPr>
        <w:t>нежитлове приміщення</w:t>
      </w:r>
      <w:bookmarkStart w:id="1" w:name="_Hlk91671658"/>
      <w:r w:rsidR="00715E7A">
        <w:rPr>
          <w:lang w:val="uk-UA"/>
        </w:rPr>
        <w:t>, загальною площею 45,0 кв. м., розташоване за адресою: Чернігівська область, місто Ніжин, вулиця Богушевича, будинок 8</w:t>
      </w:r>
      <w:bookmarkEnd w:id="1"/>
      <w:r w:rsidR="00715E7A">
        <w:rPr>
          <w:lang w:val="uk-UA"/>
        </w:rPr>
        <w:t>.</w:t>
      </w:r>
    </w:p>
    <w:p w14:paraId="050F4E64" w14:textId="3AF536D9" w:rsidR="00676B6B" w:rsidRPr="00676B6B" w:rsidRDefault="00547C70" w:rsidP="00942861">
      <w:pPr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</w:t>
      </w:r>
      <w:r w:rsidR="00715E7A">
        <w:rPr>
          <w:lang w:val="uk-UA"/>
        </w:rPr>
        <w:t>.</w:t>
      </w:r>
      <w:r w:rsidR="00676B6B">
        <w:rPr>
          <w:lang w:val="uk-UA"/>
        </w:rPr>
        <w:t> </w:t>
      </w:r>
      <w:r w:rsidR="00676B6B"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та комунального майна» від 03</w:t>
      </w:r>
      <w:r w:rsidR="00676B6B">
        <w:rPr>
          <w:rFonts w:eastAsia="Times New Roman" w:cs="Times New Roman"/>
          <w:szCs w:val="28"/>
          <w:lang w:val="uk-UA" w:eastAsia="ru-RU"/>
        </w:rPr>
        <w:t> </w:t>
      </w:r>
      <w:r w:rsidR="00676B6B"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373F0D86" w14:textId="3C98E711" w:rsidR="00676B6B" w:rsidRPr="00676B6B" w:rsidRDefault="00676B6B" w:rsidP="00942861">
      <w:pPr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3. 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lastRenderedPageBreak/>
        <w:t>Федчун Н.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14:paraId="08F69431" w14:textId="50E54C38" w:rsidR="00676B6B" w:rsidRPr="00676B6B" w:rsidRDefault="00676B6B" w:rsidP="00942861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</w:p>
    <w:p w14:paraId="496E3759" w14:textId="77777777" w:rsidR="00676B6B" w:rsidRDefault="00676B6B" w:rsidP="00942861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14:paraId="65EF27C0" w14:textId="77777777" w:rsidR="00676B6B" w:rsidRDefault="00676B6B" w:rsidP="00676B6B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14:paraId="5A0369DF" w14:textId="77777777" w:rsidR="00676B6B" w:rsidRDefault="00676B6B" w:rsidP="00676B6B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195899D6" w14:textId="5B297950" w:rsidR="00715E7A" w:rsidRDefault="00676B6B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676B6B">
        <w:rPr>
          <w:rFonts w:eastAsia="Times New Roman" w:cs="Times New Roman"/>
          <w:b/>
          <w:bCs/>
          <w:szCs w:val="28"/>
          <w:lang w:val="uk-UA" w:eastAsia="ru-RU"/>
        </w:rPr>
        <w:t>Міський голова</w:t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942861">
        <w:rPr>
          <w:rFonts w:eastAsia="Times New Roman" w:cs="Times New Roman"/>
          <w:b/>
          <w:bCs/>
          <w:szCs w:val="28"/>
          <w:lang w:val="uk-UA" w:eastAsia="ru-RU"/>
        </w:rPr>
        <w:t xml:space="preserve">     </w:t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 xml:space="preserve">     </w:t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     </w:t>
      </w:r>
      <w:r w:rsidR="00942861">
        <w:rPr>
          <w:rFonts w:eastAsia="Times New Roman" w:cs="Times New Roman"/>
          <w:b/>
          <w:bCs/>
          <w:szCs w:val="28"/>
          <w:lang w:val="uk-UA" w:eastAsia="ru-RU"/>
        </w:rPr>
        <w:t xml:space="preserve">        </w:t>
      </w:r>
      <w:r w:rsidRPr="00676B6B">
        <w:rPr>
          <w:rFonts w:eastAsia="Times New Roman" w:cs="Times New Roman"/>
          <w:b/>
          <w:bCs/>
          <w:szCs w:val="28"/>
          <w:lang w:val="uk-UA" w:eastAsia="ru-RU"/>
        </w:rPr>
        <w:t xml:space="preserve">         Олександр КОДОЛА</w:t>
      </w:r>
    </w:p>
    <w:p w14:paraId="611FD4E4" w14:textId="1D371F13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6AFD31F" w14:textId="02434773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A18AB91" w14:textId="4F7ABAA2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256CB58" w14:textId="52D98562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DDEEAB2" w14:textId="6BDEB6A8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A123EF2" w14:textId="0905A3C2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867F4C9" w14:textId="07269C6A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F4B365E" w14:textId="3371A644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A044AC2" w14:textId="01B4B5F8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CB59522" w14:textId="2D26E903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8C5D047" w14:textId="67D40739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C260C8B" w14:textId="6ABC0D7B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B5E117B" w14:textId="72D187CD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B53C7CB" w14:textId="0824AE8F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2496883" w14:textId="553B24C8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8FEF987" w14:textId="48B79DF6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733D21D" w14:textId="2A108405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6A5735B" w14:textId="24474519" w:rsidR="00942861" w:rsidRDefault="00942861" w:rsidP="00942861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EF6F0FF" w14:textId="6C45E777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0CDA8C1" w14:textId="7CCFDCEF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D5BC172" w14:textId="54191FBC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2E349A9" w14:textId="448DB47B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B51B598" w14:textId="58B032B4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A95FCDA" w14:textId="671232C0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031DDD2" w14:textId="5417949C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7ACFDEA" w14:textId="3295BA4C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518C99B" w14:textId="12FB0A8A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3D011B2" w14:textId="77777777" w:rsidR="00547C70" w:rsidRDefault="00547C70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A89BA45" w14:textId="00BBAB02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A9C1935" w14:textId="117FE9EA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8B5A592" w14:textId="063A9035" w:rsidR="00942861" w:rsidRDefault="00942861" w:rsidP="004451E3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931AA33" w14:textId="77777777" w:rsidR="00942861" w:rsidRPr="00BF4078" w:rsidRDefault="00942861" w:rsidP="0094286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2" w:name="_Hlk79399990"/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615B5040" w14:textId="77777777" w:rsidR="00942861" w:rsidRPr="00BF407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228C68" w14:textId="77777777" w:rsidR="00942861" w:rsidRPr="00BF407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53712D80" w14:textId="77777777" w:rsidR="00942861" w:rsidRPr="00BF407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37EB586C" w14:textId="77777777" w:rsidR="00942861" w:rsidRPr="00BF4078" w:rsidRDefault="00942861" w:rsidP="00942861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5AAC07AA" w14:textId="77777777" w:rsidR="00942861" w:rsidRPr="00BF4078" w:rsidRDefault="00942861" w:rsidP="0094286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14AEFC32" w14:textId="77777777" w:rsidR="00942861" w:rsidRPr="00BF407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80DD22C" w14:textId="77777777" w:rsidR="00942861" w:rsidRPr="0050454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544AAD0" w14:textId="77777777" w:rsidR="00942861" w:rsidRPr="0050454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659DCAF" w14:textId="77777777" w:rsidR="00942861" w:rsidRPr="0050454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1073E75D" w14:textId="77777777" w:rsidR="00942861" w:rsidRPr="003C1896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8677D86" w14:textId="77777777" w:rsidR="003B4538" w:rsidRDefault="003B4538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97FA0B1" w14:textId="481A8262" w:rsidR="00942861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3C08CDA2" w14:textId="38C58623" w:rsidR="00C242E0" w:rsidRDefault="00C242E0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24CCDD6" w14:textId="77777777" w:rsidR="00C242E0" w:rsidRDefault="00C242E0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CB7AEBB" w14:textId="3CA6B3CF" w:rsidR="00C242E0" w:rsidRDefault="00C242E0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14:paraId="721AE3A7" w14:textId="3A831D24" w:rsidR="00C242E0" w:rsidRPr="003C1896" w:rsidRDefault="00C242E0" w:rsidP="00942861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                                              Оксана ШУМЕЙКО</w:t>
      </w:r>
    </w:p>
    <w:p w14:paraId="40449233" w14:textId="77777777" w:rsidR="00942861" w:rsidRPr="00BF4078" w:rsidRDefault="00942861" w:rsidP="00942861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50803F3" w14:textId="77777777" w:rsidR="003B4538" w:rsidRDefault="003B4538" w:rsidP="00942861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1A97796" w14:textId="054722A0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D5D6CC9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04235D2D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5BBA2817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FA0E2A9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A241AE1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4627E708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03D6E7B7" w14:textId="77777777" w:rsidR="00942861" w:rsidRPr="00BF4078" w:rsidRDefault="00942861" w:rsidP="0094286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668407BB" w14:textId="77777777" w:rsidR="00942861" w:rsidRPr="00BF4078" w:rsidRDefault="00942861" w:rsidP="0094286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7229903C" w14:textId="77777777" w:rsidR="00942861" w:rsidRPr="00BF4078" w:rsidRDefault="00942861" w:rsidP="0094286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3F8F3EF0" w14:textId="77777777" w:rsidR="00942861" w:rsidRPr="00BF4078" w:rsidRDefault="00942861" w:rsidP="00942861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756E61D0" w14:textId="77777777" w:rsidR="00942861" w:rsidRPr="00BF4078" w:rsidRDefault="00942861" w:rsidP="00942861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26AB6698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88B9CC7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F0A43AD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7D32555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4A4BED6B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DDFFCE8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74F644B8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6B72B06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BFA5979" w14:textId="77777777" w:rsidR="00942861" w:rsidRPr="00BF4078" w:rsidRDefault="00942861" w:rsidP="00942861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2"/>
    <w:p w14:paraId="24261645" w14:textId="2E475E0F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2F03CE5" w14:textId="4EC4588F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D864C99" w14:textId="043583F2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4137FC8" w14:textId="4B19DD38" w:rsidR="00942861" w:rsidRDefault="00942861" w:rsidP="00F26B99">
      <w:pPr>
        <w:spacing w:after="0"/>
        <w:ind w:left="-142"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4BC8C9D" w14:textId="77777777" w:rsidR="003B4538" w:rsidRDefault="003B4538" w:rsidP="00C242E0">
      <w:pPr>
        <w:spacing w:after="0"/>
        <w:ind w:right="-2"/>
        <w:rPr>
          <w:rFonts w:eastAsia="Times New Roman" w:cs="Times New Roman"/>
          <w:b/>
          <w:bCs/>
          <w:szCs w:val="28"/>
          <w:lang w:val="uk-UA" w:eastAsia="ru-RU"/>
        </w:rPr>
      </w:pPr>
    </w:p>
    <w:p w14:paraId="50C90031" w14:textId="6F8C4EEB" w:rsidR="00942861" w:rsidRDefault="00942861" w:rsidP="00942861">
      <w:pPr>
        <w:spacing w:after="0"/>
        <w:ind w:right="-2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lastRenderedPageBreak/>
        <w:t>Пояснювальна записка</w:t>
      </w:r>
    </w:p>
    <w:p w14:paraId="6EEA59E2" w14:textId="7CEA3F4E" w:rsidR="00942861" w:rsidRDefault="00942861" w:rsidP="00942861">
      <w:pPr>
        <w:spacing w:after="0"/>
        <w:ind w:right="-2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проекту рішення: «</w:t>
      </w:r>
      <w:r w:rsidR="00547C70">
        <w:rPr>
          <w:rFonts w:eastAsia="Times New Roman" w:cs="Times New Roman"/>
          <w:szCs w:val="28"/>
          <w:lang w:val="uk-UA" w:eastAsia="ru-RU"/>
        </w:rPr>
        <w:t>Про припинення договору оренди нерухомого майна, що належать до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»</w:t>
      </w:r>
    </w:p>
    <w:p w14:paraId="4A2D1F38" w14:textId="40137160" w:rsidR="00C26C03" w:rsidRDefault="00942861" w:rsidP="00C26C03">
      <w:pPr>
        <w:spacing w:after="0"/>
        <w:ind w:right="-2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</w:t>
      </w:r>
      <w:r w:rsidR="00C26C03">
        <w:rPr>
          <w:rFonts w:eastAsia="Times New Roman" w:cs="Times New Roman"/>
          <w:szCs w:val="28"/>
          <w:lang w:val="uk-UA" w:eastAsia="ru-RU"/>
        </w:rPr>
        <w:t>10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C26C03">
        <w:rPr>
          <w:rFonts w:eastAsia="Times New Roman" w:cs="Times New Roman"/>
          <w:szCs w:val="28"/>
          <w:lang w:val="uk-UA" w:eastAsia="ru-RU"/>
        </w:rPr>
        <w:t xml:space="preserve"> лютого </w:t>
      </w:r>
      <w:r>
        <w:rPr>
          <w:rFonts w:eastAsia="Times New Roman" w:cs="Times New Roman"/>
          <w:szCs w:val="28"/>
          <w:lang w:val="uk-UA" w:eastAsia="ru-RU"/>
        </w:rPr>
        <w:t xml:space="preserve">2022 р. № </w:t>
      </w:r>
      <w:r w:rsidR="00C26C03">
        <w:rPr>
          <w:rFonts w:eastAsia="Times New Roman" w:cs="Times New Roman"/>
          <w:szCs w:val="28"/>
          <w:lang w:val="uk-UA" w:eastAsia="ru-RU"/>
        </w:rPr>
        <w:t>890</w:t>
      </w:r>
    </w:p>
    <w:p w14:paraId="5031F90E" w14:textId="7EC59224" w:rsidR="00942861" w:rsidRDefault="00942861" w:rsidP="00942861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C845A86" w14:textId="27AA0CD6" w:rsidR="005719EB" w:rsidRDefault="005719EB" w:rsidP="00942861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Проект рішення: «</w:t>
      </w:r>
      <w:r w:rsidR="00547C70">
        <w:rPr>
          <w:rFonts w:eastAsia="Times New Roman" w:cs="Times New Roman"/>
          <w:szCs w:val="28"/>
          <w:lang w:val="uk-UA" w:eastAsia="ru-RU"/>
        </w:rPr>
        <w:t>Про припинення договору оренди нерухомого майна, що належать до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»:</w:t>
      </w:r>
    </w:p>
    <w:p w14:paraId="51495C7D" w14:textId="14DE3C37" w:rsidR="005719EB" w:rsidRDefault="005719EB" w:rsidP="00942861">
      <w:pPr>
        <w:spacing w:after="0"/>
        <w:ind w:right="-2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ab/>
        <w:t>1-передбачає дострокове припинення договору № 3 оренди нерухомого майна, що належить до комунальної власності Ніжинської територіальної громади від 09 лютого 2021 року, укладеного з комунальним підприємством «Муніципальна служба правопорядку – ВАРТА» Ніжинської міської ради Чернігівської області</w:t>
      </w:r>
      <w:r w:rsidR="00D8673F">
        <w:rPr>
          <w:rFonts w:eastAsia="Times New Roman" w:cs="Times New Roman"/>
          <w:szCs w:val="28"/>
          <w:lang w:val="uk-UA" w:eastAsia="ru-RU"/>
        </w:rPr>
        <w:t xml:space="preserve"> на нежитлове приміщення</w:t>
      </w:r>
      <w:r w:rsidR="00D8673F">
        <w:rPr>
          <w:lang w:val="uk-UA"/>
        </w:rPr>
        <w:t>, загальною площею                45,0 кв. м., розташоване за адресою: Чернігівська область, місто Ніжин, вулиця Богушевича, будинок 8;</w:t>
      </w:r>
    </w:p>
    <w:p w14:paraId="2CB8D523" w14:textId="56F51537" w:rsidR="00D8673F" w:rsidRDefault="00D8673F" w:rsidP="00942861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ab/>
        <w:t>2-підставою для підготовки даного проекту рішення є заяв</w:t>
      </w:r>
      <w:r w:rsidR="00547C70">
        <w:rPr>
          <w:lang w:val="uk-UA"/>
        </w:rPr>
        <w:t>а</w:t>
      </w:r>
      <w:r>
        <w:rPr>
          <w:lang w:val="uk-UA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начальника комунального підприємства «Муніципальна служба правопорядку – ВАРТА» Ніжинської міської ради Чернігівської області Лаврінця В. Ю.</w:t>
      </w:r>
      <w:r w:rsidR="00483836">
        <w:rPr>
          <w:rFonts w:eastAsia="Times New Roman" w:cs="Times New Roman"/>
          <w:szCs w:val="28"/>
          <w:lang w:val="uk-UA" w:eastAsia="ru-RU"/>
        </w:rPr>
        <w:t xml:space="preserve"> </w:t>
      </w:r>
      <w:r w:rsidR="00547C70">
        <w:rPr>
          <w:rFonts w:eastAsia="Times New Roman" w:cs="Times New Roman"/>
          <w:szCs w:val="28"/>
          <w:lang w:val="uk-UA" w:eastAsia="ru-RU"/>
        </w:rPr>
        <w:t>№ 4 від 04.02.2022 року</w:t>
      </w:r>
      <w:r>
        <w:rPr>
          <w:rFonts w:eastAsia="Times New Roman" w:cs="Times New Roman"/>
          <w:szCs w:val="28"/>
          <w:lang w:val="uk-UA" w:eastAsia="ru-RU"/>
        </w:rPr>
        <w:t>;</w:t>
      </w:r>
    </w:p>
    <w:p w14:paraId="20D1503E" w14:textId="4010DDD7" w:rsidR="00D8673F" w:rsidRDefault="00D8673F" w:rsidP="00CF4FFB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3-</w:t>
      </w:r>
      <w:r w:rsidRPr="00C076B0">
        <w:rPr>
          <w:rFonts w:eastAsia="Times New Roman" w:cs="Times New Roman"/>
          <w:szCs w:val="28"/>
          <w:lang w:val="uk-UA" w:eastAsia="ru-RU"/>
        </w:rPr>
        <w:t>проект рішення підготовлений з дотриманням норм Конституції України,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076B0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076B0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C076B0">
        <w:rPr>
          <w:rFonts w:eastAsia="Times New Roman" w:cs="Times New Roman"/>
          <w:szCs w:val="28"/>
          <w:lang w:eastAsia="ru-RU"/>
        </w:rPr>
        <w:t>y</w:t>
      </w:r>
      <w:r w:rsidRPr="00C076B0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</w:t>
      </w:r>
      <w:r w:rsidRPr="00FB4F2F">
        <w:rPr>
          <w:rFonts w:eastAsia="Times New Roman" w:cs="Times New Roman"/>
          <w:szCs w:val="28"/>
          <w:lang w:val="uk-UA" w:eastAsia="ru-RU"/>
        </w:rPr>
        <w:t xml:space="preserve">2020 </w:t>
      </w:r>
      <w:r w:rsidRPr="00FB4F2F">
        <w:rPr>
          <w:rFonts w:cs="Times New Roman"/>
          <w:szCs w:val="28"/>
          <w:lang w:val="uk-UA"/>
        </w:rPr>
        <w:t>(зі змінами)</w:t>
      </w:r>
      <w:r w:rsidRPr="00FB4F2F">
        <w:rPr>
          <w:rFonts w:eastAsia="Times New Roman" w:cs="Times New Roman"/>
          <w:szCs w:val="28"/>
          <w:lang w:val="uk-UA" w:eastAsia="ru-RU"/>
        </w:rPr>
        <w:t>;</w:t>
      </w:r>
    </w:p>
    <w:p w14:paraId="2D3E7AB2" w14:textId="187B9BC4" w:rsidR="00D8673F" w:rsidRPr="00C076B0" w:rsidRDefault="00D8673F" w:rsidP="00CF4FFB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4-</w:t>
      </w:r>
      <w:r w:rsidRPr="00C076B0">
        <w:rPr>
          <w:rFonts w:eastAsia="Times New Roman" w:cs="Times New Roman"/>
          <w:szCs w:val="28"/>
          <w:lang w:val="uk-UA" w:eastAsia="ru-RU"/>
        </w:rPr>
        <w:t>реалізація запропонованого рішення дозволить достроково припинити</w:t>
      </w:r>
      <w:r w:rsidR="00CF4FFB" w:rsidRPr="00CF4FFB">
        <w:rPr>
          <w:rFonts w:eastAsia="Times New Roman" w:cs="Times New Roman"/>
          <w:szCs w:val="28"/>
          <w:lang w:val="uk-UA" w:eastAsia="ru-RU"/>
        </w:rPr>
        <w:t xml:space="preserve"> </w:t>
      </w:r>
      <w:r w:rsidR="00CF4FFB">
        <w:rPr>
          <w:rFonts w:eastAsia="Times New Roman" w:cs="Times New Roman"/>
          <w:szCs w:val="28"/>
          <w:lang w:val="uk-UA" w:eastAsia="ru-RU"/>
        </w:rPr>
        <w:t>догов</w:t>
      </w:r>
      <w:r w:rsidR="00483836">
        <w:rPr>
          <w:rFonts w:eastAsia="Times New Roman" w:cs="Times New Roman"/>
          <w:szCs w:val="28"/>
          <w:lang w:val="uk-UA" w:eastAsia="ru-RU"/>
        </w:rPr>
        <w:t xml:space="preserve">ори </w:t>
      </w:r>
      <w:r w:rsidR="00CF4FFB">
        <w:rPr>
          <w:rFonts w:eastAsia="Times New Roman" w:cs="Times New Roman"/>
          <w:szCs w:val="28"/>
          <w:lang w:val="uk-UA" w:eastAsia="ru-RU"/>
        </w:rPr>
        <w:t>оренди нерухомого майна, що належить до комунальної власності Ніжинської територіальної</w:t>
      </w:r>
      <w:r w:rsidRPr="00C076B0">
        <w:rPr>
          <w:rFonts w:eastAsia="Times New Roman" w:cs="Times New Roman"/>
          <w:szCs w:val="28"/>
          <w:lang w:val="uk-UA" w:eastAsia="ru-RU"/>
        </w:rPr>
        <w:t>, у зв’язку з заяв</w:t>
      </w:r>
      <w:r w:rsidR="00CC472E">
        <w:rPr>
          <w:rFonts w:eastAsia="Times New Roman" w:cs="Times New Roman"/>
          <w:szCs w:val="28"/>
          <w:lang w:val="uk-UA" w:eastAsia="ru-RU"/>
        </w:rPr>
        <w:t>ою</w:t>
      </w:r>
      <w:r w:rsidRPr="00C076B0">
        <w:rPr>
          <w:rFonts w:eastAsia="Times New Roman" w:cs="Times New Roman"/>
          <w:szCs w:val="28"/>
          <w:lang w:val="uk-UA" w:eastAsia="ru-RU"/>
        </w:rPr>
        <w:t xml:space="preserve"> орендаря; </w:t>
      </w:r>
    </w:p>
    <w:p w14:paraId="50F5CA91" w14:textId="59E34CF9" w:rsidR="00D8673F" w:rsidRPr="00C076B0" w:rsidRDefault="00D8673F" w:rsidP="00D8673F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CF4FFB">
        <w:rPr>
          <w:rFonts w:eastAsia="Times New Roman" w:cs="Times New Roman"/>
          <w:szCs w:val="28"/>
          <w:lang w:val="uk-UA" w:eastAsia="ru-RU"/>
        </w:rPr>
        <w:t>-</w:t>
      </w:r>
      <w:r w:rsidRPr="00C076B0">
        <w:rPr>
          <w:rFonts w:eastAsia="Times New Roman" w:cs="Times New Roman"/>
          <w:szCs w:val="28"/>
          <w:lang w:val="uk-UA" w:eastAsia="ru-RU"/>
        </w:rPr>
        <w:t>відповідальний за проект рішення – начальник відділу комунального майна управління комунального майна та земельних відносин</w:t>
      </w:r>
      <w:r w:rsidR="003B4538">
        <w:rPr>
          <w:rFonts w:eastAsia="Times New Roman" w:cs="Times New Roman"/>
          <w:szCs w:val="28"/>
          <w:lang w:val="uk-UA" w:eastAsia="ru-RU"/>
        </w:rPr>
        <w:t xml:space="preserve"> Ніжинської міської ради</w:t>
      </w:r>
      <w:r w:rsidRPr="00C076B0">
        <w:rPr>
          <w:rFonts w:eastAsia="Times New Roman" w:cs="Times New Roman"/>
          <w:szCs w:val="28"/>
          <w:lang w:val="uk-UA" w:eastAsia="ru-RU"/>
        </w:rPr>
        <w:t xml:space="preserve"> Федчун Н. О.</w:t>
      </w:r>
    </w:p>
    <w:p w14:paraId="0068F698" w14:textId="73F5DBBD" w:rsidR="00D8673F" w:rsidRDefault="00D8673F" w:rsidP="00D8673F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9FBDE91" w14:textId="77777777" w:rsidR="00483836" w:rsidRPr="00C076B0" w:rsidRDefault="00483836" w:rsidP="00D8673F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5C8D77F" w14:textId="3C5069C1" w:rsidR="00D8673F" w:rsidRPr="008B2753" w:rsidRDefault="00D8673F" w:rsidP="00D8673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B2753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4FFF869" w14:textId="77777777" w:rsidR="00D8673F" w:rsidRPr="008B2753" w:rsidRDefault="00D8673F" w:rsidP="00D8673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B2753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8B2753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7086E753" w14:textId="1900196E" w:rsidR="00D8673F" w:rsidRPr="00942861" w:rsidRDefault="00D8673F" w:rsidP="00942861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sectPr w:rsidR="00D8673F" w:rsidRPr="0094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03"/>
    <w:rsid w:val="001247FB"/>
    <w:rsid w:val="003B4538"/>
    <w:rsid w:val="004322AD"/>
    <w:rsid w:val="004451E3"/>
    <w:rsid w:val="00483836"/>
    <w:rsid w:val="00494B56"/>
    <w:rsid w:val="004D60C1"/>
    <w:rsid w:val="00547C70"/>
    <w:rsid w:val="005719EB"/>
    <w:rsid w:val="005F2600"/>
    <w:rsid w:val="00676B6B"/>
    <w:rsid w:val="00711776"/>
    <w:rsid w:val="00715E7A"/>
    <w:rsid w:val="00833D2D"/>
    <w:rsid w:val="00942861"/>
    <w:rsid w:val="009C723D"/>
    <w:rsid w:val="009F4D03"/>
    <w:rsid w:val="00C008F2"/>
    <w:rsid w:val="00C242E0"/>
    <w:rsid w:val="00C26C03"/>
    <w:rsid w:val="00CC472E"/>
    <w:rsid w:val="00CF4FFB"/>
    <w:rsid w:val="00D028E8"/>
    <w:rsid w:val="00D5419E"/>
    <w:rsid w:val="00D8673F"/>
    <w:rsid w:val="00D91DD3"/>
    <w:rsid w:val="00F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B7B4"/>
  <w15:chartTrackingRefBased/>
  <w15:docId w15:val="{76D1AD98-8AEC-49BE-BE09-67F9B68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D0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6E5F-5ABF-4A41-9100-30D3F9F4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9</cp:revision>
  <cp:lastPrinted>2022-02-08T07:26:00Z</cp:lastPrinted>
  <dcterms:created xsi:type="dcterms:W3CDTF">2021-12-28T11:57:00Z</dcterms:created>
  <dcterms:modified xsi:type="dcterms:W3CDTF">2022-02-10T09:11:00Z</dcterms:modified>
</cp:coreProperties>
</file>