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D840B" w14:textId="77777777" w:rsidR="00986916" w:rsidRPr="00986916" w:rsidRDefault="00986916" w:rsidP="00986916">
      <w:pPr>
        <w:spacing w:after="0"/>
        <w:jc w:val="center"/>
        <w:outlineLvl w:val="1"/>
        <w:rPr>
          <w:rFonts w:eastAsia="Times New Roman" w:cs="Times New Roman"/>
          <w:color w:val="B30000"/>
          <w:szCs w:val="28"/>
          <w:lang w:val="ru-RU" w:eastAsia="ru-RU"/>
        </w:rPr>
      </w:pPr>
      <w:r w:rsidRPr="00986916">
        <w:rPr>
          <w:rFonts w:ascii="Arial" w:eastAsia="Times New Roman" w:hAnsi="Arial" w:cs="Arial"/>
          <w:color w:val="B30000"/>
          <w:sz w:val="21"/>
          <w:szCs w:val="21"/>
          <w:lang w:val="ru-RU" w:eastAsia="ru-RU"/>
        </w:rPr>
        <w:br/>
      </w: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Хімічна</w:t>
      </w:r>
      <w:proofErr w:type="spellEnd"/>
      <w:r w:rsidRPr="00986916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небезпека</w:t>
      </w:r>
      <w:proofErr w:type="spellEnd"/>
    </w:p>
    <w:p w14:paraId="76BF95A0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Аварії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катастрофи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) на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підприємствах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транспорті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продуктопроводах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супроводжуватися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викидом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виливом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) в атмосферу і на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прилеглу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територію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небезпечних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хімічних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речовин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(НХР), таких як хлор,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аміак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синильна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кислота, фосген,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сірчаний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ангідрид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інші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Це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являє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серйозну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небезпеку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населення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заражене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повітря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уражає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органи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дихання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також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очі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шкіру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інші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органи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2EDC103D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Фактори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небезпеки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викиду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(розливу)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хімічно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небезпечних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речовин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: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забруднення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навколишнього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середовища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небезпека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для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всього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живого,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що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опинилося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на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забрудненій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місцевості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(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загибель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людей,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тварин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знищення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посівів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ін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.),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крім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того,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внаслідок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можливого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хімічного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вибуху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виникнення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сильних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руйнувань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на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значній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території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.</w:t>
      </w:r>
    </w:p>
    <w:p w14:paraId="4B67CA67" w14:textId="77777777" w:rsidR="00986916" w:rsidRPr="00986916" w:rsidRDefault="00986916" w:rsidP="00986916">
      <w:pPr>
        <w:spacing w:after="0"/>
        <w:jc w:val="center"/>
        <w:outlineLvl w:val="2"/>
        <w:rPr>
          <w:rFonts w:eastAsia="Times New Roman" w:cs="Times New Roman"/>
          <w:color w:val="B30000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Дії</w:t>
      </w:r>
      <w:proofErr w:type="spellEnd"/>
      <w:r w:rsidRPr="00986916">
        <w:rPr>
          <w:rFonts w:eastAsia="Times New Roman" w:cs="Times New Roman"/>
          <w:color w:val="B30000"/>
          <w:szCs w:val="28"/>
          <w:lang w:val="ru-RU" w:eastAsia="ru-RU"/>
        </w:rPr>
        <w:t xml:space="preserve"> у </w:t>
      </w: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випадку</w:t>
      </w:r>
      <w:proofErr w:type="spellEnd"/>
      <w:r w:rsidRPr="00986916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загрози</w:t>
      </w:r>
      <w:proofErr w:type="spellEnd"/>
      <w:r w:rsidRPr="00986916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виникнення</w:t>
      </w:r>
      <w:proofErr w:type="spellEnd"/>
      <w:r w:rsidRPr="00986916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хімічної</w:t>
      </w:r>
      <w:proofErr w:type="spellEnd"/>
      <w:r w:rsidRPr="00986916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небезпеки</w:t>
      </w:r>
      <w:proofErr w:type="spellEnd"/>
      <w:r w:rsidRPr="00986916">
        <w:rPr>
          <w:rFonts w:eastAsia="Times New Roman" w:cs="Times New Roman"/>
          <w:color w:val="B30000"/>
          <w:szCs w:val="28"/>
          <w:lang w:val="ru-RU" w:eastAsia="ru-RU"/>
        </w:rPr>
        <w:t>:</w:t>
      </w:r>
    </w:p>
    <w:p w14:paraId="67CCADE1" w14:textId="77777777" w:rsidR="00986916" w:rsidRPr="00986916" w:rsidRDefault="00986916" w:rsidP="0098691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Сирени і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переривчасті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гудки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підприємств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-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це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сигнал "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Увага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всім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".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ввімкніть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приймач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радіотрансляційної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мережі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телевізор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Уважно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слухайте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інформацію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про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надзвичайну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ситуацію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порядок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дій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2377020" w14:textId="77777777" w:rsidR="00986916" w:rsidRPr="00986916" w:rsidRDefault="00986916" w:rsidP="0098691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оголошенні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небезпечного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стану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уникайте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паніки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3D537DF" w14:textId="77777777" w:rsidR="00986916" w:rsidRPr="00986916" w:rsidRDefault="00986916" w:rsidP="0098691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Попередьте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сусідів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надайте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інвалідам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дітям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людям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похилого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віку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5CD1AFC" w14:textId="77777777" w:rsidR="00986916" w:rsidRPr="00986916" w:rsidRDefault="00986916" w:rsidP="0098691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Виконайте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заходи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щодо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зменшення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проникнення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отруйних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речовин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 квартиру (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будинок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):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щільно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закрийте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вікна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двері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щілини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заклейте.</w:t>
      </w:r>
    </w:p>
    <w:p w14:paraId="58911F7F" w14:textId="77777777" w:rsidR="00986916" w:rsidRPr="00986916" w:rsidRDefault="00986916" w:rsidP="0098691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Підготуйте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запас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питної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води: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наберіть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воду 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герметичні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ємності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підготуйте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найпростіші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санітарної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обробки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мильний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розчин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обробки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рук).</w:t>
      </w:r>
    </w:p>
    <w:p w14:paraId="52721EFB" w14:textId="77777777" w:rsidR="00986916" w:rsidRPr="00986916" w:rsidRDefault="00986916" w:rsidP="0098691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Дізнайтеся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місцевих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органів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влади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про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місце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збору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мешканців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евакуації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уточніть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час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її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початку.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Підготуйтеся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: упакуйте 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герметичні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пакети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складіть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валізу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документи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цінності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гроші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предмети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першої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необхідності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ліки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мінімум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білизни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одягу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запас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консервованих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продуктів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на 2-3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доби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F1B66D6" w14:textId="77777777" w:rsidR="00986916" w:rsidRPr="00986916" w:rsidRDefault="00986916" w:rsidP="0098691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Перед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виходом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будинку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вимкніть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джерела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електро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-, водо- і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газопостачання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візьміть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підготовлені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речі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одягніть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захисту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9450FE9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49803456" w14:textId="77777777" w:rsidR="00986916" w:rsidRPr="00986916" w:rsidRDefault="00986916" w:rsidP="00986916">
      <w:pPr>
        <w:spacing w:after="0"/>
        <w:jc w:val="center"/>
        <w:outlineLvl w:val="2"/>
        <w:rPr>
          <w:rFonts w:eastAsia="Times New Roman" w:cs="Times New Roman"/>
          <w:color w:val="B30000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Дії</w:t>
      </w:r>
      <w:proofErr w:type="spellEnd"/>
      <w:r w:rsidRPr="00986916">
        <w:rPr>
          <w:rFonts w:eastAsia="Times New Roman" w:cs="Times New Roman"/>
          <w:color w:val="B30000"/>
          <w:szCs w:val="28"/>
          <w:lang w:val="ru-RU" w:eastAsia="ru-RU"/>
        </w:rPr>
        <w:t xml:space="preserve"> у </w:t>
      </w: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випадку</w:t>
      </w:r>
      <w:proofErr w:type="spellEnd"/>
      <w:r w:rsidRPr="00986916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раптового</w:t>
      </w:r>
      <w:proofErr w:type="spellEnd"/>
      <w:r w:rsidRPr="00986916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виникнення</w:t>
      </w:r>
      <w:proofErr w:type="spellEnd"/>
      <w:r w:rsidRPr="00986916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хімічної</w:t>
      </w:r>
      <w:proofErr w:type="spellEnd"/>
      <w:r w:rsidRPr="00986916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небезпеки</w:t>
      </w:r>
      <w:proofErr w:type="spellEnd"/>
      <w:r w:rsidRPr="00986916">
        <w:rPr>
          <w:rFonts w:eastAsia="Times New Roman" w:cs="Times New Roman"/>
          <w:color w:val="B30000"/>
          <w:szCs w:val="28"/>
          <w:lang w:val="ru-RU" w:eastAsia="ru-RU"/>
        </w:rPr>
        <w:t>:</w:t>
      </w:r>
    </w:p>
    <w:p w14:paraId="5664A726" w14:textId="77777777" w:rsidR="00986916" w:rsidRPr="00986916" w:rsidRDefault="00986916" w:rsidP="0098691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Уникайте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паніки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. З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одержанням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повідомлення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(по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радіо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іншім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засобам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оповіщення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) про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викид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(розлив) в атмосферу НХР та про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небезпеку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хімічного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зараження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виконайте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передбачені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заходи.</w:t>
      </w:r>
    </w:p>
    <w:p w14:paraId="6E6D49D3" w14:textId="77777777" w:rsidR="00986916" w:rsidRPr="00986916" w:rsidRDefault="00986916" w:rsidP="0098691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Надягніть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індивідуального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захисту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органів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дихання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найпростіші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захисту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шкіри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1B60881" w14:textId="77777777" w:rsidR="00986916" w:rsidRPr="00986916" w:rsidRDefault="00986916" w:rsidP="0098691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По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можливості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залишіть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зону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хімічного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забруднення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F712995" w14:textId="77777777" w:rsidR="00986916" w:rsidRPr="00986916" w:rsidRDefault="00986916" w:rsidP="0098691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lastRenderedPageBreak/>
        <w:t>Якщо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засобів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індивідуального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захисту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немає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вийти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району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аварії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неможливо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залишайтесь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приміщенні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надійно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герметизуйте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приміщення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!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Зменшить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можливість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проникнення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НХР (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парів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аерозолів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) 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приміщення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: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щільно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закрийте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вікна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двері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димоходи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вентиляційні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люки,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щілини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 рамах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вікон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дверей заклейте,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вимкніть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джерела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газо-,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електропостачання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загасіть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вогонь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gram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у печах</w:t>
      </w:r>
      <w:proofErr w:type="gram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чекайте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повідомлень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органів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влади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питань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надзвичайних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ситуацій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допомогою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засобів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зв'язку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355288C" w14:textId="77777777" w:rsidR="00986916" w:rsidRPr="00986916" w:rsidRDefault="00986916" w:rsidP="0098691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Знайте,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уражаюча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дія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конкретної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НХР на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людину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залежить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її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концентрації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повітрі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тривалості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тому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немає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можливості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покинути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небезпечну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зону не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панікуйте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продовжуйте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вживати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заходи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безпеки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5016098" w14:textId="77777777" w:rsidR="00986916" w:rsidRPr="00986916" w:rsidRDefault="00986916" w:rsidP="0098691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Швидко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зберіть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необхідні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документи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цінності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ліки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продукти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запас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питної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води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інші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необхідні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речі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герметичну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валізу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підготуйтеся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евакуації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0E389FA" w14:textId="77777777" w:rsidR="00986916" w:rsidRPr="00986916" w:rsidRDefault="00986916" w:rsidP="0098691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Попередьте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сусідів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про початок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евакуації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Надайте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дітям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інвалідам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людям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похилого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віку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. Вони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підлягають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евакуації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gram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 першу</w:t>
      </w:r>
      <w:proofErr w:type="gram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чергу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2430FEBC" w14:textId="77777777" w:rsidR="00986916" w:rsidRPr="00986916" w:rsidRDefault="00986916" w:rsidP="0098691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Залишаючи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приміщення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(квартиру,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будинок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)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вимкніть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джерела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електро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-, водо- і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газопостачання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візьміть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підготовлені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речі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одягніть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захисту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6A92DA5" w14:textId="77777777" w:rsidR="00986916" w:rsidRPr="00986916" w:rsidRDefault="00986916" w:rsidP="0098691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Виходьте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зони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хімічного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зараження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бік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перпендикулярний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напрямку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вітру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обходьте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тунелі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яри,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лощини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- в низинах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може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бути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висока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концентрація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НХР.</w:t>
      </w:r>
    </w:p>
    <w:p w14:paraId="2348C106" w14:textId="77777777" w:rsidR="00986916" w:rsidRPr="00986916" w:rsidRDefault="00986916" w:rsidP="0098691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підозрі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ураження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НХР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уникайте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будь-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яких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фізичних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навантажень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необхідно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пити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велику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кількість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рідини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gram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( чай</w:t>
      </w:r>
      <w:proofErr w:type="gram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молоко,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сік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вода)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звернутися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медичного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закладу.</w:t>
      </w:r>
    </w:p>
    <w:p w14:paraId="3921D1DB" w14:textId="77777777" w:rsidR="00986916" w:rsidRPr="00986916" w:rsidRDefault="00986916" w:rsidP="0098691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Вийшовши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зони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зараження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зніміть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верхній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одяг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ретельно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вимийте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очі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ніс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рот, по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можливості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прийміть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душ.</w:t>
      </w:r>
    </w:p>
    <w:p w14:paraId="617C8DC2" w14:textId="77777777" w:rsidR="00986916" w:rsidRPr="00986916" w:rsidRDefault="00986916" w:rsidP="0098691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З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прибуттям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нове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місця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перебування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дізнайтеся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місцевих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органів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державної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влади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місцевого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самоврядування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адреси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організацій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відповідають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надання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допомоги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потерпілому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населенню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2572518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6436C67C" w14:textId="77777777" w:rsidR="00986916" w:rsidRPr="00986916" w:rsidRDefault="00986916" w:rsidP="00986916">
      <w:pPr>
        <w:spacing w:after="0"/>
        <w:jc w:val="center"/>
        <w:outlineLvl w:val="2"/>
        <w:rPr>
          <w:rFonts w:eastAsia="Times New Roman" w:cs="Times New Roman"/>
          <w:color w:val="B30000"/>
          <w:szCs w:val="28"/>
          <w:lang w:val="ru-RU" w:eastAsia="ru-RU"/>
        </w:rPr>
      </w:pPr>
      <w:r w:rsidRPr="00986916">
        <w:rPr>
          <w:rFonts w:eastAsia="Times New Roman" w:cs="Times New Roman"/>
          <w:color w:val="B30000"/>
          <w:szCs w:val="28"/>
          <w:lang w:val="ru-RU" w:eastAsia="ru-RU"/>
        </w:rPr>
        <w:t>Хлор</w:t>
      </w:r>
    </w:p>
    <w:p w14:paraId="246968CE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Ознаки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отруєння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хлором:</w:t>
      </w:r>
    </w:p>
    <w:p w14:paraId="7AE66493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час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вдихання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парів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хлору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виникає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ураження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легень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яке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супроводжується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набряком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киснево-поглинальних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альвеол,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які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час кашлю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розірватися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виділенням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мокроти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кров’ю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внаслідок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чого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людина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гине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нестачі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кисню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3AD4F04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5ABD30C8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Перша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допомога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при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отруєнні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хлором:</w:t>
      </w:r>
      <w:bookmarkStart w:id="0" w:name="_GoBack"/>
      <w:bookmarkEnd w:id="0"/>
    </w:p>
    <w:p w14:paraId="27054AE4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lastRenderedPageBreak/>
        <w:t>одягніть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протигаз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виведіть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ураженого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свіже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повітря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Робити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штучне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дихання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необхідно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важких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випадках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застосувати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кисневу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інгаляцію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Повний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спокій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. Для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зменшення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подразнення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−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вдихання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парів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нашатирного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спирту,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промивання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очей, рота, носа 2%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розчином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харчової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соди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116C554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319CD958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Дії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осередку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зараження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:</w:t>
      </w:r>
    </w:p>
    <w:p w14:paraId="694AD6CA" w14:textId="77777777" w:rsidR="00986916" w:rsidRPr="00986916" w:rsidRDefault="00986916" w:rsidP="0098691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заплющити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очі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затамувати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дихання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71EEAB5" w14:textId="77777777" w:rsidR="00986916" w:rsidRPr="00986916" w:rsidRDefault="00986916" w:rsidP="0098691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Закутатися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верхній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одяг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дихати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крізь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нього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змочити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водою).</w:t>
      </w:r>
    </w:p>
    <w:p w14:paraId="781F0E19" w14:textId="77777777" w:rsidR="00986916" w:rsidRPr="00986916" w:rsidRDefault="00986916" w:rsidP="0098691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Не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бігти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A6CC818" w14:textId="77777777" w:rsidR="00986916" w:rsidRPr="00986916" w:rsidRDefault="00986916" w:rsidP="0098691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Спробувати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визначити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напрямок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вітру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A453A08" w14:textId="77777777" w:rsidR="00986916" w:rsidRPr="00986916" w:rsidRDefault="00986916" w:rsidP="0098691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Виходити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зони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зараження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бік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який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перпендикулярний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вітру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CCFFB4D" w14:textId="77777777" w:rsidR="00986916" w:rsidRPr="00986916" w:rsidRDefault="00986916" w:rsidP="0098691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За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неможливості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вийти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спробувати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залізти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високий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предмет (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стовп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драбину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), так як хлор стелиться по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землі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1E8B43C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виявленні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будь-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якого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виду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зараження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−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дзвоніть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за телефоном 101.</w:t>
      </w:r>
    </w:p>
    <w:p w14:paraId="57570DA1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отруєнні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хлором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винести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потерпілого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зони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proofErr w:type="gram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зараження</w:t>
      </w:r>
      <w:proofErr w:type="spellEnd"/>
      <w:proofErr w:type="gram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При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зупиненні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дихання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зробити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штучне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дихання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Шкіру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рот,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ніс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промити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2%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розчином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питної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соди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водою.</w:t>
      </w:r>
    </w:p>
    <w:p w14:paraId="41B2BD4C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0114D4FF" w14:textId="77777777" w:rsidR="00986916" w:rsidRPr="00986916" w:rsidRDefault="00986916" w:rsidP="00986916">
      <w:pPr>
        <w:spacing w:after="0"/>
        <w:jc w:val="center"/>
        <w:outlineLvl w:val="2"/>
        <w:rPr>
          <w:rFonts w:eastAsia="Times New Roman" w:cs="Times New Roman"/>
          <w:color w:val="B30000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Аміак</w:t>
      </w:r>
      <w:proofErr w:type="spellEnd"/>
    </w:p>
    <w:p w14:paraId="173BD996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випадку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розливу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рідкого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аміаку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 і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концентрованих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розчинів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доторкатися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розлитої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рідини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E1703A4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Ознаки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отруєння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аміаком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:</w:t>
      </w:r>
    </w:p>
    <w:p w14:paraId="03F3A01B" w14:textId="77777777" w:rsidR="00986916" w:rsidRPr="00986916" w:rsidRDefault="00986916" w:rsidP="0098691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нежить, кашель,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важке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дихання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задуха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3451EEDF" w14:textId="77777777" w:rsidR="00986916" w:rsidRPr="00986916" w:rsidRDefault="00986916" w:rsidP="0098691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підвищене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серцебиття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, порушена частота пульсу;</w:t>
      </w:r>
    </w:p>
    <w:p w14:paraId="4645AA4B" w14:textId="77777777" w:rsidR="00986916" w:rsidRPr="00986916" w:rsidRDefault="00986916" w:rsidP="0098691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контакті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рідким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аміаком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виникає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обмороження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можливий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опік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пухирями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виразки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9A2CB72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7563CA33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Перша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допомога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при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отруєнні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аміаком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:</w:t>
      </w:r>
    </w:p>
    <w:p w14:paraId="1050F50D" w14:textId="77777777" w:rsidR="00986916" w:rsidRPr="00986916" w:rsidRDefault="00986916" w:rsidP="0098691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одягніть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протигаз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виведіть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ураженого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свіже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повітря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0CD5A434" w14:textId="77777777" w:rsidR="00986916" w:rsidRPr="00986916" w:rsidRDefault="00986916" w:rsidP="0098691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дайте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подихати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зволоженим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повітрям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теплими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водяними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парами 10%-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розчину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ментолу в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хлороформі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7B09265E" w14:textId="77777777" w:rsidR="00986916" w:rsidRPr="00986916" w:rsidRDefault="00986916" w:rsidP="0098691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дайте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йому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теплого молока з «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Боржомі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»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харчовою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содою;</w:t>
      </w:r>
    </w:p>
    <w:p w14:paraId="2911EF4B" w14:textId="77777777" w:rsidR="00986916" w:rsidRPr="00986916" w:rsidRDefault="00986916" w:rsidP="0098691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задусі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необхідний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кисень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3015CF90" w14:textId="77777777" w:rsidR="00986916" w:rsidRPr="00986916" w:rsidRDefault="00986916" w:rsidP="0098691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спазмі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голосових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щілин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забезпечте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тепло на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ділянку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шиї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теплі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ванночки,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інгаляцію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FC88D72" w14:textId="77777777" w:rsidR="00986916" w:rsidRPr="00986916" w:rsidRDefault="00986916" w:rsidP="0098691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зупинці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дихання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проведіть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серцево-легеневу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реанімацію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BE728DA" w14:textId="77777777" w:rsidR="00986916" w:rsidRPr="00986916" w:rsidRDefault="00986916" w:rsidP="0098691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lastRenderedPageBreak/>
        <w:t xml:space="preserve">при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потраплянні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очі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−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промийте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водою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0,5-1%-ним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розчином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квасців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вазеліновою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оливковою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олією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E171640" w14:textId="77777777" w:rsidR="00986916" w:rsidRPr="00986916" w:rsidRDefault="00986916" w:rsidP="0098691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уражені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шкіри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−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обмийте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чистою водою,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зробіть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примочки з 5%-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розчину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оцтової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лимонної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соляної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кислоти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6BD7408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0D194E7F" w14:textId="77777777" w:rsidR="00986916" w:rsidRPr="00986916" w:rsidRDefault="00986916" w:rsidP="00986916">
      <w:pPr>
        <w:spacing w:after="0"/>
        <w:jc w:val="center"/>
        <w:outlineLvl w:val="2"/>
        <w:rPr>
          <w:rFonts w:eastAsia="Times New Roman" w:cs="Times New Roman"/>
          <w:color w:val="B30000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Надання</w:t>
      </w:r>
      <w:proofErr w:type="spellEnd"/>
      <w:r w:rsidRPr="00986916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першої</w:t>
      </w:r>
      <w:proofErr w:type="spellEnd"/>
      <w:r w:rsidRPr="00986916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допомоги</w:t>
      </w:r>
      <w:proofErr w:type="spellEnd"/>
      <w:r w:rsidRPr="00986916">
        <w:rPr>
          <w:rFonts w:eastAsia="Times New Roman" w:cs="Times New Roman"/>
          <w:color w:val="B30000"/>
          <w:szCs w:val="28"/>
          <w:lang w:val="ru-RU" w:eastAsia="ru-RU"/>
        </w:rPr>
        <w:t xml:space="preserve"> при </w:t>
      </w:r>
      <w:proofErr w:type="spellStart"/>
      <w:r w:rsidRPr="00986916">
        <w:rPr>
          <w:rFonts w:eastAsia="Times New Roman" w:cs="Times New Roman"/>
          <w:color w:val="B30000"/>
          <w:szCs w:val="28"/>
          <w:lang w:val="ru-RU" w:eastAsia="ru-RU"/>
        </w:rPr>
        <w:t>ураженні</w:t>
      </w:r>
      <w:proofErr w:type="spellEnd"/>
      <w:r w:rsidRPr="00986916">
        <w:rPr>
          <w:rFonts w:eastAsia="Times New Roman" w:cs="Times New Roman"/>
          <w:color w:val="B30000"/>
          <w:szCs w:val="28"/>
          <w:lang w:val="ru-RU" w:eastAsia="ru-RU"/>
        </w:rPr>
        <w:t xml:space="preserve"> НХР.</w:t>
      </w:r>
    </w:p>
    <w:p w14:paraId="1EE50DB8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gram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 першу</w:t>
      </w:r>
      <w:proofErr w:type="gram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чергу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захистіть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органи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дихання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подальшої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дії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НХР.</w:t>
      </w:r>
    </w:p>
    <w:p w14:paraId="544C0C6E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Надягніть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потерпілого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протигаз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ватно-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марлеву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пов'язку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попередньо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змочивши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її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водою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2%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розчином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питної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соди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випадку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отруєння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хлором, а у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отруєння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аміаком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- водою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5%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розчином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лимонної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кислоти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Винести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потерпілого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зони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зараження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забезпечити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йому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спокій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і тепло.</w:t>
      </w:r>
    </w:p>
    <w:p w14:paraId="0485C7D5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Запам'ятайте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! Перша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медична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допомога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ураженим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НХР в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осередку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хімічного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ураження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полягає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у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захисті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органів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дихання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видаленні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знезараженні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стійких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НХР на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шкірі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слизових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оболонках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очей, на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одязі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та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негайній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евакуації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за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межі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зараженої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зони</w:t>
      </w:r>
      <w:proofErr w:type="spellEnd"/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.</w:t>
      </w:r>
    </w:p>
    <w:p w14:paraId="1B4FF120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i/>
          <w:iCs/>
          <w:color w:val="333333"/>
          <w:szCs w:val="28"/>
          <w:lang w:val="ru-RU" w:eastAsia="ru-RU"/>
        </w:rPr>
        <w:t> </w:t>
      </w:r>
    </w:p>
    <w:p w14:paraId="64E21BAF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отруєнні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аміаком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винести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потерпілого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зони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зараження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шкіру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, рот,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ніс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промити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водою. В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очі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закапати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по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дві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-три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краплі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30% альбуциду, в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ніс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-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оливкове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масло.</w:t>
      </w:r>
    </w:p>
    <w:p w14:paraId="514CF837" w14:textId="77777777" w:rsidR="00986916" w:rsidRPr="00986916" w:rsidRDefault="00986916" w:rsidP="00986916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необхідності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відправити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потерпілого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986916">
        <w:rPr>
          <w:rFonts w:eastAsia="Times New Roman" w:cs="Times New Roman"/>
          <w:color w:val="333333"/>
          <w:szCs w:val="28"/>
          <w:lang w:val="ru-RU" w:eastAsia="ru-RU"/>
        </w:rPr>
        <w:t>медичного</w:t>
      </w:r>
      <w:proofErr w:type="spellEnd"/>
      <w:r w:rsidRPr="00986916">
        <w:rPr>
          <w:rFonts w:eastAsia="Times New Roman" w:cs="Times New Roman"/>
          <w:color w:val="333333"/>
          <w:szCs w:val="28"/>
          <w:lang w:val="ru-RU" w:eastAsia="ru-RU"/>
        </w:rPr>
        <w:t xml:space="preserve"> закладу.</w:t>
      </w:r>
    </w:p>
    <w:p w14:paraId="4DB30001" w14:textId="77777777" w:rsidR="00F12C76" w:rsidRPr="00986916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98691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34CF6"/>
    <w:multiLevelType w:val="multilevel"/>
    <w:tmpl w:val="7AF0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66D18"/>
    <w:multiLevelType w:val="multilevel"/>
    <w:tmpl w:val="0BAE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016B5"/>
    <w:multiLevelType w:val="multilevel"/>
    <w:tmpl w:val="8546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E14BB"/>
    <w:multiLevelType w:val="multilevel"/>
    <w:tmpl w:val="021A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66A8F"/>
    <w:multiLevelType w:val="multilevel"/>
    <w:tmpl w:val="7E2C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3A"/>
    <w:rsid w:val="0013053A"/>
    <w:rsid w:val="006C0B77"/>
    <w:rsid w:val="008242FF"/>
    <w:rsid w:val="00870751"/>
    <w:rsid w:val="00922C48"/>
    <w:rsid w:val="0098691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99BD8-7B87-4B43-95E5-9CCCC9E5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NS-58</dc:creator>
  <cp:keywords/>
  <dc:description/>
  <cp:lastModifiedBy>NS-58</cp:lastModifiedBy>
  <cp:revision>2</cp:revision>
  <dcterms:created xsi:type="dcterms:W3CDTF">2022-02-10T07:34:00Z</dcterms:created>
  <dcterms:modified xsi:type="dcterms:W3CDTF">2022-02-10T07:34:00Z</dcterms:modified>
</cp:coreProperties>
</file>