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6F0" w:rsidRPr="001966F0" w:rsidRDefault="001966F0" w:rsidP="001966F0">
      <w:p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noProof/>
          <w:lang w:val="uk-UA"/>
        </w:rPr>
      </w:pPr>
      <w:r w:rsidRPr="001966F0">
        <w:rPr>
          <w:rFonts w:ascii="Calibri" w:eastAsia="Times New Roman" w:hAnsi="Calibri" w:cs="Times New Roman"/>
          <w:noProof/>
          <w:lang w:val="uk-UA"/>
        </w:rPr>
        <w:t xml:space="preserve">                                                                                        </w:t>
      </w:r>
      <w:r w:rsidRPr="001966F0">
        <w:rPr>
          <w:rFonts w:ascii="Tms Rmn" w:eastAsia="Times New Roman" w:hAnsi="Tms Rmn" w:cs="Times New Roman"/>
          <w:noProof/>
        </w:rPr>
        <w:drawing>
          <wp:inline distT="0" distB="0" distL="0" distR="0">
            <wp:extent cx="485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6F0">
        <w:rPr>
          <w:rFonts w:ascii="Calibri" w:eastAsia="Times New Roman" w:hAnsi="Calibri" w:cs="Times New Roman"/>
          <w:noProof/>
          <w:lang w:val="uk-UA"/>
        </w:rPr>
        <w:t xml:space="preserve">           </w:t>
      </w:r>
      <w:r w:rsidRPr="001966F0">
        <w:rPr>
          <w:rFonts w:ascii="Calibri" w:eastAsia="Times New Roman" w:hAnsi="Calibri" w:cs="Times New Roman"/>
          <w:noProof/>
          <w:lang w:val="uk-UA"/>
        </w:rPr>
        <w:tab/>
      </w:r>
      <w:r w:rsidRPr="001966F0">
        <w:rPr>
          <w:rFonts w:ascii="Calibri" w:eastAsia="Times New Roman" w:hAnsi="Calibri" w:cs="Times New Roman"/>
          <w:noProof/>
          <w:lang w:val="uk-UA"/>
        </w:rPr>
        <w:tab/>
      </w:r>
      <w:r w:rsidRPr="001966F0">
        <w:rPr>
          <w:rFonts w:ascii="Calibri" w:eastAsia="Times New Roman" w:hAnsi="Calibri" w:cs="Times New Roman"/>
          <w:noProof/>
          <w:lang w:val="uk-UA"/>
        </w:rPr>
        <w:tab/>
      </w:r>
      <w:bookmarkStart w:id="0" w:name="_GoBack"/>
      <w:bookmarkEnd w:id="0"/>
      <w:r w:rsidRPr="001966F0">
        <w:rPr>
          <w:rFonts w:ascii="Calibri" w:eastAsia="Times New Roman" w:hAnsi="Calibri" w:cs="Times New Roman"/>
          <w:noProof/>
          <w:lang w:val="uk-UA"/>
        </w:rPr>
        <w:tab/>
      </w:r>
    </w:p>
    <w:p w:rsidR="001966F0" w:rsidRPr="001966F0" w:rsidRDefault="001966F0" w:rsidP="001966F0">
      <w:pPr>
        <w:tabs>
          <w:tab w:val="left" w:pos="0"/>
        </w:tabs>
        <w:spacing w:after="0" w:line="240" w:lineRule="auto"/>
        <w:ind w:left="448" w:hanging="448"/>
        <w:jc w:val="center"/>
        <w:rPr>
          <w:rFonts w:ascii="Calibri" w:eastAsia="Times New Roman" w:hAnsi="Calibri" w:cs="Times New Roman"/>
          <w:noProof/>
          <w:lang w:val="uk-UA"/>
        </w:rPr>
      </w:pPr>
      <w:r w:rsidRPr="001966F0">
        <w:rPr>
          <w:rFonts w:ascii="Calibri" w:eastAsia="Times New Roman" w:hAnsi="Calibri" w:cs="Times New Roman"/>
          <w:noProof/>
          <w:lang w:val="uk-UA"/>
        </w:rPr>
        <w:t xml:space="preserve">      </w:t>
      </w:r>
      <w:r w:rsidRPr="001966F0">
        <w:rPr>
          <w:rFonts w:ascii="Calibri" w:eastAsia="Times New Roman" w:hAnsi="Calibri" w:cs="Times New Roman"/>
          <w:noProof/>
          <w:lang w:val="uk-UA"/>
        </w:rPr>
        <w:tab/>
      </w:r>
      <w:r w:rsidRPr="001966F0">
        <w:rPr>
          <w:rFonts w:ascii="Calibri" w:eastAsia="Times New Roman" w:hAnsi="Calibri" w:cs="Times New Roman"/>
          <w:noProof/>
          <w:lang w:val="uk-UA"/>
        </w:rPr>
        <w:tab/>
      </w:r>
      <w:r w:rsidRPr="001966F0">
        <w:rPr>
          <w:rFonts w:ascii="Calibri" w:eastAsia="Times New Roman" w:hAnsi="Calibri" w:cs="Times New Roman"/>
          <w:noProof/>
          <w:lang w:val="uk-UA"/>
        </w:rPr>
        <w:tab/>
      </w:r>
      <w:r w:rsidRPr="001966F0">
        <w:rPr>
          <w:rFonts w:ascii="Calibri" w:eastAsia="Times New Roman" w:hAnsi="Calibri" w:cs="Times New Roman"/>
          <w:noProof/>
          <w:lang w:val="uk-UA"/>
        </w:rPr>
        <w:tab/>
      </w:r>
    </w:p>
    <w:p w:rsidR="001966F0" w:rsidRPr="001966F0" w:rsidRDefault="001966F0" w:rsidP="001966F0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966F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УКРАЇНА </w:t>
      </w:r>
    </w:p>
    <w:p w:rsidR="001966F0" w:rsidRPr="001966F0" w:rsidRDefault="001966F0" w:rsidP="001966F0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966F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:rsidR="001966F0" w:rsidRPr="001966F0" w:rsidRDefault="001966F0" w:rsidP="001966F0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966F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 І Ж И Н С Ь К А    М І С Ь К А    Р А Д А</w:t>
      </w:r>
    </w:p>
    <w:p w:rsidR="001966F0" w:rsidRPr="001966F0" w:rsidRDefault="001966F0" w:rsidP="001966F0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966F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1966F0" w:rsidRPr="001966F0" w:rsidRDefault="001966F0" w:rsidP="001966F0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6F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1966F0" w:rsidRPr="001966F0" w:rsidRDefault="001966F0" w:rsidP="001966F0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  <w:r w:rsidRPr="001966F0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Р І Ш Е Н </w:t>
      </w:r>
      <w:proofErr w:type="spellStart"/>
      <w:r w:rsidRPr="001966F0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>Н</w:t>
      </w:r>
      <w:proofErr w:type="spellEnd"/>
      <w:r w:rsidRPr="001966F0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 Я</w:t>
      </w:r>
    </w:p>
    <w:p w:rsidR="001966F0" w:rsidRPr="001966F0" w:rsidRDefault="001966F0" w:rsidP="001966F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9071D8" w:rsidRPr="009071D8" w:rsidRDefault="009071D8" w:rsidP="009071D8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20 січня 2022 р.              </w:t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м. Ніжин    </w:t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 19</w:t>
      </w:r>
    </w:p>
    <w:p w:rsidR="009071D8" w:rsidRPr="009071D8" w:rsidRDefault="009071D8" w:rsidP="009071D8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71D8" w:rsidRPr="009071D8" w:rsidRDefault="009071D8" w:rsidP="009071D8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фінансування заходів програми</w:t>
      </w:r>
    </w:p>
    <w:p w:rsidR="009071D8" w:rsidRPr="009071D8" w:rsidRDefault="009071D8" w:rsidP="009071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розвитку культури, мистецтва  і </w:t>
      </w:r>
    </w:p>
    <w:p w:rsidR="009071D8" w:rsidRPr="009071D8" w:rsidRDefault="009071D8" w:rsidP="009071D8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охорони культурної спадщини на 202</w:t>
      </w:r>
      <w:r w:rsidRPr="009071D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07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9071D8" w:rsidRPr="009071D8" w:rsidRDefault="009071D8" w:rsidP="009071D8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9071D8" w:rsidRPr="009071D8" w:rsidRDefault="009071D8" w:rsidP="00907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Courier New"/>
          <w:sz w:val="28"/>
          <w:szCs w:val="28"/>
          <w:lang w:val="uk-UA"/>
        </w:rPr>
        <w:tab/>
        <w:t>Відповідно до ст. ст. 32, 40, 42, 59  Закону України «Про місцеве</w:t>
      </w:r>
    </w:p>
    <w:p w:rsidR="009071D8" w:rsidRPr="009071D8" w:rsidRDefault="009071D8" w:rsidP="00907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27-4/2020,</w:t>
      </w:r>
      <w:r w:rsidRPr="009071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Указу Президента України </w:t>
      </w:r>
    </w:p>
    <w:p w:rsidR="009071D8" w:rsidRPr="009071D8" w:rsidRDefault="009071D8" w:rsidP="00907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№ 871/ 2014 від 13.11.2014 р. «Про День соборності України», Указу Президента України № 180/2004 від 11.02.2004 року «Про День вшанування учасників бойових дій на території інших держав», </w:t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Указу Президента України № 69/2015  від 11.02.2015 р. «Про вшанування подвигу учасників Революції гідності та увічнення пам’яті Героїв Небесної Сотні» </w:t>
      </w:r>
      <w:r w:rsidRPr="009071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програми розвитку культури, мистецтва і охорони культурної спадщини на 2022, затвердженої рішенням Ніжинської міської ради VІІІ скликання від 21 грудня 2021 року № 6-18/2021</w:t>
      </w:r>
      <w:r w:rsidRPr="009071D8">
        <w:rPr>
          <w:rFonts w:ascii="Times New Roman" w:eastAsia="Times New Roman" w:hAnsi="Times New Roman" w:cs="Courier New"/>
          <w:sz w:val="28"/>
          <w:szCs w:val="28"/>
          <w:lang w:val="uk-UA"/>
        </w:rPr>
        <w:t>, виконавчий комітет Ніжинської міської ради вирішив:</w:t>
      </w:r>
    </w:p>
    <w:p w:rsidR="009071D8" w:rsidRPr="009071D8" w:rsidRDefault="009071D8" w:rsidP="009071D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програми розвитку культури, мистецтва і охорони культурної спадщини на 2022 року згідно  кошторису (додається). </w:t>
      </w:r>
    </w:p>
    <w:p w:rsidR="009071D8" w:rsidRPr="009071D8" w:rsidRDefault="009071D8" w:rsidP="009071D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 Начальнику управління культури і туризму Ніжинської міської ради </w:t>
      </w:r>
      <w:proofErr w:type="spellStart"/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 </w:t>
      </w:r>
    </w:p>
    <w:p w:rsidR="009071D8" w:rsidRPr="009071D8" w:rsidRDefault="009071D8" w:rsidP="009071D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3. </w:t>
      </w:r>
      <w:r w:rsidRPr="009071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:rsidR="009071D8" w:rsidRPr="009071D8" w:rsidRDefault="009071D8" w:rsidP="00907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71D8" w:rsidRPr="009071D8" w:rsidRDefault="009071D8" w:rsidP="009071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Головуючий на засіданні </w:t>
      </w:r>
    </w:p>
    <w:p w:rsidR="009071D8" w:rsidRPr="009071D8" w:rsidRDefault="009071D8" w:rsidP="009071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9071D8" w:rsidRPr="009071D8" w:rsidRDefault="009071D8" w:rsidP="009071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</w:t>
      </w:r>
    </w:p>
    <w:p w:rsidR="009071D8" w:rsidRPr="009071D8" w:rsidRDefault="009071D8" w:rsidP="009071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:rsidR="009071D8" w:rsidRPr="009071D8" w:rsidRDefault="009071D8" w:rsidP="009071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:rsidR="009071D8" w:rsidRPr="009071D8" w:rsidRDefault="009071D8" w:rsidP="009071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ради</w:t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Федір ВОВЧЕНКО</w:t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9071D8" w:rsidRPr="009071D8" w:rsidRDefault="009071D8" w:rsidP="00907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Додаток до</w:t>
      </w:r>
    </w:p>
    <w:p w:rsidR="009071D8" w:rsidRPr="009071D8" w:rsidRDefault="009071D8" w:rsidP="009071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рішення виконавчого комітету </w:t>
      </w:r>
    </w:p>
    <w:p w:rsidR="009071D8" w:rsidRPr="009071D8" w:rsidRDefault="009071D8" w:rsidP="009071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від 20 січня 2022 р. № 19</w:t>
      </w:r>
    </w:p>
    <w:p w:rsidR="009071D8" w:rsidRPr="009071D8" w:rsidRDefault="009071D8" w:rsidP="009071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9071D8" w:rsidRPr="009071D8" w:rsidRDefault="009071D8" w:rsidP="009071D8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  ВИТРАТ</w:t>
      </w:r>
    </w:p>
    <w:p w:rsidR="009071D8" w:rsidRPr="009071D8" w:rsidRDefault="009071D8" w:rsidP="009071D8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на проведення заходів програми розвитку культури, мистецтва і охорони культурної спадщини на 2022 рік (КПКВ 1014082):</w:t>
      </w:r>
    </w:p>
    <w:p w:rsidR="009071D8" w:rsidRPr="009071D8" w:rsidRDefault="009071D8" w:rsidP="009071D8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71D8" w:rsidRPr="009071D8" w:rsidRDefault="009071D8" w:rsidP="009071D8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1. Придбання квітів для покладання до підніжжя пам’ятного</w:t>
      </w:r>
    </w:p>
    <w:p w:rsidR="009071D8" w:rsidRPr="009071D8" w:rsidRDefault="009071D8" w:rsidP="009071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знаку «Герої не вмирають» та до підніжжя пам’ятника </w:t>
      </w:r>
    </w:p>
    <w:p w:rsidR="009071D8" w:rsidRPr="009071D8" w:rsidRDefault="009071D8" w:rsidP="009071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Т. Г. Шевченку з нагоди Дня Соборності України /КЕКВ 2210/</w:t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500,00 грн.</w:t>
      </w:r>
    </w:p>
    <w:p w:rsidR="009071D8" w:rsidRPr="009071D8" w:rsidRDefault="009071D8" w:rsidP="009071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2. Придбання квітів для покладання до пам’ятних знаків</w:t>
      </w:r>
    </w:p>
    <w:p w:rsidR="009071D8" w:rsidRPr="009071D8" w:rsidRDefault="009071D8" w:rsidP="009071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нагоди Міжнародного дня пам’яті жертв Голокосту </w:t>
      </w:r>
    </w:p>
    <w:p w:rsidR="009071D8" w:rsidRPr="009071D8" w:rsidRDefault="009071D8" w:rsidP="009071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/КЕКВ 2210/</w:t>
      </w:r>
      <w:r w:rsidRPr="009071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500,00 грн.</w:t>
      </w:r>
    </w:p>
    <w:p w:rsidR="009071D8" w:rsidRPr="009071D8" w:rsidRDefault="009071D8" w:rsidP="009071D8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Придбання квітів для покладання до підніжжя пам’ятників </w:t>
      </w:r>
    </w:p>
    <w:p w:rsidR="009071D8" w:rsidRPr="009071D8" w:rsidRDefault="009071D8" w:rsidP="009071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та пам’ятних знаків борцям за незалежність України  з</w:t>
      </w:r>
    </w:p>
    <w:p w:rsidR="009071D8" w:rsidRPr="009071D8" w:rsidRDefault="009071D8" w:rsidP="009071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нагоди відзначення 10</w:t>
      </w:r>
      <w:r w:rsidRPr="009071D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-річниці подвигу Героїв Крут</w:t>
      </w:r>
    </w:p>
    <w:p w:rsidR="009071D8" w:rsidRPr="009071D8" w:rsidRDefault="009071D8" w:rsidP="009071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/КЕКВ 2210/</w:t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500,00 грн.</w:t>
      </w:r>
    </w:p>
    <w:p w:rsidR="009071D8" w:rsidRPr="009071D8" w:rsidRDefault="009071D8" w:rsidP="009071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4. </w:t>
      </w:r>
      <w:proofErr w:type="spellStart"/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Автопослуги</w:t>
      </w:r>
      <w:proofErr w:type="spellEnd"/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здійснення перевезення делегації від </w:t>
      </w:r>
    </w:p>
    <w:p w:rsidR="009071D8" w:rsidRPr="009071D8" w:rsidRDefault="009071D8" w:rsidP="009071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міста Ніжина в с. Крути для участі в урочистому мітингу- </w:t>
      </w:r>
    </w:p>
    <w:p w:rsidR="009071D8" w:rsidRPr="009071D8" w:rsidRDefault="009071D8" w:rsidP="009071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реквіємі з нагоди відзначення 104-річниці подвигу Героїв Крут </w:t>
      </w:r>
    </w:p>
    <w:p w:rsidR="009071D8" w:rsidRPr="009071D8" w:rsidRDefault="009071D8" w:rsidP="009071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/КЕКВ 2240/</w:t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2500,00 грн.</w:t>
      </w:r>
    </w:p>
    <w:p w:rsidR="009071D8" w:rsidRPr="009071D8" w:rsidRDefault="009071D8" w:rsidP="009071D8">
      <w:pPr>
        <w:tabs>
          <w:tab w:val="left" w:pos="-284"/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Виготовлення «Календаря знаменних і пам’ятних дат </w:t>
      </w:r>
    </w:p>
    <w:p w:rsidR="009071D8" w:rsidRPr="009071D8" w:rsidRDefault="009071D8" w:rsidP="009071D8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міста Ніжина на 2022 рік» для централізованої бібліотечної </w:t>
      </w:r>
    </w:p>
    <w:p w:rsidR="009071D8" w:rsidRPr="009071D8" w:rsidRDefault="009071D8" w:rsidP="009071D8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системи /КЕКВ 2210/</w:t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18000,00 грн.</w:t>
      </w:r>
    </w:p>
    <w:p w:rsidR="009071D8" w:rsidRPr="009071D8" w:rsidRDefault="009071D8" w:rsidP="009071D8">
      <w:pPr>
        <w:tabs>
          <w:tab w:val="left" w:pos="-284"/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6. Проведення Всеукраїнської наукової конференції </w:t>
      </w:r>
    </w:p>
    <w:p w:rsidR="009071D8" w:rsidRPr="009071D8" w:rsidRDefault="009071D8" w:rsidP="009071D8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«Поступ української історіографії у ХХ ст.: концептуальні </w:t>
      </w:r>
    </w:p>
    <w:p w:rsidR="009071D8" w:rsidRPr="009071D8" w:rsidRDefault="009071D8" w:rsidP="009071D8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новації, зміни парадигми методологічні деформації, </w:t>
      </w:r>
    </w:p>
    <w:p w:rsidR="009071D8" w:rsidRPr="009071D8" w:rsidRDefault="009071D8" w:rsidP="009071D8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корпоративні утворення, долі науковців», присвяченої </w:t>
      </w:r>
    </w:p>
    <w:p w:rsidR="009071D8" w:rsidRPr="009071D8" w:rsidRDefault="009071D8" w:rsidP="009071D8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100-річчю створення Ніжинської науково-дослідної кафедри </w:t>
      </w:r>
    </w:p>
    <w:p w:rsidR="009071D8" w:rsidRPr="009071D8" w:rsidRDefault="009071D8" w:rsidP="009071D8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історії культури та мови:</w:t>
      </w:r>
    </w:p>
    <w:p w:rsidR="009071D8" w:rsidRPr="009071D8" w:rsidRDefault="009071D8" w:rsidP="009071D8">
      <w:pPr>
        <w:tabs>
          <w:tab w:val="left" w:pos="-284"/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6.1. Виготовлення (придбання) видань- збірника матеріалів </w:t>
      </w:r>
    </w:p>
    <w:p w:rsidR="009071D8" w:rsidRPr="009071D8" w:rsidRDefault="009071D8" w:rsidP="009071D8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Всеукраїнської наукової конференції (50 прим.х156,00 грн.),</w:t>
      </w:r>
    </w:p>
    <w:p w:rsidR="009071D8" w:rsidRPr="009071D8" w:rsidRDefault="009071D8" w:rsidP="009071D8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/КЕКВ 2210/</w:t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7800,00 грн.</w:t>
      </w:r>
    </w:p>
    <w:p w:rsidR="009071D8" w:rsidRPr="009071D8" w:rsidRDefault="009071D8" w:rsidP="009071D8">
      <w:pPr>
        <w:tabs>
          <w:tab w:val="left" w:pos="-284"/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6.2. Виготовлення (придбання) програми Всеукраїнської </w:t>
      </w:r>
    </w:p>
    <w:p w:rsidR="009071D8" w:rsidRPr="009071D8" w:rsidRDefault="009071D8" w:rsidP="009071D8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наукової конференції (50 прим. х 18,00 грн.), /КЕКВ 2210/</w:t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900,00 грн. </w:t>
      </w:r>
    </w:p>
    <w:p w:rsidR="009071D8" w:rsidRPr="009071D8" w:rsidRDefault="009071D8" w:rsidP="009071D8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Придбання квітів для покладання до підніжжя </w:t>
      </w:r>
    </w:p>
    <w:p w:rsidR="009071D8" w:rsidRPr="009071D8" w:rsidRDefault="009071D8" w:rsidP="009071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пам’ятного знаку на честь земляків воїнів-інтернаціоналістам</w:t>
      </w:r>
    </w:p>
    <w:p w:rsidR="009071D8" w:rsidRPr="009071D8" w:rsidRDefault="009071D8" w:rsidP="009071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 нагоди Дня вшанування учасників бойових дій на території </w:t>
      </w:r>
    </w:p>
    <w:p w:rsidR="009071D8" w:rsidRPr="009071D8" w:rsidRDefault="009071D8" w:rsidP="009071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інших держав і  виведення військ колишнього СРСР </w:t>
      </w:r>
    </w:p>
    <w:p w:rsidR="009071D8" w:rsidRPr="009071D8" w:rsidRDefault="009071D8" w:rsidP="009071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 Республіки Афганістан </w:t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/КЕКВ 2210/</w:t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500,00 грн.</w:t>
      </w:r>
    </w:p>
    <w:p w:rsidR="009071D8" w:rsidRPr="009071D8" w:rsidRDefault="009071D8" w:rsidP="009071D8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Придбання квітів для покладання до пам’ятного </w:t>
      </w:r>
    </w:p>
    <w:p w:rsidR="009071D8" w:rsidRPr="009071D8" w:rsidRDefault="009071D8" w:rsidP="009071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знаку «Герої не вмирають» з нагоди Дня Героїв Небесної </w:t>
      </w:r>
    </w:p>
    <w:p w:rsidR="009071D8" w:rsidRPr="009071D8" w:rsidRDefault="009071D8" w:rsidP="009071D8">
      <w:pPr>
        <w:widowControl w:val="0"/>
        <w:suppressLineNumbers/>
        <w:suppressAutoHyphens/>
        <w:snapToGrid w:val="0"/>
        <w:spacing w:after="0" w:line="240" w:lineRule="auto"/>
        <w:ind w:left="1620" w:hanging="1620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9071D8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Сотні /КЕКВ 2210/</w:t>
      </w:r>
      <w:r w:rsidRPr="009071D8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071D8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071D8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071D8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071D8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071D8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071D8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071D8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  <w:t xml:space="preserve">500,00 грн. </w:t>
      </w:r>
    </w:p>
    <w:p w:rsidR="009071D8" w:rsidRPr="009071D8" w:rsidRDefault="009071D8" w:rsidP="009071D8">
      <w:pPr>
        <w:spacing w:after="0" w:line="240" w:lineRule="auto"/>
        <w:ind w:left="4696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</w:t>
      </w:r>
      <w:r w:rsidRPr="00907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31 700,00 грн.</w:t>
      </w:r>
      <w:r w:rsidRPr="009071D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</w:p>
    <w:p w:rsidR="009071D8" w:rsidRPr="009071D8" w:rsidRDefault="009071D8" w:rsidP="009071D8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071D8" w:rsidRDefault="009071D8" w:rsidP="009071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:rsidR="009071D8" w:rsidRPr="009071D8" w:rsidRDefault="009071D8" w:rsidP="009071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71D8" w:rsidRPr="009071D8" w:rsidRDefault="009071D8" w:rsidP="009071D8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9071D8" w:rsidRPr="009071D8" w:rsidRDefault="009071D8" w:rsidP="009071D8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71D8" w:rsidRPr="009071D8" w:rsidRDefault="009071D8" w:rsidP="009071D8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до проекту рішення виконавчого комітету Ніжинської міської ради</w:t>
      </w:r>
    </w:p>
    <w:p w:rsidR="009071D8" w:rsidRPr="009071D8" w:rsidRDefault="009071D8" w:rsidP="009071D8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«Про фінансування заходів програми розвитку культури, мистецтва і охорони культурної спадщини на 2022 рік»</w:t>
      </w:r>
    </w:p>
    <w:p w:rsidR="009071D8" w:rsidRPr="009071D8" w:rsidRDefault="009071D8" w:rsidP="009071D8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</w:pPr>
    </w:p>
    <w:p w:rsidR="009071D8" w:rsidRPr="009071D8" w:rsidRDefault="009071D8" w:rsidP="009071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907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907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071D8" w:rsidRPr="009071D8" w:rsidRDefault="009071D8" w:rsidP="009071D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 рішення виконавчого комітету Ніжинської міської ради  «Про фінансування заходів програми розвитку культури, мистецтва і охорони культурної спадщини на 2022 рік» розроблено відповідно до ст. 32, 40, 42, 59  Закону України "Про місцеве самоврядування в Україні",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27-4/2020,  Указу Президента України № 69/2015  від 11.02.2015 р. «Про вшанування подвигу учасників Революції гідності та увічнення пам’яті Героїв Небесної Сотні», Указу Президента України № 180/2004 від 11.02.2004 року «Про День вшанування учасників бойових дій на території інших держав», Указу Президента України № 871/ 2014 від 13.11.2014 р. «Про День соборності України» та на виконання програми розвитку культури, мистецтва і охорони культурної спадщини на 2022, затвердженої рішенням Ніжинської міської ради VІІІ скликання від 21.12.2021 року № 6-18/2021.</w:t>
      </w:r>
    </w:p>
    <w:p w:rsidR="009071D8" w:rsidRPr="009071D8" w:rsidRDefault="009071D8" w:rsidP="009071D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71D8" w:rsidRPr="009071D8" w:rsidRDefault="009071D8" w:rsidP="009071D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:rsidR="009071D8" w:rsidRPr="009071D8" w:rsidRDefault="009071D8" w:rsidP="009071D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 рішення складається з трьох пунктів:</w:t>
      </w:r>
    </w:p>
    <w:p w:rsidR="009071D8" w:rsidRPr="009071D8" w:rsidRDefault="009071D8" w:rsidP="009071D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1 містить інформацію про фінансове забезпечення проекту рішення. Кошторис у додатку.</w:t>
      </w:r>
    </w:p>
    <w:p w:rsidR="009071D8" w:rsidRPr="009071D8" w:rsidRDefault="009071D8" w:rsidP="009071D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2 визначає контролюючого за оприлюднення даного рішення на сайті міської ради.</w:t>
      </w:r>
    </w:p>
    <w:p w:rsidR="009071D8" w:rsidRPr="009071D8" w:rsidRDefault="009071D8" w:rsidP="009071D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3 визначає контролюючого за виконанням даного рішення.</w:t>
      </w:r>
    </w:p>
    <w:p w:rsidR="009071D8" w:rsidRPr="009071D8" w:rsidRDefault="009071D8" w:rsidP="009071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071D8" w:rsidRPr="009071D8" w:rsidRDefault="009071D8" w:rsidP="009071D8">
      <w:pPr>
        <w:spacing w:after="0" w:line="240" w:lineRule="auto"/>
        <w:ind w:left="448" w:hanging="16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9071D8" w:rsidRPr="009071D8" w:rsidRDefault="009071D8" w:rsidP="009071D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 даного проекту здійснюється за рахунок виконання  програми розвитку культури, мистецтва і охорони культурної спадщини на 2022 рік.</w:t>
      </w:r>
    </w:p>
    <w:p w:rsidR="009071D8" w:rsidRPr="009071D8" w:rsidRDefault="009071D8" w:rsidP="009071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9071D8" w:rsidRPr="009071D8" w:rsidRDefault="009071D8" w:rsidP="009071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71D8" w:rsidRPr="009071D8" w:rsidRDefault="009071D8" w:rsidP="009071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71D8" w:rsidRPr="009071D8" w:rsidRDefault="009071D8" w:rsidP="009071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71D8" w:rsidRPr="009071D8" w:rsidRDefault="009071D8" w:rsidP="009071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9071D8" w:rsidRPr="009071D8" w:rsidRDefault="009071D8" w:rsidP="009071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Тетяна БАССАК </w:t>
      </w:r>
    </w:p>
    <w:p w:rsidR="009071D8" w:rsidRPr="009071D8" w:rsidRDefault="009071D8" w:rsidP="009071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71D8" w:rsidRPr="009071D8" w:rsidRDefault="009071D8" w:rsidP="009071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71D8" w:rsidRPr="009071D8" w:rsidRDefault="009071D8" w:rsidP="009071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71D8" w:rsidRPr="009071D8" w:rsidRDefault="009071D8" w:rsidP="009071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71D8" w:rsidRPr="009071D8" w:rsidRDefault="009071D8" w:rsidP="009071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71D8" w:rsidRPr="009071D8" w:rsidRDefault="009071D8" w:rsidP="0090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C17F8" w:rsidRPr="00C45AC3" w:rsidRDefault="009C17F8" w:rsidP="009071D8">
      <w:pPr>
        <w:tabs>
          <w:tab w:val="left" w:pos="0"/>
        </w:tabs>
        <w:rPr>
          <w:lang w:val="uk-UA"/>
        </w:rPr>
      </w:pPr>
    </w:p>
    <w:sectPr w:rsidR="009C17F8" w:rsidRPr="00C45AC3" w:rsidSect="00876C6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3077"/>
    <w:multiLevelType w:val="hybridMultilevel"/>
    <w:tmpl w:val="14A0B2D0"/>
    <w:lvl w:ilvl="0" w:tplc="87901D9A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903619"/>
    <w:multiLevelType w:val="hybridMultilevel"/>
    <w:tmpl w:val="524472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C0274B"/>
    <w:multiLevelType w:val="multilevel"/>
    <w:tmpl w:val="BD32CF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DD43B2B"/>
    <w:multiLevelType w:val="hybridMultilevel"/>
    <w:tmpl w:val="3196997A"/>
    <w:lvl w:ilvl="0" w:tplc="900A62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D474E"/>
    <w:multiLevelType w:val="multilevel"/>
    <w:tmpl w:val="5E6E1E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20260FE"/>
    <w:multiLevelType w:val="hybridMultilevel"/>
    <w:tmpl w:val="A158187C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267E3"/>
    <w:multiLevelType w:val="hybridMultilevel"/>
    <w:tmpl w:val="9650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26906"/>
    <w:multiLevelType w:val="hybridMultilevel"/>
    <w:tmpl w:val="847E3E62"/>
    <w:lvl w:ilvl="0" w:tplc="FCACF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92D86"/>
    <w:multiLevelType w:val="multilevel"/>
    <w:tmpl w:val="4EDE00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E660745"/>
    <w:multiLevelType w:val="hybridMultilevel"/>
    <w:tmpl w:val="D8A6ED0A"/>
    <w:lvl w:ilvl="0" w:tplc="67E077D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B43CF"/>
    <w:multiLevelType w:val="multilevel"/>
    <w:tmpl w:val="638A38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4901614A"/>
    <w:multiLevelType w:val="hybridMultilevel"/>
    <w:tmpl w:val="A21E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511F0"/>
    <w:multiLevelType w:val="hybridMultilevel"/>
    <w:tmpl w:val="8C56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96106"/>
    <w:multiLevelType w:val="hybridMultilevel"/>
    <w:tmpl w:val="6C4C3DDC"/>
    <w:lvl w:ilvl="0" w:tplc="A2645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B0BA2"/>
    <w:multiLevelType w:val="multilevel"/>
    <w:tmpl w:val="93BE4A0E"/>
    <w:lvl w:ilvl="0">
      <w:start w:val="7"/>
      <w:numFmt w:val="decimal"/>
      <w:lvlText w:val="%1........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61F70F26"/>
    <w:multiLevelType w:val="multilevel"/>
    <w:tmpl w:val="C9A8B3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63FD3A00"/>
    <w:multiLevelType w:val="hybridMultilevel"/>
    <w:tmpl w:val="B4E0A290"/>
    <w:lvl w:ilvl="0" w:tplc="FD5C58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B6963"/>
    <w:multiLevelType w:val="multilevel"/>
    <w:tmpl w:val="CF5218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677E2482"/>
    <w:multiLevelType w:val="hybridMultilevel"/>
    <w:tmpl w:val="E58E35B8"/>
    <w:lvl w:ilvl="0" w:tplc="3698AEEE">
      <w:start w:val="30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4E2FA0"/>
    <w:multiLevelType w:val="hybridMultilevel"/>
    <w:tmpl w:val="8C1C8D9A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6160E"/>
    <w:multiLevelType w:val="multilevel"/>
    <w:tmpl w:val="913E696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7"/>
  </w:num>
  <w:num w:numId="5">
    <w:abstractNumId w:val="16"/>
  </w:num>
  <w:num w:numId="6">
    <w:abstractNumId w:val="14"/>
  </w:num>
  <w:num w:numId="7">
    <w:abstractNumId w:val="4"/>
  </w:num>
  <w:num w:numId="8">
    <w:abstractNumId w:val="15"/>
  </w:num>
  <w:num w:numId="9">
    <w:abstractNumId w:val="17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  <w:num w:numId="14">
    <w:abstractNumId w:val="3"/>
  </w:num>
  <w:num w:numId="15">
    <w:abstractNumId w:val="0"/>
  </w:num>
  <w:num w:numId="16">
    <w:abstractNumId w:val="13"/>
  </w:num>
  <w:num w:numId="17">
    <w:abstractNumId w:val="20"/>
  </w:num>
  <w:num w:numId="18">
    <w:abstractNumId w:val="9"/>
  </w:num>
  <w:num w:numId="19">
    <w:abstractNumId w:val="18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02A"/>
    <w:rsid w:val="0000404A"/>
    <w:rsid w:val="00006646"/>
    <w:rsid w:val="000258AC"/>
    <w:rsid w:val="00042025"/>
    <w:rsid w:val="0006083D"/>
    <w:rsid w:val="00065074"/>
    <w:rsid w:val="000924C1"/>
    <w:rsid w:val="000B307A"/>
    <w:rsid w:val="000B3C30"/>
    <w:rsid w:val="000F6327"/>
    <w:rsid w:val="00151943"/>
    <w:rsid w:val="00157E95"/>
    <w:rsid w:val="00160C3A"/>
    <w:rsid w:val="001628A9"/>
    <w:rsid w:val="001966F0"/>
    <w:rsid w:val="001A6E02"/>
    <w:rsid w:val="001D6B99"/>
    <w:rsid w:val="00230F4A"/>
    <w:rsid w:val="00245466"/>
    <w:rsid w:val="00261639"/>
    <w:rsid w:val="002C07AA"/>
    <w:rsid w:val="002C4A38"/>
    <w:rsid w:val="002D2D44"/>
    <w:rsid w:val="002D2FA2"/>
    <w:rsid w:val="002E7506"/>
    <w:rsid w:val="003037F5"/>
    <w:rsid w:val="003545AA"/>
    <w:rsid w:val="00396C70"/>
    <w:rsid w:val="003B63E7"/>
    <w:rsid w:val="003C32D2"/>
    <w:rsid w:val="003D1B0F"/>
    <w:rsid w:val="003F2B03"/>
    <w:rsid w:val="00415D07"/>
    <w:rsid w:val="0042146C"/>
    <w:rsid w:val="004269B8"/>
    <w:rsid w:val="004310BA"/>
    <w:rsid w:val="00433C3A"/>
    <w:rsid w:val="00442A2A"/>
    <w:rsid w:val="00474DC2"/>
    <w:rsid w:val="00493B28"/>
    <w:rsid w:val="004D04C2"/>
    <w:rsid w:val="004D399D"/>
    <w:rsid w:val="004D5ECF"/>
    <w:rsid w:val="004E0B13"/>
    <w:rsid w:val="004F2393"/>
    <w:rsid w:val="00575B86"/>
    <w:rsid w:val="00595E7A"/>
    <w:rsid w:val="005E4459"/>
    <w:rsid w:val="005F3302"/>
    <w:rsid w:val="00607E6D"/>
    <w:rsid w:val="00641C9A"/>
    <w:rsid w:val="00652FCC"/>
    <w:rsid w:val="00694590"/>
    <w:rsid w:val="006A4587"/>
    <w:rsid w:val="006A7F3C"/>
    <w:rsid w:val="006E020B"/>
    <w:rsid w:val="00710074"/>
    <w:rsid w:val="0071403F"/>
    <w:rsid w:val="00732D46"/>
    <w:rsid w:val="007C63C7"/>
    <w:rsid w:val="008230FE"/>
    <w:rsid w:val="008434E2"/>
    <w:rsid w:val="00876C68"/>
    <w:rsid w:val="008A2894"/>
    <w:rsid w:val="008C2172"/>
    <w:rsid w:val="009071D8"/>
    <w:rsid w:val="00943090"/>
    <w:rsid w:val="00943C49"/>
    <w:rsid w:val="00957603"/>
    <w:rsid w:val="0099102A"/>
    <w:rsid w:val="00994DF2"/>
    <w:rsid w:val="009B1D91"/>
    <w:rsid w:val="009B1E6E"/>
    <w:rsid w:val="009C17F8"/>
    <w:rsid w:val="009F5491"/>
    <w:rsid w:val="00A42A5C"/>
    <w:rsid w:val="00A51963"/>
    <w:rsid w:val="00A6286F"/>
    <w:rsid w:val="00AD162E"/>
    <w:rsid w:val="00AE05BC"/>
    <w:rsid w:val="00B4486B"/>
    <w:rsid w:val="00B506F8"/>
    <w:rsid w:val="00B642D5"/>
    <w:rsid w:val="00B8356B"/>
    <w:rsid w:val="00BA7491"/>
    <w:rsid w:val="00BC1D2F"/>
    <w:rsid w:val="00C311DB"/>
    <w:rsid w:val="00C431F1"/>
    <w:rsid w:val="00C45AC3"/>
    <w:rsid w:val="00C539EC"/>
    <w:rsid w:val="00C55946"/>
    <w:rsid w:val="00C80D41"/>
    <w:rsid w:val="00C83507"/>
    <w:rsid w:val="00C85B66"/>
    <w:rsid w:val="00C94DE1"/>
    <w:rsid w:val="00CA1DA1"/>
    <w:rsid w:val="00CF4B7F"/>
    <w:rsid w:val="00D101FA"/>
    <w:rsid w:val="00D25857"/>
    <w:rsid w:val="00D34985"/>
    <w:rsid w:val="00DA1576"/>
    <w:rsid w:val="00DA56FC"/>
    <w:rsid w:val="00DA6E1D"/>
    <w:rsid w:val="00DD2C0E"/>
    <w:rsid w:val="00DF3D5E"/>
    <w:rsid w:val="00E0345D"/>
    <w:rsid w:val="00E172A7"/>
    <w:rsid w:val="00E20BB6"/>
    <w:rsid w:val="00E4121E"/>
    <w:rsid w:val="00E44CF2"/>
    <w:rsid w:val="00E61FEE"/>
    <w:rsid w:val="00E71D43"/>
    <w:rsid w:val="00E72FD1"/>
    <w:rsid w:val="00E812E7"/>
    <w:rsid w:val="00E95294"/>
    <w:rsid w:val="00EB6D24"/>
    <w:rsid w:val="00EB70AE"/>
    <w:rsid w:val="00EE5787"/>
    <w:rsid w:val="00EF27DD"/>
    <w:rsid w:val="00F20974"/>
    <w:rsid w:val="00F65B1B"/>
    <w:rsid w:val="00F77B77"/>
    <w:rsid w:val="00FB4CDB"/>
    <w:rsid w:val="00FE4297"/>
    <w:rsid w:val="00FE45EB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125F"/>
  <w15:docId w15:val="{D1D962FF-8DF2-459B-BB91-018C463F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4E2"/>
  </w:style>
  <w:style w:type="paragraph" w:styleId="4">
    <w:name w:val="heading 4"/>
    <w:basedOn w:val="a"/>
    <w:next w:val="a"/>
    <w:link w:val="40"/>
    <w:qFormat/>
    <w:rsid w:val="0099102A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102A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2">
    <w:name w:val="Body Text 2"/>
    <w:basedOn w:val="a"/>
    <w:link w:val="20"/>
    <w:rsid w:val="009910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rsid w:val="0099102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9910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02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F3302"/>
    <w:rPr>
      <w:b/>
      <w:bCs/>
    </w:rPr>
  </w:style>
  <w:style w:type="paragraph" w:customStyle="1" w:styleId="a7">
    <w:name w:val="Содержимое таблицы"/>
    <w:basedOn w:val="a"/>
    <w:rsid w:val="0071403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Normal (Web)"/>
    <w:basedOn w:val="a"/>
    <w:uiPriority w:val="99"/>
    <w:unhideWhenUsed/>
    <w:rsid w:val="00C8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6">
    <w:name w:val="rvts66"/>
    <w:basedOn w:val="a0"/>
    <w:rsid w:val="00396C70"/>
  </w:style>
  <w:style w:type="paragraph" w:customStyle="1" w:styleId="1">
    <w:name w:val="Без интервала1"/>
    <w:uiPriority w:val="99"/>
    <w:rsid w:val="00943C49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HTML">
    <w:name w:val="HTML Preformatted"/>
    <w:basedOn w:val="a"/>
    <w:link w:val="HTML0"/>
    <w:unhideWhenUsed/>
    <w:rsid w:val="00B83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356B"/>
    <w:rPr>
      <w:rFonts w:ascii="Courier New" w:eastAsia="Times New Roman" w:hAnsi="Courier New" w:cs="Courier New"/>
      <w:sz w:val="20"/>
      <w:szCs w:val="20"/>
    </w:rPr>
  </w:style>
  <w:style w:type="character" w:customStyle="1" w:styleId="tgc">
    <w:name w:val="_tgc"/>
    <w:basedOn w:val="a0"/>
    <w:rsid w:val="00B8356B"/>
  </w:style>
  <w:style w:type="paragraph" w:styleId="a9">
    <w:name w:val="No Spacing"/>
    <w:uiPriority w:val="1"/>
    <w:qFormat/>
    <w:rsid w:val="00E71D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cxxfmc1">
    <w:name w:val="ecxxfmc1"/>
    <w:basedOn w:val="a"/>
    <w:rsid w:val="00D101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101</cp:revision>
  <cp:lastPrinted>2021-10-20T13:30:00Z</cp:lastPrinted>
  <dcterms:created xsi:type="dcterms:W3CDTF">2016-10-13T08:16:00Z</dcterms:created>
  <dcterms:modified xsi:type="dcterms:W3CDTF">2022-01-20T13:52:00Z</dcterms:modified>
</cp:coreProperties>
</file>