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BF" w:rsidRDefault="007F42BF" w:rsidP="007F42B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523F9E00" wp14:editId="6D9D48FA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BF" w:rsidRDefault="007F42BF" w:rsidP="007F42B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:rsidR="007F42BF" w:rsidRDefault="007F42BF" w:rsidP="007F42B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7F42BF" w:rsidRDefault="007F42BF" w:rsidP="007F42B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7F42BF" w:rsidRDefault="007F42BF" w:rsidP="007F42BF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7F42BF" w:rsidRDefault="007F42BF" w:rsidP="007F42BF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7F42BF" w:rsidRDefault="007F42BF" w:rsidP="007F42BF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7F42BF" w:rsidRDefault="007F42BF" w:rsidP="007F42BF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</w:p>
    <w:p w:rsidR="007F42BF" w:rsidRPr="00DA5A1B" w:rsidRDefault="007F42BF" w:rsidP="007F42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__________2021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______</w:t>
      </w:r>
    </w:p>
    <w:p w:rsidR="007F42BF" w:rsidRDefault="007F42BF" w:rsidP="007F42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2BF" w:rsidRPr="00B34625" w:rsidRDefault="007F42BF" w:rsidP="007F42BF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u w:val="single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 розгляд матеріалів</w:t>
      </w:r>
    </w:p>
    <w:p w:rsidR="007F42BF" w:rsidRPr="00B34625" w:rsidRDefault="007F42BF" w:rsidP="007F42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7F42BF" w:rsidRPr="00B34625" w:rsidRDefault="007F42BF" w:rsidP="007F42BF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</w:p>
    <w:p w:rsidR="007F42BF" w:rsidRDefault="007F42BF" w:rsidP="007F42BF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протоколу засідання комісії з питань захисту прав дитини від 15.12.2021 р. та розглянувши заяви громадян, виконавчий комітет міської ради вирішив:</w:t>
      </w:r>
    </w:p>
    <w:p w:rsidR="007F42BF" w:rsidRDefault="007F42BF" w:rsidP="007F42BF">
      <w:pPr>
        <w:pStyle w:val="a7"/>
        <w:widowControl w:val="0"/>
        <w:numPr>
          <w:ilvl w:val="0"/>
          <w:numId w:val="1"/>
        </w:numPr>
        <w:tabs>
          <w:tab w:val="left" w:pos="-7797"/>
        </w:tabs>
        <w:suppressAutoHyphens/>
        <w:spacing w:after="0" w:line="240" w:lineRule="auto"/>
        <w:ind w:left="-142" w:firstLine="0"/>
        <w:jc w:val="both"/>
        <w:rPr>
          <w:rFonts w:ascii="Times New Roman" w:hAnsi="Times New Roman"/>
          <w:kern w:val="2"/>
          <w:sz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hAnsi="Times New Roman"/>
          <w:kern w:val="2"/>
          <w:sz w:val="28"/>
          <w:lang w:val="uk-UA" w:eastAsia="zh-CN"/>
        </w:rPr>
        <w:t xml:space="preserve"> статті 12 Закону України «Про основи соціального захисту бездомних осіб і безпритульних дітей», статті 32 Цивільного кодексу України дозволити:</w:t>
      </w:r>
    </w:p>
    <w:p w:rsidR="007F42BF" w:rsidRDefault="007F42BF" w:rsidP="007F42BF">
      <w:pPr>
        <w:pStyle w:val="a7"/>
        <w:widowControl w:val="0"/>
        <w:numPr>
          <w:ilvl w:val="1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-142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та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подарувати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 по ¼ 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>частині квартири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…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>, в місті Ніжині, що належить їм на підставі свідоцтва про право власності на житло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…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>,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>в якому на реєстраційному обліку перебуває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малолітня дитина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sz w:val="28"/>
          <w:szCs w:val="24"/>
          <w:lang w:val="uk-UA" w:eastAsia="en-US"/>
        </w:rPr>
        <w:t>…..</w:t>
      </w:r>
      <w:r w:rsidRPr="003E3B01"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 При цьому права та інтереси дитини не будуть порушені, оскільки місце її реєстрації не зміниться.</w:t>
      </w:r>
    </w:p>
    <w:p w:rsidR="007F42BF" w:rsidRPr="003E3B01" w:rsidRDefault="007F42BF" w:rsidP="007F42BF">
      <w:pPr>
        <w:pStyle w:val="a7"/>
        <w:widowControl w:val="0"/>
        <w:numPr>
          <w:ilvl w:val="1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-142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>… подарувати … будинок № … в місті Ніжині, що належить йому на підставі свідоцтва про право власності … та договору дарування частки житлового будинку …/, в якому на реєстраційному обліку перебувають діти: неповнолітній …, …. та малолітня …, …. При цьому права та інтереси дітей не будуть порушені, оскільки місце їх реєстрації не зміниться.</w:t>
      </w:r>
    </w:p>
    <w:p w:rsidR="007F42BF" w:rsidRPr="003E3B01" w:rsidRDefault="007F42BF" w:rsidP="007F42BF">
      <w:pPr>
        <w:pStyle w:val="a7"/>
        <w:widowControl w:val="0"/>
        <w:numPr>
          <w:ilvl w:val="1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-142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 продати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 ¼ частину будинку </w:t>
      </w:r>
      <w:r>
        <w:rPr>
          <w:rFonts w:ascii="Times New Roman CYR" w:hAnsi="Times New Roman CYR"/>
          <w:sz w:val="28"/>
          <w:lang w:val="uk-UA"/>
        </w:rPr>
        <w:t>...</w:t>
      </w:r>
      <w:r w:rsidRPr="003E3B01">
        <w:rPr>
          <w:rFonts w:ascii="Times New Roman CYR" w:hAnsi="Times New Roman CYR"/>
          <w:sz w:val="28"/>
          <w:lang w:val="uk-UA"/>
        </w:rPr>
        <w:t xml:space="preserve">в місті Ніжині, що належить їй на підставі рішення Апеляційного суду Чернігівської області від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.,  номер витягу про реєстрацію право власності на нерухоме майно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>,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3E3B01">
        <w:rPr>
          <w:rFonts w:ascii="Times New Roman CYR" w:hAnsi="Times New Roman CYR"/>
          <w:sz w:val="28"/>
          <w:lang w:val="uk-UA"/>
        </w:rPr>
        <w:t xml:space="preserve">в якому на реєстраційному обліку перебуває малолітня дитина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E3B01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3E3B01">
        <w:rPr>
          <w:rFonts w:ascii="Times New Roman CYR" w:hAnsi="Times New Roman CYR"/>
          <w:sz w:val="28"/>
          <w:lang w:val="uk-UA"/>
        </w:rPr>
        <w:t>. При цьому права та інтереси дитини не будуть порушені, оскільки місце її реєстрації не зміниться.</w:t>
      </w:r>
    </w:p>
    <w:p w:rsidR="007F42BF" w:rsidRPr="003E3B01" w:rsidRDefault="007F42BF" w:rsidP="007F42BF">
      <w:pPr>
        <w:pStyle w:val="a7"/>
        <w:widowControl w:val="0"/>
        <w:numPr>
          <w:ilvl w:val="1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-142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, яка діє від імені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, на підставі довіреності, реєстраційний номер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 від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., продати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 ½ частину будинку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 </w:t>
      </w:r>
      <w:r w:rsidRPr="006665CD">
        <w:rPr>
          <w:rFonts w:ascii="Times New Roman" w:hAnsi="Times New Roman"/>
          <w:sz w:val="28"/>
          <w:lang w:val="uk-UA"/>
        </w:rPr>
        <w:t xml:space="preserve">та </w:t>
      </w:r>
      <w:r>
        <w:rPr>
          <w:rFonts w:ascii="Times New Roman" w:hAnsi="Times New Roman"/>
          <w:sz w:val="28"/>
          <w:lang w:val="uk-UA"/>
        </w:rPr>
        <w:t xml:space="preserve">½ частину </w:t>
      </w:r>
      <w:r w:rsidRPr="006665CD">
        <w:rPr>
          <w:rFonts w:ascii="Times New Roman" w:hAnsi="Times New Roman"/>
          <w:sz w:val="28"/>
          <w:lang w:val="uk-UA"/>
        </w:rPr>
        <w:t xml:space="preserve">земельної </w:t>
      </w:r>
      <w:r w:rsidRPr="006665CD">
        <w:rPr>
          <w:rFonts w:ascii="Times New Roman" w:hAnsi="Times New Roman"/>
          <w:sz w:val="28"/>
          <w:lang w:val="uk-UA"/>
        </w:rPr>
        <w:lastRenderedPageBreak/>
        <w:t>ділянки за адресою</w:t>
      </w:r>
      <w:r>
        <w:rPr>
          <w:rFonts w:ascii="Times New Roman" w:hAnsi="Times New Roman"/>
          <w:sz w:val="28"/>
          <w:lang w:val="uk-UA"/>
        </w:rPr>
        <w:t>:</w:t>
      </w:r>
      <w:r w:rsidRPr="003E3B0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…, …</w:t>
      </w:r>
      <w:r w:rsidRPr="003E3B01">
        <w:rPr>
          <w:rFonts w:ascii="Times New Roman CYR" w:hAnsi="Times New Roman CYR"/>
          <w:sz w:val="28"/>
          <w:lang w:val="uk-UA"/>
        </w:rPr>
        <w:t xml:space="preserve"> в місті Ніжин, що належить </w:t>
      </w:r>
      <w:r>
        <w:rPr>
          <w:rFonts w:ascii="Times New Roman CYR" w:hAnsi="Times New Roman CYR"/>
          <w:sz w:val="28"/>
          <w:lang w:val="uk-UA"/>
        </w:rPr>
        <w:t>…</w:t>
      </w:r>
      <w:proofErr w:type="spellStart"/>
      <w:r>
        <w:rPr>
          <w:rFonts w:ascii="Times New Roman CYR" w:hAnsi="Times New Roman CYR"/>
          <w:sz w:val="28"/>
          <w:lang w:val="uk-UA"/>
        </w:rPr>
        <w:t>.</w:t>
      </w:r>
      <w:r w:rsidRPr="003E3B01">
        <w:rPr>
          <w:rFonts w:ascii="Times New Roman CYR" w:hAnsi="Times New Roman CYR"/>
          <w:sz w:val="28"/>
          <w:lang w:val="uk-UA"/>
        </w:rPr>
        <w:t>на</w:t>
      </w:r>
      <w:proofErr w:type="spellEnd"/>
      <w:r w:rsidRPr="003E3B01">
        <w:rPr>
          <w:rFonts w:ascii="Times New Roman CYR" w:hAnsi="Times New Roman CYR"/>
          <w:sz w:val="28"/>
          <w:lang w:val="uk-UA"/>
        </w:rPr>
        <w:t xml:space="preserve"> підставі </w:t>
      </w:r>
      <w:r>
        <w:rPr>
          <w:rFonts w:ascii="Times New Roman CYR" w:hAnsi="Times New Roman CYR"/>
          <w:sz w:val="28"/>
          <w:lang w:val="uk-UA"/>
        </w:rPr>
        <w:t>свідоцтв</w:t>
      </w:r>
      <w:r w:rsidRPr="003E3B01">
        <w:rPr>
          <w:rFonts w:ascii="Times New Roman CYR" w:hAnsi="Times New Roman CYR"/>
          <w:sz w:val="28"/>
          <w:lang w:val="uk-UA"/>
        </w:rPr>
        <w:t xml:space="preserve"> пр</w:t>
      </w:r>
      <w:r>
        <w:rPr>
          <w:rFonts w:ascii="Times New Roman CYR" w:hAnsi="Times New Roman CYR"/>
          <w:sz w:val="28"/>
          <w:lang w:val="uk-UA"/>
        </w:rPr>
        <w:t>о право на спадщину за законом /серія на номер: …., /серія та номер ….,</w:t>
      </w:r>
      <w:r w:rsidRPr="003E3B01">
        <w:rPr>
          <w:rFonts w:ascii="Times New Roman CYR" w:hAnsi="Times New Roman CYR"/>
          <w:sz w:val="28"/>
          <w:lang w:val="uk-UA"/>
        </w:rPr>
        <w:t xml:space="preserve"> в якому на реєстраційному обліку перебуває малолітня дитина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…</w:t>
      </w:r>
      <w:r w:rsidRPr="003E3B0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E3B01">
        <w:rPr>
          <w:rFonts w:ascii="Times New Roman CYR" w:hAnsi="Times New Roman CYR"/>
          <w:sz w:val="28"/>
          <w:lang w:val="uk-UA"/>
        </w:rPr>
        <w:t>р.н</w:t>
      </w:r>
      <w:proofErr w:type="spellEnd"/>
      <w:r w:rsidRPr="003E3B01">
        <w:rPr>
          <w:rFonts w:ascii="Times New Roman CYR" w:hAnsi="Times New Roman CYR"/>
          <w:sz w:val="28"/>
          <w:lang w:val="uk-UA"/>
        </w:rPr>
        <w:t>. При цьому права та інтереси дитини не будуть порушені, оскільки місце її реєстрації не зміниться.</w:t>
      </w:r>
    </w:p>
    <w:p w:rsidR="007F42BF" w:rsidRPr="000E0326" w:rsidRDefault="007F42BF" w:rsidP="007F42BF">
      <w:pPr>
        <w:pStyle w:val="a7"/>
        <w:widowControl w:val="0"/>
        <w:numPr>
          <w:ilvl w:val="1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-142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hAnsi="Times New Roman"/>
          <w:kern w:val="2"/>
          <w:sz w:val="28"/>
          <w:lang w:val="uk-UA"/>
        </w:rPr>
        <w:t>…</w:t>
      </w:r>
      <w:r w:rsidRPr="003E3B01">
        <w:rPr>
          <w:rFonts w:ascii="Times New Roman" w:hAnsi="Times New Roman"/>
          <w:kern w:val="2"/>
          <w:sz w:val="28"/>
          <w:lang w:val="uk-UA"/>
        </w:rPr>
        <w:t xml:space="preserve"> та </w:t>
      </w:r>
      <w:r>
        <w:rPr>
          <w:rFonts w:ascii="Times New Roman" w:hAnsi="Times New Roman"/>
          <w:kern w:val="2"/>
          <w:sz w:val="28"/>
          <w:lang w:val="uk-UA"/>
        </w:rPr>
        <w:t>…</w:t>
      </w:r>
      <w:r w:rsidRPr="003E3B01">
        <w:rPr>
          <w:rFonts w:ascii="Times New Roman" w:hAnsi="Times New Roman"/>
          <w:kern w:val="2"/>
          <w:sz w:val="28"/>
          <w:lang w:val="uk-UA"/>
        </w:rPr>
        <w:t xml:space="preserve"> дати згоду на розроблення документації із землеустрою та набуття земельної ділянки у власність із цільовим призначенням: для ведення особистого селянського господарства, площею 2 га на території </w:t>
      </w:r>
      <w:r>
        <w:rPr>
          <w:rFonts w:ascii="Times New Roman" w:hAnsi="Times New Roman"/>
          <w:kern w:val="2"/>
          <w:sz w:val="28"/>
          <w:lang w:val="uk-UA"/>
        </w:rPr>
        <w:t>….</w:t>
      </w:r>
      <w:r w:rsidRPr="003E3B01">
        <w:rPr>
          <w:rFonts w:ascii="Times New Roman" w:hAnsi="Times New Roman"/>
          <w:kern w:val="2"/>
          <w:sz w:val="28"/>
          <w:lang w:val="uk-UA"/>
        </w:rPr>
        <w:t xml:space="preserve">, на ім’я малолітньої дитини </w:t>
      </w:r>
      <w:r>
        <w:rPr>
          <w:rFonts w:ascii="Times New Roman" w:hAnsi="Times New Roman"/>
          <w:kern w:val="2"/>
          <w:sz w:val="28"/>
          <w:lang w:val="uk-UA"/>
        </w:rPr>
        <w:t>….</w:t>
      </w:r>
      <w:r w:rsidRPr="003E3B01">
        <w:rPr>
          <w:rFonts w:ascii="Times New Roman" w:hAnsi="Times New Roman"/>
          <w:kern w:val="2"/>
          <w:sz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lang w:val="uk-UA"/>
        </w:rPr>
        <w:t>…</w:t>
      </w:r>
      <w:r w:rsidRPr="003E3B01">
        <w:rPr>
          <w:rFonts w:ascii="Times New Roman" w:hAnsi="Times New Roman"/>
          <w:kern w:val="2"/>
          <w:sz w:val="28"/>
          <w:lang w:val="uk-UA"/>
        </w:rPr>
        <w:t xml:space="preserve"> </w:t>
      </w:r>
      <w:proofErr w:type="spellStart"/>
      <w:r w:rsidRPr="003E3B01">
        <w:rPr>
          <w:rFonts w:ascii="Times New Roman" w:hAnsi="Times New Roman"/>
          <w:kern w:val="2"/>
          <w:sz w:val="28"/>
          <w:lang w:val="uk-UA"/>
        </w:rPr>
        <w:t>р.н</w:t>
      </w:r>
      <w:proofErr w:type="spellEnd"/>
      <w:r w:rsidRPr="003E3B01">
        <w:rPr>
          <w:rFonts w:ascii="Times New Roman" w:hAnsi="Times New Roman"/>
          <w:kern w:val="2"/>
          <w:sz w:val="28"/>
          <w:lang w:val="uk-UA"/>
        </w:rPr>
        <w:t>.</w:t>
      </w:r>
      <w:r>
        <w:rPr>
          <w:rFonts w:ascii="Times New Roman" w:hAnsi="Times New Roman"/>
          <w:kern w:val="2"/>
          <w:sz w:val="28"/>
          <w:lang w:val="uk-UA"/>
        </w:rPr>
        <w:t>.</w:t>
      </w:r>
    </w:p>
    <w:p w:rsidR="007F42BF" w:rsidRPr="003E3B01" w:rsidRDefault="007F42BF" w:rsidP="007F42BF">
      <w:pPr>
        <w:pStyle w:val="a7"/>
        <w:widowControl w:val="0"/>
        <w:numPr>
          <w:ilvl w:val="1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-142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 подарувати … квартиру № … по вулиці … в місті Ніжині, що належить їй на підставі договору купівлі-продажу /серія та номер: …. в якій на реєстраційному обліку перебуває малолітня дитина …, …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>.. При цьому права та інтереси дитини не будуть порушені, оскільки місце її реєстрації не зміниться.</w:t>
      </w:r>
    </w:p>
    <w:p w:rsidR="007F42BF" w:rsidRPr="003E3B01" w:rsidRDefault="007F42BF" w:rsidP="007F42BF">
      <w:pPr>
        <w:pStyle w:val="a7"/>
        <w:widowControl w:val="0"/>
        <w:numPr>
          <w:ilvl w:val="1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-142" w:firstLine="709"/>
        <w:jc w:val="both"/>
        <w:rPr>
          <w:rFonts w:ascii="Times New Roman" w:eastAsia="Andale Sans UI" w:hAnsi="Times New Roman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… подарувати … квартиру № … № …. в місті Ніжині, що належить їй на підставі договору купівлі-продажу /серія та номер: … в якій на реєстраційному обліку перебувають малолітні діти: …, …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 xml:space="preserve">., …, … </w:t>
      </w:r>
      <w:proofErr w:type="spellStart"/>
      <w:r>
        <w:rPr>
          <w:rFonts w:ascii="Times New Roman" w:eastAsia="Andale Sans UI" w:hAnsi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/>
          <w:sz w:val="28"/>
          <w:szCs w:val="24"/>
          <w:lang w:val="uk-UA" w:eastAsia="en-US"/>
        </w:rPr>
        <w:t>.. При цьому права та інтереси дітей не будуть порушені, оскільки місце їх реєстрації не зміниться.</w:t>
      </w:r>
    </w:p>
    <w:p w:rsidR="007F42BF" w:rsidRDefault="007F42BF" w:rsidP="007F42BF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2BF" w:rsidRDefault="007F42BF" w:rsidP="007F42BF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82FC9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статті 161</w:t>
      </w:r>
      <w:r w:rsidRPr="00682FC9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Сімейного кодексу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керуючись принципом 6 Декларації прав дитини та відповідно до пункту 18 Постанови Кабінету Міністрів України від 02.03.2016 року № 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 визначити постійне місце проживання:</w:t>
      </w:r>
    </w:p>
    <w:p w:rsidR="007F42BF" w:rsidRDefault="007F42BF" w:rsidP="007F42BF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2.1. Малолітньої дитини …, …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., з мамою, ….</w:t>
      </w:r>
    </w:p>
    <w:p w:rsidR="007F42BF" w:rsidRDefault="007F42BF" w:rsidP="007F42BF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2.2. …, …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., з батьком, …., за адресою: місто Ніжин, …</w:t>
      </w:r>
    </w:p>
    <w:p w:rsidR="007F42BF" w:rsidRDefault="007F42BF" w:rsidP="007F42BF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2.3. …, …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та …, ….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., з батьком …., за адресою: місто Ніжин, ....</w:t>
      </w:r>
    </w:p>
    <w:p w:rsidR="007F42BF" w:rsidRDefault="007F42BF" w:rsidP="007F42BF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2.4. …., …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та …, …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., з батьком …, за адресою: місто Ніжин, ….</w:t>
      </w:r>
    </w:p>
    <w:p w:rsidR="007F42BF" w:rsidRDefault="007F42BF" w:rsidP="007F42B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2BF" w:rsidRDefault="007F42BF" w:rsidP="007F42B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22E7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 підставі статей 157, 158 Сімейного кодексу України встановити дні побачень:</w:t>
      </w:r>
    </w:p>
    <w:p w:rsidR="007F42BF" w:rsidRDefault="007F42BF" w:rsidP="007F42BF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3.1…. з малолітньою донькою …, … р. н., один раз на тиждень у неділю, з 11:00 до 13:00 год.</w:t>
      </w:r>
    </w:p>
    <w:p w:rsidR="007F42BF" w:rsidRDefault="007F42BF" w:rsidP="007F42BF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… з малолітньою донькою …, …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щосуботи та щонеділі з 12:00 до 13:00 год.</w:t>
      </w:r>
    </w:p>
    <w:p w:rsidR="007F42BF" w:rsidRDefault="007F42BF" w:rsidP="007F42BF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… з малолітньою донькою …, …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щомісяця в першу та третю п’ятницю з 17:30 до 18:30 за попередньою домовленістю з мамою дитини. Перші три місяці у присутності психолога або спеціаліста служби у справах дітей виконавчого комітету Ніжинської міської ради. За рекомендацією психолога присутність сторонніх осіб може бути змінена.</w:t>
      </w:r>
    </w:p>
    <w:p w:rsidR="007F42BF" w:rsidRDefault="007F42BF" w:rsidP="007F42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2BF" w:rsidRDefault="007F42BF" w:rsidP="007F42BF">
      <w:pPr>
        <w:widowControl w:val="0"/>
        <w:tabs>
          <w:tab w:val="left" w:pos="4564"/>
        </w:tabs>
        <w:suppressAutoHyphens/>
        <w:spacing w:after="0" w:line="240" w:lineRule="auto"/>
        <w:ind w:left="-142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4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. </w:t>
      </w:r>
      <w:r w:rsidRPr="00F54497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На підставі статей 19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, 158</w:t>
      </w:r>
      <w:r w:rsidRPr="00F54497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Сімейного кодексу України затвердити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в</w:t>
      </w:r>
      <w:r w:rsidRPr="00D115F8">
        <w:rPr>
          <w:rFonts w:ascii="Times New Roman" w:hAnsi="Times New Roman"/>
          <w:sz w:val="28"/>
          <w:szCs w:val="28"/>
          <w:lang w:val="uk-UA"/>
        </w:rPr>
        <w:t>исновок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15F8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виконавчого комітету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Ніжинської міської ради</w:t>
      </w:r>
      <w:r w:rsidRPr="00D115F8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як органу опіки та піклування, </w:t>
      </w:r>
      <w:r w:rsidRPr="00D115F8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lastRenderedPageBreak/>
        <w:t xml:space="preserve">щодо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можливості надання …., …. </w:t>
      </w:r>
      <w:proofErr w:type="spellStart"/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., 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права на побачення з дітьми: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.,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.,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...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,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та 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...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...</w:t>
      </w:r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0A5FD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</w:t>
      </w:r>
    </w:p>
    <w:p w:rsidR="007F42BF" w:rsidRDefault="007F42BF" w:rsidP="007F42BF">
      <w:pPr>
        <w:pStyle w:val="a7"/>
        <w:widowControl w:val="0"/>
        <w:tabs>
          <w:tab w:val="left" w:pos="-5529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2BF" w:rsidRDefault="007F42BF" w:rsidP="007F42BF">
      <w:pPr>
        <w:pStyle w:val="a7"/>
        <w:widowControl w:val="0"/>
        <w:tabs>
          <w:tab w:val="left" w:pos="-5529"/>
        </w:tabs>
        <w:suppressAutoHyphens/>
        <w:spacing w:after="0" w:line="240" w:lineRule="auto"/>
        <w:ind w:left="-142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C44F69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На підставі статей 243, 244 Сімейного кодексу України, статей 58, 61, 62, 63 Цивільного кодексу України, пунктів 2.1, 2.2, 2.4, 3.1 Правил опіки та піклування призначити</w:t>
      </w: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465B20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опікуном над малолітньою дитиною </w:t>
      </w:r>
      <w:r>
        <w:rPr>
          <w:rFonts w:ascii="Times New Roman" w:hAnsi="Times New Roman"/>
          <w:sz w:val="28"/>
          <w:szCs w:val="24"/>
          <w:lang w:val="uk-UA"/>
        </w:rPr>
        <w:t>…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, …8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465B20">
        <w:rPr>
          <w:rFonts w:ascii="Times New Roman" w:hAnsi="Times New Roman"/>
          <w:sz w:val="28"/>
          <w:szCs w:val="24"/>
          <w:lang w:val="uk-UA"/>
        </w:rPr>
        <w:t>р.н</w:t>
      </w:r>
      <w:proofErr w:type="spellEnd"/>
      <w:r w:rsidRPr="00465B20">
        <w:rPr>
          <w:rFonts w:ascii="Times New Roman" w:hAnsi="Times New Roman"/>
          <w:sz w:val="28"/>
          <w:szCs w:val="24"/>
          <w:lang w:val="uk-UA"/>
        </w:rPr>
        <w:t xml:space="preserve">., </w:t>
      </w:r>
      <w:r w:rsidRPr="00465B20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як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ий</w:t>
      </w:r>
      <w:r w:rsidRPr="00465B20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має статус дитини, позбавленої батьківського піклування, та видати посвідчення опікуна.</w:t>
      </w:r>
    </w:p>
    <w:p w:rsidR="007F42BF" w:rsidRDefault="007F42BF" w:rsidP="007F42BF">
      <w:pPr>
        <w:widowControl w:val="0"/>
        <w:tabs>
          <w:tab w:val="left" w:pos="4564"/>
        </w:tabs>
        <w:suppressAutoHyphens/>
        <w:spacing w:after="0" w:line="240" w:lineRule="auto"/>
        <w:ind w:left="-142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7F42BF" w:rsidRDefault="007F42BF" w:rsidP="007F42BF">
      <w:pPr>
        <w:widowControl w:val="0"/>
        <w:tabs>
          <w:tab w:val="left" w:pos="4564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6.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Pr="00F54497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На підставі статей 19, 164 Сімейного кодексу України затвердити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висновок 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виконавчого комітету Ніжинської міської ради,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як органу опіки та піклування, 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те, що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… та … 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доцільно позбавити батьківських прав стосовно малолітнього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., та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доцільно позбавити батьківських прав стосовно малолітньої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proofErr w:type="spellStart"/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р.н</w:t>
      </w:r>
      <w:proofErr w:type="spellEnd"/>
      <w:r w:rsidRPr="003E221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42BF" w:rsidRDefault="007F42BF" w:rsidP="007F42BF">
      <w:pPr>
        <w:pStyle w:val="a7"/>
        <w:widowControl w:val="0"/>
        <w:tabs>
          <w:tab w:val="left" w:pos="-5529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2BF" w:rsidRDefault="007F42BF" w:rsidP="007F42BF">
      <w:pPr>
        <w:pStyle w:val="a7"/>
        <w:widowControl w:val="0"/>
        <w:tabs>
          <w:tab w:val="left" w:pos="-5529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C22E74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Pr="00C22E74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</w:t>
      </w:r>
      <w:proofErr w:type="spellStart"/>
      <w:r w:rsidRPr="00C22E74">
        <w:rPr>
          <w:rFonts w:ascii="Times New Roman" w:hAnsi="Times New Roman"/>
          <w:sz w:val="28"/>
          <w:szCs w:val="28"/>
          <w:lang w:val="uk-UA"/>
        </w:rPr>
        <w:t>робочихднів</w:t>
      </w:r>
      <w:proofErr w:type="spellEnd"/>
      <w:r w:rsidRPr="00C22E74">
        <w:rPr>
          <w:rFonts w:ascii="Times New Roman" w:hAnsi="Times New Roman"/>
          <w:sz w:val="28"/>
          <w:szCs w:val="28"/>
          <w:lang w:val="uk-UA"/>
        </w:rPr>
        <w:t xml:space="preserve"> з дня </w:t>
      </w:r>
      <w:proofErr w:type="spellStart"/>
      <w:r w:rsidRPr="00C22E74">
        <w:rPr>
          <w:rFonts w:ascii="Times New Roman" w:hAnsi="Times New Roman"/>
          <w:sz w:val="28"/>
          <w:szCs w:val="28"/>
          <w:lang w:val="uk-UA"/>
        </w:rPr>
        <w:t>йогоприйняття</w:t>
      </w:r>
      <w:proofErr w:type="spellEnd"/>
      <w:r w:rsidRPr="00C22E74">
        <w:rPr>
          <w:rFonts w:ascii="Times New Roman" w:hAnsi="Times New Roman"/>
          <w:sz w:val="28"/>
          <w:szCs w:val="28"/>
          <w:lang w:val="uk-UA"/>
        </w:rPr>
        <w:t>.</w:t>
      </w:r>
    </w:p>
    <w:p w:rsidR="007F42BF" w:rsidRDefault="007F42BF" w:rsidP="007F42BF">
      <w:pPr>
        <w:pStyle w:val="a7"/>
        <w:widowControl w:val="0"/>
        <w:tabs>
          <w:tab w:val="left" w:pos="-5529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42BF" w:rsidRPr="00693FA0" w:rsidRDefault="007F42BF" w:rsidP="007F42B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8. </w:t>
      </w:r>
      <w:r w:rsidRPr="00C22E7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42BF" w:rsidRDefault="007F42BF" w:rsidP="007F42B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F42BF" w:rsidRPr="00FA63ED" w:rsidRDefault="007F42BF" w:rsidP="007F42BF">
      <w:pPr>
        <w:pStyle w:val="3304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Олександр КОДОЛА</w:t>
      </w:r>
    </w:p>
    <w:p w:rsidR="00447BB7" w:rsidRDefault="00447BB7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>
      <w:pPr>
        <w:rPr>
          <w:lang w:val="uk-UA"/>
        </w:rPr>
      </w:pPr>
    </w:p>
    <w:p w:rsidR="007F42BF" w:rsidRDefault="007F42BF" w:rsidP="007F42BF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F42BF" w:rsidRDefault="007F42BF" w:rsidP="007F42B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 w:rsidR="00C344C2">
        <w:rPr>
          <w:rFonts w:ascii="Times New Roman CYR" w:hAnsi="Times New Roman CYR"/>
          <w:sz w:val="28"/>
          <w:lang w:val="uk-UA"/>
        </w:rPr>
        <w:t xml:space="preserve">                                  </w:t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7F42BF" w:rsidRDefault="007F42BF" w:rsidP="007F42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F42BF" w:rsidRPr="00043BCA" w:rsidRDefault="007F42BF" w:rsidP="007F42BF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</w:t>
      </w:r>
      <w:r w:rsidR="00C344C2">
        <w:rPr>
          <w:rFonts w:ascii="Times New Roman CYR" w:hAnsi="Times New Roman CYR"/>
          <w:sz w:val="28"/>
          <w:lang w:val="uk-UA"/>
        </w:rPr>
        <w:t xml:space="preserve"> </w:t>
      </w:r>
      <w:bookmarkStart w:id="0" w:name="_GoBack"/>
      <w:bookmarkEnd w:id="0"/>
      <w:r>
        <w:rPr>
          <w:rFonts w:ascii="Times New Roman CYR" w:hAnsi="Times New Roman CYR"/>
          <w:sz w:val="28"/>
        </w:rPr>
        <w:t xml:space="preserve">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F42BF" w:rsidRPr="00B54078" w:rsidRDefault="007F42BF" w:rsidP="007F42BF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</w:t>
      </w:r>
      <w:r w:rsidR="00C344C2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F42BF" w:rsidRDefault="007F42BF" w:rsidP="007F42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7F42BF" w:rsidRDefault="007F42BF" w:rsidP="007F42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 w:rsidR="00C344C2"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F42BF" w:rsidRPr="007F42BF" w:rsidRDefault="007F42BF">
      <w:pPr>
        <w:rPr>
          <w:lang w:val="uk-UA"/>
        </w:rPr>
      </w:pPr>
    </w:p>
    <w:sectPr w:rsidR="007F42BF" w:rsidRPr="007F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37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E1"/>
    <w:rsid w:val="001640E1"/>
    <w:rsid w:val="00447BB7"/>
    <w:rsid w:val="007F42BF"/>
    <w:rsid w:val="00C344C2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qFormat/>
    <w:rsid w:val="007F42BF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F42BF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7F4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qFormat/>
    <w:rsid w:val="007F42BF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7F42BF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7F4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3</cp:revision>
  <dcterms:created xsi:type="dcterms:W3CDTF">2021-12-22T12:58:00Z</dcterms:created>
  <dcterms:modified xsi:type="dcterms:W3CDTF">2021-12-22T13:00:00Z</dcterms:modified>
</cp:coreProperties>
</file>