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EA" w:rsidRDefault="00CD342F" w:rsidP="005305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5519F1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062A14C" wp14:editId="52D2B74D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2F" w:rsidRPr="002F3A99" w:rsidRDefault="00CD342F" w:rsidP="00CD34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2F3A99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</w:t>
      </w:r>
      <w:r w:rsidRPr="004D5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05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4D5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6D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Pr="002F3A99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</w:t>
      </w:r>
    </w:p>
    <w:p w:rsidR="00CD342F" w:rsidRPr="00F35832" w:rsidRDefault="00D46E40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C5C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7202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DC5C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1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У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К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Р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А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Ї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Н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5832">
        <w:rPr>
          <w:rFonts w:ascii="Times New Roman" w:hAnsi="Times New Roman" w:cs="Times New Roman"/>
          <w:b/>
          <w:sz w:val="28"/>
          <w:szCs w:val="28"/>
        </w:rPr>
        <w:t>А</w:t>
      </w:r>
      <w:r w:rsidRPr="00F3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41C1E" w:rsidRPr="00F35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="00041C1E" w:rsidRPr="00F35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543CD" w:rsidRPr="00F35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4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gramEnd"/>
      <w:r w:rsidR="00E44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№718 від 15.11.</w:t>
      </w:r>
      <w:bookmarkStart w:id="0" w:name="_GoBack"/>
      <w:bookmarkEnd w:id="0"/>
      <w:r w:rsidR="00DC5C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2021р.)</w:t>
      </w:r>
    </w:p>
    <w:p w:rsidR="00CD342F" w:rsidRPr="002F3A99" w:rsidRDefault="00CD342F" w:rsidP="00CD342F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ЧЕРНІГІВСЬКА ОБЛАСТЬ</w:t>
      </w:r>
      <w:r w:rsidRPr="002F3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D342F" w:rsidRPr="002F3A99" w:rsidRDefault="00CD342F" w:rsidP="00CD3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F3A9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F3A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2F3A99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2F3A9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2F3A9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2F3A99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3A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F3A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F3A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42F" w:rsidRPr="002F3A99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05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2F3A9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D5A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 w:rsidRPr="002F3A9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D342F" w:rsidRPr="002F3A99" w:rsidRDefault="00CD342F" w:rsidP="00CD3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CD342F" w:rsidRPr="002F3A99" w:rsidTr="003F7BCA">
        <w:trPr>
          <w:trHeight w:val="500"/>
        </w:trPr>
        <w:tc>
          <w:tcPr>
            <w:tcW w:w="7068" w:type="dxa"/>
          </w:tcPr>
          <w:p w:rsidR="005E6DD8" w:rsidRDefault="00CD342F" w:rsidP="004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3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C83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договорів оренди</w:t>
            </w:r>
          </w:p>
          <w:p w:rsidR="00CD342F" w:rsidRPr="002F3A99" w:rsidRDefault="00CD342F" w:rsidP="004D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3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 проведення аукціону</w:t>
            </w:r>
          </w:p>
          <w:p w:rsidR="00CD342F" w:rsidRPr="002F3A99" w:rsidRDefault="00CD342F" w:rsidP="003F7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D342F" w:rsidRPr="002F3A99" w:rsidRDefault="00CD342F" w:rsidP="003F7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D342F" w:rsidRPr="002F3A99" w:rsidRDefault="00CD342F" w:rsidP="003F7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D342F" w:rsidRPr="002F3A99" w:rsidRDefault="00CD342F" w:rsidP="003F7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D342F" w:rsidRDefault="00CD342F" w:rsidP="00CD34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2F3A99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</w:t>
      </w:r>
      <w:r w:rsidR="00BF1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№3-2/2020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6A4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45A6" w:rsidRPr="006A4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45A6" w:rsidRPr="006A45A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</w:t>
      </w:r>
      <w:r w:rsidR="006A45A6">
        <w:rPr>
          <w:rFonts w:ascii="Times New Roman" w:hAnsi="Times New Roman" w:cs="Times New Roman"/>
          <w:sz w:val="28"/>
          <w:szCs w:val="28"/>
          <w:lang w:val="uk-UA"/>
        </w:rPr>
        <w:t>кої ради від</w:t>
      </w:r>
      <w:r w:rsidR="006A45A6" w:rsidRPr="006A45A6">
        <w:rPr>
          <w:rFonts w:ascii="Times New Roman" w:hAnsi="Times New Roman" w:cs="Times New Roman"/>
          <w:sz w:val="28"/>
          <w:szCs w:val="28"/>
          <w:lang w:val="uk-UA"/>
        </w:rPr>
        <w:t xml:space="preserve"> 23 січня 2020 року №18-66/2020 «Про орендодавця комунального майна Ніжинської міської об’єднаної територіальної громади</w:t>
      </w:r>
      <w:r w:rsidR="006A45A6" w:rsidRPr="00F3583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6A45A6" w:rsidRPr="00F3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7E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5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="006A4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№ </w:t>
      </w:r>
      <w:r w:rsidR="0005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35-8</w:t>
      </w:r>
      <w:r w:rsidRPr="007E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/2021 «Про </w:t>
      </w:r>
      <w:r w:rsidRPr="007E1FEA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7E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7E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F3A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6D1A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заяву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Рибкін</w:t>
      </w:r>
      <w:r w:rsidR="006D1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С.О., від</w:t>
      </w:r>
      <w:r w:rsidR="00F3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листопада</w:t>
      </w:r>
      <w:r w:rsidR="006A4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5E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5E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</w:t>
      </w:r>
      <w:r w:rsidR="00524F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ФОП Ромашко С.В., №5 від 22 жовтня 2021</w:t>
      </w:r>
      <w:r w:rsidR="00524FBD" w:rsidRPr="0032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B125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416FA8" w:rsidRPr="002F3A99" w:rsidRDefault="00416FA8" w:rsidP="00CD342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договір оренди нерухомого майна, що належить до комунальної власності територіальної громади міста Ніжина №10 від 01 березня 2019 року укладеного з фізичною особою-підприємцем Рибкіним Сергієм Олексійовичем, без проведення аукціону, на</w:t>
      </w:r>
      <w:r w:rsidRPr="00AF7B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приміщення, загальною площею 16,1 </w:t>
      </w:r>
      <w:proofErr w:type="spellStart"/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 </w:t>
      </w:r>
      <w:proofErr w:type="spellStart"/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Московська, будинок 78Б, строком на 2 роки 11 місяців для розміщення офісу </w:t>
      </w:r>
      <w:r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частини 2 статті 18 Закону України «Про оренду державного та комунального майна» від 03 жовтня 2019 року №157-</w:t>
      </w:r>
      <w:r w:rsidRPr="00434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3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120B" w:rsidRPr="00AB0872" w:rsidRDefault="00416FA8" w:rsidP="00CD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7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Продовжити </w:t>
      </w:r>
      <w:r w:rsidR="00826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 </w:t>
      </w:r>
      <w:r w:rsidR="0057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оренди нерухомого майна, </w:t>
      </w:r>
      <w:r w:rsidR="00DF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належить до комунальної в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ласності Ніжинської міської об’єднаної територіальної громади №21 від 02</w:t>
      </w:r>
      <w:r w:rsidR="00DF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2019</w:t>
      </w:r>
      <w:r w:rsidR="00DF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фізичною особою-підприємцем Ромашко</w:t>
      </w:r>
      <w:r w:rsidR="00AB08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Сергієм Володимировичем</w:t>
      </w:r>
      <w:r w:rsidR="00F3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5184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проведення аукціону</w:t>
      </w:r>
      <w:r w:rsidR="00F3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CD342F" w:rsidRPr="00B05F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8B5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D342F" w:rsidRPr="00B0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</w:t>
      </w:r>
      <w:r w:rsidR="00CD342F" w:rsidRPr="00B0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ня,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30,08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CD342F" w:rsidRPr="00B0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Московська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342F" w:rsidRPr="00B0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42F"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21-А</w:t>
      </w:r>
      <w:r w:rsidR="00CD342F" w:rsidRPr="00B0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342F" w:rsidRPr="00F1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строком на </w:t>
      </w:r>
      <w:r w:rsidR="002E1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роки</w:t>
      </w:r>
      <w:r w:rsidR="00DF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місяців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надання послуг населенню з прийому, реєстрації, пересилання матеріалів</w:t>
      </w:r>
      <w:r w:rsidR="00964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досліджень та</w:t>
      </w:r>
      <w:r w:rsidR="00B70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видачі</w:t>
      </w:r>
      <w:r w:rsidR="00AB08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результатів аналізів, виконаних в лабораторіях України,</w:t>
      </w:r>
      <w:r w:rsidR="00003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0872"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частини 2 статті 18 Закону України «Про оренду державного та комунального майна» від 03 жовтня 2019 року №157-</w:t>
      </w:r>
      <w:r w:rsidR="00AB0872" w:rsidRPr="005305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AB08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342F" w:rsidRPr="00AB0872" w:rsidRDefault="005305EA" w:rsidP="00CD342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D342F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Управлінню комунального майна та земельних відносин Ніжинської міської </w:t>
      </w:r>
      <w:r w:rsidR="00C13A2B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Чернігівської області,</w:t>
      </w:r>
      <w:r w:rsidR="00CD342F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DF500A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</w:t>
      </w:r>
      <w:r w:rsidR="00575184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42F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</w:t>
      </w:r>
      <w:r w:rsidR="00575184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мств</w:t>
      </w:r>
      <w:r w:rsidR="00DF500A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«Оренда комунального майна</w:t>
      </w:r>
      <w:r w:rsidR="00CD342F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75184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 w:rsidR="00C13A2B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AF7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</w:t>
      </w:r>
      <w:r w:rsidR="00682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ству «Ніжинський міський </w:t>
      </w:r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пологовий будинок» </w:t>
      </w:r>
      <w:r w:rsidR="00416FA8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</w:t>
      </w:r>
      <w:r w:rsidR="00416FA8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CD342F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</w:t>
      </w:r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та комунального майна» від</w:t>
      </w:r>
      <w:r w:rsidR="00CD342F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жовтня 2019 року №157-</w:t>
      </w:r>
      <w:r w:rsidR="00CD342F" w:rsidRPr="0041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D342F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B5DB3" w:rsidRPr="00416FA8" w:rsidRDefault="005305EA" w:rsidP="008B5DB3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D342F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B5DB3" w:rsidRPr="00AB0872" w:rsidRDefault="005305EA" w:rsidP="00416FA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</w:t>
      </w:r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ігівської області </w:t>
      </w:r>
      <w:proofErr w:type="spellStart"/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r w:rsidR="00416FA8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А.,</w:t>
      </w:r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комунального підприємства «Оренда комунального майна» Ніжинської міської ради Чернігівської області Шумейко О.М.</w:t>
      </w:r>
      <w:r w:rsidR="00416FA8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</w:t>
      </w:r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генерального директора комунального некомерційного підприємства «Ніжинський міський пологовий будинок» </w:t>
      </w:r>
      <w:r w:rsidR="00416FA8" w:rsidRPr="00C1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</w:t>
      </w:r>
      <w:r w:rsidR="00416FA8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4C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Якубу В.М</w:t>
      </w:r>
      <w:r w:rsid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5DB3" w:rsidRPr="00416FA8" w:rsidRDefault="005305EA" w:rsidP="008B5DB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8B5DB3"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CD342F" w:rsidRPr="00416FA8" w:rsidRDefault="00CD342F" w:rsidP="008B5DB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42F" w:rsidRPr="00416FA8" w:rsidRDefault="00CD342F" w:rsidP="00CD342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D342F" w:rsidRPr="00416FA8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D342F" w:rsidRPr="00416FA8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CD342F" w:rsidRPr="00AB0872" w:rsidRDefault="00CD342F" w:rsidP="00CD342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914F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D91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«Оренда комунального майна»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                                                        Оксана ШУМЕЙКО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Валерій САЛОГУБ</w:t>
      </w:r>
    </w:p>
    <w:p w:rsidR="00D914F2" w:rsidRPr="00D914F2" w:rsidRDefault="00D914F2" w:rsidP="00D914F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D914F2" w:rsidRPr="00D914F2" w:rsidRDefault="00D914F2" w:rsidP="00D914F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договорів 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проведення аукціону</w:t>
      </w:r>
      <w:r w:rsidR="00416FA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D914F2" w:rsidRPr="00D914F2" w:rsidRDefault="00D914F2" w:rsidP="00D914F2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договорів оренди </w:t>
      </w:r>
      <w:r w:rsidRPr="002F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проведення аукціону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D914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914F2" w:rsidRPr="005305EA" w:rsidRDefault="0071120B" w:rsidP="0071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</w:t>
      </w:r>
      <w:r w:rsidR="00C839D6" w:rsidRPr="00711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4F2" w:rsidRPr="00711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родовження договорів оренди, без проведення</w:t>
      </w:r>
      <w:r w:rsidR="00D914F2" w:rsidRPr="00711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4F2"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аукціону</w:t>
      </w:r>
      <w:r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підставі частини 2 статті 18 Закону України «Про оренду державного та комунального майна» від 03 жовтня 2019 року №157-</w:t>
      </w:r>
      <w:r w:rsidRPr="005305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4F2" w:rsidRPr="00530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914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83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підстави для підготовки проекту рішення: </w:t>
      </w:r>
      <w:r w:rsidR="006D1A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заява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ФОП Рибкін</w:t>
      </w:r>
      <w:r w:rsidR="006D1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С.О., від </w:t>
      </w:r>
      <w:r w:rsidR="006D1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524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листопада 2021 року, лист </w:t>
      </w:r>
      <w:r w:rsidR="00524F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ФОП Ромашко С.В., №5 від 22 жовтня 2021</w:t>
      </w:r>
      <w:r w:rsidR="00524FBD" w:rsidRPr="0032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86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-проект рішення підготовлений з дотримання норм </w:t>
      </w:r>
      <w:r w:rsidR="0086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Конституції України,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D914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</w:t>
      </w:r>
      <w:r w:rsidR="00C1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ням Ніжинської міської ради від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№3-2/2020</w:t>
      </w:r>
      <w:r w:rsidR="0072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Ніжинської місь</w:t>
      </w:r>
      <w:r w:rsidR="00711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ради від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січня 2020 року №18-66/2020 «Про орендодавця комунального майна Ніжинської міської об’єднаної територіальної громади»;</w:t>
      </w:r>
    </w:p>
    <w:p w:rsid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-реалізація запропонованого рішення дасть можливість отримати надходження д</w:t>
      </w:r>
      <w:r w:rsidR="0086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місцевого бюджету від продовження договорів оренди, без проведення аукціону; </w:t>
      </w:r>
    </w:p>
    <w:p w:rsidR="008652C9" w:rsidRPr="00D914F2" w:rsidRDefault="008652C9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2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-місячна орендна плата</w:t>
      </w:r>
      <w:r w:rsidR="00B67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встановлюється на підставі застосування чинної на момент продовження договору орендної ставки до ринкової вартості об’єкта оренди, крім випадків коли розмір такої орендної плати є нижчим за розмір орендної плати договору, що продовжується. У такому разі орендна плата встановлюється на рівні останньої місячної орендної плати, встановленої договором, що продовжується.</w:t>
      </w:r>
    </w:p>
    <w:p w:rsidR="00D914F2" w:rsidRPr="00D914F2" w:rsidRDefault="008652C9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914F2"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D914F2"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D914F2"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D914F2" w:rsidRPr="00D914F2" w:rsidRDefault="00D914F2" w:rsidP="00D9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91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D914F2" w:rsidRPr="00D914F2" w:rsidRDefault="00D914F2" w:rsidP="00D9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3B4" w:rsidRPr="00BF14F9" w:rsidRDefault="008263B4" w:rsidP="00BF14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sectPr w:rsidR="008263B4" w:rsidRPr="00BF14F9" w:rsidSect="00870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2EE"/>
    <w:multiLevelType w:val="hybridMultilevel"/>
    <w:tmpl w:val="AAB4287A"/>
    <w:lvl w:ilvl="0" w:tplc="B2FC03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0470"/>
    <w:multiLevelType w:val="hybridMultilevel"/>
    <w:tmpl w:val="83ACC49E"/>
    <w:lvl w:ilvl="0" w:tplc="C5A867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2363E"/>
    <w:multiLevelType w:val="hybridMultilevel"/>
    <w:tmpl w:val="13B8DC5E"/>
    <w:lvl w:ilvl="0" w:tplc="483A6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F"/>
    <w:rsid w:val="00003F64"/>
    <w:rsid w:val="00041C1E"/>
    <w:rsid w:val="00054AED"/>
    <w:rsid w:val="001A1C14"/>
    <w:rsid w:val="00213A21"/>
    <w:rsid w:val="00271C8B"/>
    <w:rsid w:val="002B1547"/>
    <w:rsid w:val="002E169F"/>
    <w:rsid w:val="003840E1"/>
    <w:rsid w:val="00416FA8"/>
    <w:rsid w:val="004340F4"/>
    <w:rsid w:val="004C747E"/>
    <w:rsid w:val="004D5AE6"/>
    <w:rsid w:val="0051055F"/>
    <w:rsid w:val="00524FBD"/>
    <w:rsid w:val="005305EA"/>
    <w:rsid w:val="00556C2A"/>
    <w:rsid w:val="00575184"/>
    <w:rsid w:val="00576B10"/>
    <w:rsid w:val="005E6DD8"/>
    <w:rsid w:val="00682B03"/>
    <w:rsid w:val="0069258D"/>
    <w:rsid w:val="006A45A6"/>
    <w:rsid w:val="006D1A85"/>
    <w:rsid w:val="006D7ED3"/>
    <w:rsid w:val="0071120B"/>
    <w:rsid w:val="00720207"/>
    <w:rsid w:val="007543CD"/>
    <w:rsid w:val="008263B4"/>
    <w:rsid w:val="008652C9"/>
    <w:rsid w:val="00870751"/>
    <w:rsid w:val="008B5DB3"/>
    <w:rsid w:val="00933631"/>
    <w:rsid w:val="00964E6C"/>
    <w:rsid w:val="009905C7"/>
    <w:rsid w:val="00A336B7"/>
    <w:rsid w:val="00AB0872"/>
    <w:rsid w:val="00AE2688"/>
    <w:rsid w:val="00AF7BBB"/>
    <w:rsid w:val="00B125B1"/>
    <w:rsid w:val="00B67B4D"/>
    <w:rsid w:val="00B70084"/>
    <w:rsid w:val="00BF14F9"/>
    <w:rsid w:val="00C1284D"/>
    <w:rsid w:val="00C13A2B"/>
    <w:rsid w:val="00C839D6"/>
    <w:rsid w:val="00C83A82"/>
    <w:rsid w:val="00CD342F"/>
    <w:rsid w:val="00D165FD"/>
    <w:rsid w:val="00D40E4B"/>
    <w:rsid w:val="00D46E40"/>
    <w:rsid w:val="00D914F2"/>
    <w:rsid w:val="00D91A06"/>
    <w:rsid w:val="00DC5C5F"/>
    <w:rsid w:val="00DE3341"/>
    <w:rsid w:val="00DF500A"/>
    <w:rsid w:val="00E44402"/>
    <w:rsid w:val="00ED52B1"/>
    <w:rsid w:val="00F1654E"/>
    <w:rsid w:val="00F35832"/>
    <w:rsid w:val="00F74217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0D6E"/>
  <w15:chartTrackingRefBased/>
  <w15:docId w15:val="{0C5B0E04-3653-4EF3-A340-1FAC6F7D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5264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55</cp:revision>
  <cp:lastPrinted>2021-11-05T09:56:00Z</cp:lastPrinted>
  <dcterms:created xsi:type="dcterms:W3CDTF">2021-04-12T05:54:00Z</dcterms:created>
  <dcterms:modified xsi:type="dcterms:W3CDTF">2021-11-15T09:52:00Z</dcterms:modified>
</cp:coreProperties>
</file>