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A2" w:rsidRPr="00B94311" w:rsidRDefault="003471A2" w:rsidP="003471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  <w:r w:rsidR="00B94311"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1D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намір здійснити </w:t>
      </w:r>
      <w:r w:rsidR="00B94311"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зміну тарифів на теплову енергію, її виробництво, транспортування, постачання, послуги з постачання теплової енергії та постачання гарячої води </w:t>
      </w:r>
      <w:r w:rsidR="000B32C4">
        <w:rPr>
          <w:rFonts w:ascii="Times New Roman" w:hAnsi="Times New Roman" w:cs="Times New Roman"/>
          <w:b/>
          <w:sz w:val="28"/>
          <w:szCs w:val="28"/>
          <w:lang w:val="uk-UA"/>
        </w:rPr>
        <w:t>для потреб бюджетних установ та інших споживачів (крім населення)</w:t>
      </w:r>
      <w:r w:rsidR="0058344A" w:rsidRPr="00B94311">
        <w:rPr>
          <w:rFonts w:ascii="Times New Roman" w:hAnsi="Times New Roman" w:cs="Times New Roman"/>
          <w:b/>
          <w:sz w:val="28"/>
          <w:szCs w:val="28"/>
          <w:lang w:val="uk-UA"/>
        </w:rPr>
        <w:t>по ТОВ «НІЖИНТЕПЛОМЕРЕЖІ»</w:t>
      </w:r>
      <w:r w:rsidR="00092DF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2DF3" w:rsidRDefault="009B1457" w:rsidP="00352DF3">
      <w:pPr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B1457">
        <w:rPr>
          <w:rFonts w:ascii="Times New Roman" w:hAnsi="Times New Roman" w:cs="Times New Roman"/>
          <w:sz w:val="24"/>
          <w:szCs w:val="24"/>
          <w:lang w:val="uk-UA"/>
        </w:rPr>
        <w:t>На виконання наказу Міністерства регіонального р</w:t>
      </w:r>
      <w:r w:rsidR="00352DF3">
        <w:rPr>
          <w:rFonts w:ascii="Times New Roman" w:hAnsi="Times New Roman" w:cs="Times New Roman"/>
          <w:sz w:val="24"/>
          <w:szCs w:val="24"/>
          <w:lang w:val="uk-UA"/>
        </w:rPr>
        <w:t>озвитку, будівництва та житлово-</w:t>
      </w:r>
      <w:r w:rsidRPr="009B1457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господарства України від 05.06.2018 № 130 "Про затвердження Порядку інформування споживачів про намір зміни цін/тарифів на комунальні послуги з обгрунтуванням такої необхідності", </w:t>
      </w:r>
      <w:r>
        <w:rPr>
          <w:rFonts w:ascii="Times New Roman" w:hAnsi="Times New Roman" w:cs="Times New Roman"/>
          <w:sz w:val="24"/>
          <w:szCs w:val="24"/>
          <w:lang w:val="uk-UA"/>
        </w:rPr>
        <w:t>ТОВ «НіжинТеплоМережі»</w:t>
      </w:r>
      <w:r w:rsidRPr="009B1457">
        <w:rPr>
          <w:rFonts w:ascii="Times New Roman" w:hAnsi="Times New Roman" w:cs="Times New Roman"/>
          <w:sz w:val="24"/>
          <w:szCs w:val="24"/>
          <w:lang w:val="uk-UA"/>
        </w:rPr>
        <w:t xml:space="preserve"> інформує споживачів про намір здійснити зміну тарифів на теплову енергію на плановий період</w:t>
      </w:r>
      <w:r w:rsidR="00C3410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C141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B32C4" w:rsidRDefault="000B32C4" w:rsidP="000B32C4">
      <w:pPr>
        <w:pStyle w:val="a7"/>
        <w:ind w:firstLine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Останні тарифи на теплову енергію, її виробництво, транспортування, постачання та послуги з постачання теплової енергії  і постачання гарячої води</w:t>
      </w:r>
      <w:r w:rsidRPr="007E532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для бюджетних устано</w:t>
      </w:r>
      <w:r w:rsidR="009F2DC8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 xml:space="preserve"> та інших споживачів (крім населення) </w:t>
      </w:r>
      <w:r w:rsidRPr="007E532E">
        <w:rPr>
          <w:sz w:val="24"/>
          <w:szCs w:val="24"/>
          <w:lang w:val="uk-UA"/>
        </w:rPr>
        <w:t>встановлені рішенням виконкому Ніжинської міської ради №  3</w:t>
      </w:r>
      <w:r>
        <w:rPr>
          <w:sz w:val="24"/>
          <w:szCs w:val="24"/>
          <w:lang w:val="uk-UA"/>
        </w:rPr>
        <w:t>80</w:t>
      </w:r>
      <w:r w:rsidRPr="007E532E">
        <w:rPr>
          <w:sz w:val="24"/>
          <w:szCs w:val="24"/>
          <w:lang w:val="uk-UA"/>
        </w:rPr>
        <w:t xml:space="preserve"> від </w:t>
      </w:r>
      <w:r>
        <w:rPr>
          <w:sz w:val="24"/>
          <w:szCs w:val="24"/>
          <w:lang w:val="uk-UA"/>
        </w:rPr>
        <w:t>07</w:t>
      </w:r>
      <w:r w:rsidRPr="007E532E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10</w:t>
      </w:r>
      <w:r w:rsidRPr="007E532E">
        <w:rPr>
          <w:sz w:val="24"/>
          <w:szCs w:val="24"/>
          <w:lang w:val="uk-UA"/>
        </w:rPr>
        <w:t>.202</w:t>
      </w:r>
      <w:r>
        <w:rPr>
          <w:sz w:val="24"/>
          <w:szCs w:val="24"/>
          <w:lang w:val="uk-UA"/>
        </w:rPr>
        <w:t>1</w:t>
      </w:r>
      <w:r w:rsidRPr="007E532E">
        <w:rPr>
          <w:sz w:val="24"/>
          <w:szCs w:val="24"/>
          <w:lang w:val="uk-UA"/>
        </w:rPr>
        <w:t xml:space="preserve"> року «Про встановлення тарифів на теплову енергію, її виробництво, транспортування, постачання та послуги з постачання теплової енергії та постачання гарячої води по товариству з обмеженою відп</w:t>
      </w:r>
      <w:r>
        <w:rPr>
          <w:sz w:val="24"/>
          <w:szCs w:val="24"/>
          <w:lang w:val="uk-UA"/>
        </w:rPr>
        <w:t>овідальністю «НіжинТеплоМережі» для потреб бюджетних установ та інших споживачів (крім населення).</w:t>
      </w:r>
    </w:p>
    <w:p w:rsidR="000B32C4" w:rsidRPr="007E532E" w:rsidRDefault="000B32C4" w:rsidP="000B32C4">
      <w:pPr>
        <w:pStyle w:val="a7"/>
        <w:ind w:firstLine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</w:t>
      </w:r>
      <w:r w:rsidRPr="007D554E">
        <w:rPr>
          <w:sz w:val="24"/>
          <w:szCs w:val="24"/>
          <w:lang w:val="uk-UA"/>
        </w:rPr>
        <w:t>чікуваний рівень відшкодування витрат діючими тарифами для бюджетних установ та інших споживачів до кінця року – 81,9%</w:t>
      </w:r>
    </w:p>
    <w:p w:rsidR="000B32C4" w:rsidRDefault="000B32C4" w:rsidP="000B32C4">
      <w:pPr>
        <w:pStyle w:val="a7"/>
        <w:ind w:firstLine="720"/>
        <w:rPr>
          <w:sz w:val="24"/>
          <w:szCs w:val="24"/>
          <w:lang w:val="uk-UA"/>
        </w:rPr>
      </w:pPr>
      <w:r w:rsidRPr="000B32C4">
        <w:rPr>
          <w:sz w:val="24"/>
          <w:szCs w:val="24"/>
          <w:lang w:val="uk-UA"/>
        </w:rPr>
        <w:t xml:space="preserve">  </w:t>
      </w:r>
      <w:proofErr w:type="gramStart"/>
      <w:r w:rsidRPr="000B32C4">
        <w:rPr>
          <w:sz w:val="24"/>
          <w:szCs w:val="24"/>
        </w:rPr>
        <w:t>ТОВ</w:t>
      </w:r>
      <w:proofErr w:type="gramEnd"/>
      <w:r w:rsidRPr="000B32C4">
        <w:rPr>
          <w:sz w:val="24"/>
          <w:szCs w:val="24"/>
        </w:rPr>
        <w:t xml:space="preserve"> «Газопостачальна компанія «Нафтогаз Трейдинг»</w:t>
      </w:r>
      <w:r w:rsidRPr="00603E3A">
        <w:rPr>
          <w:b/>
          <w:sz w:val="26"/>
          <w:szCs w:val="26"/>
        </w:rPr>
        <w:t xml:space="preserve"> </w:t>
      </w:r>
      <w:r w:rsidRPr="007E532E">
        <w:rPr>
          <w:sz w:val="24"/>
          <w:szCs w:val="24"/>
          <w:lang w:val="uk-UA"/>
        </w:rPr>
        <w:t xml:space="preserve">на </w:t>
      </w:r>
      <w:r>
        <w:rPr>
          <w:sz w:val="24"/>
          <w:szCs w:val="24"/>
          <w:lang w:val="uk-UA"/>
        </w:rPr>
        <w:t>період з 01.10.2021 р по 31.12.2022 р. (включно)</w:t>
      </w:r>
      <w:r w:rsidRPr="007E532E">
        <w:rPr>
          <w:sz w:val="24"/>
          <w:szCs w:val="24"/>
          <w:lang w:val="uk-UA"/>
        </w:rPr>
        <w:t xml:space="preserve"> встановив ціну на природний газ</w:t>
      </w:r>
      <w:r>
        <w:rPr>
          <w:sz w:val="24"/>
          <w:szCs w:val="24"/>
          <w:lang w:val="uk-UA"/>
        </w:rPr>
        <w:t xml:space="preserve"> для бюджетних установ</w:t>
      </w:r>
      <w:r w:rsidRPr="007E532E">
        <w:rPr>
          <w:sz w:val="24"/>
          <w:szCs w:val="24"/>
          <w:lang w:val="uk-UA"/>
        </w:rPr>
        <w:t xml:space="preserve"> в розмірі </w:t>
      </w:r>
      <w:r>
        <w:rPr>
          <w:sz w:val="24"/>
          <w:szCs w:val="24"/>
          <w:lang w:val="uk-UA"/>
        </w:rPr>
        <w:t xml:space="preserve">13658,42 </w:t>
      </w:r>
      <w:r w:rsidRPr="007E532E">
        <w:rPr>
          <w:sz w:val="24"/>
          <w:szCs w:val="24"/>
          <w:lang w:val="uk-UA"/>
        </w:rPr>
        <w:t xml:space="preserve"> грн. за 1000 куб. м. (без ПДВ та без урахування тарифів на транспортування природного газу) проти </w:t>
      </w:r>
      <w:r>
        <w:rPr>
          <w:sz w:val="24"/>
          <w:szCs w:val="24"/>
          <w:lang w:val="uk-UA"/>
        </w:rPr>
        <w:t>14250,19</w:t>
      </w:r>
      <w:r w:rsidRPr="007E532E">
        <w:rPr>
          <w:sz w:val="24"/>
          <w:szCs w:val="24"/>
          <w:lang w:val="uk-UA"/>
        </w:rPr>
        <w:t xml:space="preserve"> грн. за 1000 куб.м. врахованих в діючих тарифах. </w:t>
      </w:r>
      <w:r>
        <w:rPr>
          <w:sz w:val="24"/>
          <w:szCs w:val="24"/>
          <w:lang w:val="uk-UA"/>
        </w:rPr>
        <w:t>Зменшення</w:t>
      </w:r>
      <w:r w:rsidRPr="007E532E">
        <w:rPr>
          <w:sz w:val="24"/>
          <w:szCs w:val="24"/>
          <w:lang w:val="uk-UA"/>
        </w:rPr>
        <w:t xml:space="preserve"> ціни на газ – </w:t>
      </w:r>
      <w:r>
        <w:rPr>
          <w:sz w:val="24"/>
          <w:szCs w:val="24"/>
          <w:lang w:val="uk-UA"/>
        </w:rPr>
        <w:t>4,2</w:t>
      </w:r>
      <w:r w:rsidRPr="007E532E">
        <w:rPr>
          <w:sz w:val="24"/>
          <w:szCs w:val="24"/>
          <w:lang w:val="uk-UA"/>
        </w:rPr>
        <w:t xml:space="preserve">%.  </w:t>
      </w:r>
      <w:r>
        <w:rPr>
          <w:sz w:val="24"/>
          <w:szCs w:val="24"/>
          <w:lang w:val="uk-UA"/>
        </w:rPr>
        <w:t>З 01.11.2021 р. ціна газу для інших споживачів (крім населення) становить 30217,52</w:t>
      </w:r>
      <w:r w:rsidRPr="007E532E">
        <w:rPr>
          <w:sz w:val="24"/>
          <w:szCs w:val="24"/>
          <w:lang w:val="uk-UA"/>
        </w:rPr>
        <w:t xml:space="preserve"> грн. за 1000 куб. м. (без ПДВ та без урахування тарифів на транспортування природного газу) проти </w:t>
      </w:r>
      <w:r>
        <w:rPr>
          <w:sz w:val="24"/>
          <w:szCs w:val="24"/>
          <w:lang w:val="uk-UA"/>
        </w:rPr>
        <w:t>14250,19</w:t>
      </w:r>
      <w:r w:rsidRPr="007E532E">
        <w:rPr>
          <w:sz w:val="24"/>
          <w:szCs w:val="24"/>
          <w:lang w:val="uk-UA"/>
        </w:rPr>
        <w:t xml:space="preserve"> грн. за 1000 куб.м. врахованих в діючих тарифах.</w:t>
      </w:r>
      <w:r>
        <w:rPr>
          <w:sz w:val="24"/>
          <w:szCs w:val="24"/>
          <w:lang w:val="uk-UA"/>
        </w:rPr>
        <w:t xml:space="preserve"> Ріст ціни на газ для цієї категорії споживачів становить – 212,0%</w:t>
      </w:r>
    </w:p>
    <w:p w:rsidR="000B32C4" w:rsidRPr="007E532E" w:rsidRDefault="000B32C4" w:rsidP="000B32C4">
      <w:pPr>
        <w:pStyle w:val="a7"/>
        <w:ind w:firstLine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Також зросла вартість електроенергії з 3,0892 грн. за кВт.год. в діючому тарифі до 3,9297 грн. за кВт.год. (без ПДВ). Ріст вартості електроенергії становить 27,2%</w:t>
      </w:r>
    </w:p>
    <w:p w:rsidR="000B32C4" w:rsidRPr="003F5A6C" w:rsidRDefault="000B32C4" w:rsidP="000B32C4">
      <w:pPr>
        <w:pStyle w:val="a7"/>
        <w:ind w:firstLine="720"/>
        <w:rPr>
          <w:b/>
          <w:sz w:val="26"/>
          <w:szCs w:val="26"/>
          <w:lang w:val="uk-UA"/>
        </w:rPr>
      </w:pPr>
      <w:r>
        <w:rPr>
          <w:sz w:val="24"/>
          <w:szCs w:val="24"/>
          <w:lang w:val="uk-UA"/>
        </w:rPr>
        <w:t>В зв’язку з цим виникла необхідність змінити  тарифи шляхом коригування витрат на газ та електроенергію.</w:t>
      </w:r>
    </w:p>
    <w:p w:rsidR="000B32C4" w:rsidRDefault="000B32C4" w:rsidP="000B32C4">
      <w:p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Всі інші складові тарифів залишаються без змін.</w:t>
      </w:r>
    </w:p>
    <w:p w:rsidR="000B32C4" w:rsidRPr="003D195B" w:rsidRDefault="000B32C4" w:rsidP="000B32C4">
      <w:pPr>
        <w:pStyle w:val="a7"/>
        <w:ind w:firstLine="720"/>
        <w:rPr>
          <w:sz w:val="24"/>
          <w:szCs w:val="24"/>
        </w:rPr>
      </w:pPr>
      <w:r w:rsidRPr="007E532E">
        <w:rPr>
          <w:sz w:val="24"/>
          <w:szCs w:val="24"/>
          <w:lang w:val="uk-UA"/>
        </w:rPr>
        <w:t>Все це призвело до росту тарифів</w:t>
      </w:r>
      <w:r>
        <w:rPr>
          <w:sz w:val="24"/>
          <w:szCs w:val="24"/>
          <w:lang w:val="uk-UA"/>
        </w:rPr>
        <w:t xml:space="preserve"> для інших споживачів (крім населення), та зменшенню тарифів для бюджетних установ</w:t>
      </w:r>
      <w:r w:rsidRPr="007E532E">
        <w:rPr>
          <w:sz w:val="24"/>
          <w:szCs w:val="24"/>
          <w:lang w:val="uk-UA"/>
        </w:rPr>
        <w:t>.</w:t>
      </w:r>
    </w:p>
    <w:p w:rsidR="003D195B" w:rsidRPr="009F2DC8" w:rsidRDefault="003D195B" w:rsidP="000B32C4">
      <w:pPr>
        <w:pStyle w:val="a7"/>
        <w:ind w:firstLine="720"/>
        <w:rPr>
          <w:sz w:val="24"/>
          <w:szCs w:val="24"/>
        </w:rPr>
      </w:pPr>
    </w:p>
    <w:p w:rsidR="003D195B" w:rsidRPr="009F2DC8" w:rsidRDefault="003D195B" w:rsidP="000B32C4">
      <w:pPr>
        <w:pStyle w:val="a7"/>
        <w:ind w:firstLine="720"/>
        <w:rPr>
          <w:sz w:val="24"/>
          <w:szCs w:val="24"/>
        </w:rPr>
      </w:pPr>
    </w:p>
    <w:p w:rsidR="003D195B" w:rsidRPr="009F2DC8" w:rsidRDefault="003D195B" w:rsidP="000B32C4">
      <w:pPr>
        <w:pStyle w:val="a7"/>
        <w:ind w:firstLine="720"/>
        <w:rPr>
          <w:sz w:val="24"/>
          <w:szCs w:val="24"/>
        </w:rPr>
      </w:pPr>
    </w:p>
    <w:p w:rsidR="003D195B" w:rsidRPr="009F2DC8" w:rsidRDefault="003D195B" w:rsidP="000B32C4">
      <w:pPr>
        <w:pStyle w:val="a7"/>
        <w:ind w:firstLine="720"/>
        <w:rPr>
          <w:sz w:val="24"/>
          <w:szCs w:val="24"/>
        </w:rPr>
      </w:pPr>
    </w:p>
    <w:p w:rsidR="003D195B" w:rsidRPr="009F2DC8" w:rsidRDefault="003D195B" w:rsidP="000B32C4">
      <w:pPr>
        <w:pStyle w:val="a7"/>
        <w:ind w:firstLine="720"/>
        <w:rPr>
          <w:sz w:val="24"/>
          <w:szCs w:val="24"/>
        </w:rPr>
      </w:pPr>
    </w:p>
    <w:p w:rsidR="003D195B" w:rsidRPr="009F2DC8" w:rsidRDefault="003D195B" w:rsidP="000B32C4">
      <w:pPr>
        <w:pStyle w:val="a7"/>
        <w:ind w:firstLine="720"/>
        <w:rPr>
          <w:sz w:val="24"/>
          <w:szCs w:val="24"/>
        </w:rPr>
      </w:pPr>
    </w:p>
    <w:p w:rsidR="003D195B" w:rsidRPr="009F2DC8" w:rsidRDefault="003D195B" w:rsidP="000B32C4">
      <w:pPr>
        <w:pStyle w:val="a7"/>
        <w:ind w:firstLine="720"/>
        <w:rPr>
          <w:sz w:val="24"/>
          <w:szCs w:val="24"/>
        </w:rPr>
      </w:pPr>
    </w:p>
    <w:p w:rsidR="003D195B" w:rsidRPr="009F2DC8" w:rsidRDefault="003D195B" w:rsidP="000B32C4">
      <w:pPr>
        <w:pStyle w:val="a7"/>
        <w:ind w:firstLine="720"/>
        <w:rPr>
          <w:sz w:val="24"/>
          <w:szCs w:val="24"/>
        </w:rPr>
      </w:pPr>
    </w:p>
    <w:p w:rsidR="003D195B" w:rsidRPr="009F2DC8" w:rsidRDefault="003D195B" w:rsidP="000B32C4">
      <w:pPr>
        <w:pStyle w:val="a7"/>
        <w:ind w:firstLine="720"/>
        <w:rPr>
          <w:sz w:val="24"/>
          <w:szCs w:val="24"/>
        </w:rPr>
      </w:pPr>
    </w:p>
    <w:p w:rsidR="003D195B" w:rsidRPr="009F2DC8" w:rsidRDefault="003D195B" w:rsidP="000B32C4">
      <w:pPr>
        <w:pStyle w:val="a7"/>
        <w:ind w:firstLine="720"/>
        <w:rPr>
          <w:sz w:val="24"/>
          <w:szCs w:val="24"/>
        </w:rPr>
      </w:pPr>
    </w:p>
    <w:p w:rsidR="003D195B" w:rsidRPr="009F2DC8" w:rsidRDefault="003D195B" w:rsidP="000B32C4">
      <w:pPr>
        <w:pStyle w:val="a7"/>
        <w:ind w:firstLine="720"/>
        <w:rPr>
          <w:sz w:val="24"/>
          <w:szCs w:val="24"/>
        </w:rPr>
      </w:pPr>
    </w:p>
    <w:p w:rsidR="003D195B" w:rsidRPr="009F2DC8" w:rsidRDefault="003D195B" w:rsidP="000B32C4">
      <w:pPr>
        <w:pStyle w:val="a7"/>
        <w:ind w:firstLine="720"/>
        <w:rPr>
          <w:sz w:val="24"/>
          <w:szCs w:val="24"/>
        </w:rPr>
      </w:pPr>
    </w:p>
    <w:p w:rsidR="003D195B" w:rsidRPr="009F2DC8" w:rsidRDefault="003D195B" w:rsidP="000B32C4">
      <w:pPr>
        <w:pStyle w:val="a7"/>
        <w:ind w:firstLine="720"/>
        <w:rPr>
          <w:sz w:val="24"/>
          <w:szCs w:val="24"/>
        </w:rPr>
      </w:pPr>
    </w:p>
    <w:p w:rsidR="003D195B" w:rsidRPr="009F2DC8" w:rsidRDefault="003D195B" w:rsidP="000B32C4">
      <w:pPr>
        <w:pStyle w:val="a7"/>
        <w:ind w:firstLine="720"/>
        <w:rPr>
          <w:sz w:val="24"/>
          <w:szCs w:val="24"/>
        </w:rPr>
      </w:pPr>
    </w:p>
    <w:p w:rsidR="000B32C4" w:rsidRDefault="000B32C4" w:rsidP="000B32C4">
      <w:pPr>
        <w:pStyle w:val="a7"/>
        <w:ind w:firstLine="720"/>
        <w:rPr>
          <w:sz w:val="24"/>
          <w:szCs w:val="24"/>
          <w:lang w:val="uk-UA"/>
        </w:rPr>
      </w:pPr>
    </w:p>
    <w:tbl>
      <w:tblPr>
        <w:tblW w:w="9733" w:type="dxa"/>
        <w:tblInd w:w="108" w:type="dxa"/>
        <w:tblLayout w:type="fixed"/>
        <w:tblLook w:val="04A0"/>
      </w:tblPr>
      <w:tblGrid>
        <w:gridCol w:w="4220"/>
        <w:gridCol w:w="1980"/>
        <w:gridCol w:w="1399"/>
        <w:gridCol w:w="1190"/>
        <w:gridCol w:w="944"/>
      </w:tblGrid>
      <w:tr w:rsidR="000B32C4" w:rsidRPr="006344ED" w:rsidTr="000B32C4">
        <w:trPr>
          <w:trHeight w:val="630"/>
        </w:trPr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bookmarkStart w:id="0" w:name="RANGE!D3:H34"/>
            <w:r w:rsidRPr="006344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lastRenderedPageBreak/>
              <w:t>Порівняльна таблиця тарифі</w:t>
            </w:r>
            <w:proofErr w:type="gramStart"/>
            <w:r w:rsidRPr="006344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6344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на теплову енергію, послуги з постачання теплової енергії </w:t>
            </w:r>
            <w:proofErr w:type="gramStart"/>
            <w:r w:rsidRPr="006344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та</w:t>
            </w:r>
            <w:proofErr w:type="gramEnd"/>
            <w:r w:rsidRPr="006344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постачання гарячої води без  урахування витрат на утримання та ремонт ЦТП</w:t>
            </w:r>
            <w:bookmarkEnd w:id="0"/>
          </w:p>
        </w:tc>
      </w:tr>
      <w:tr w:rsidR="000B32C4" w:rsidRPr="006344ED" w:rsidTr="000B32C4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</w:p>
        </w:tc>
      </w:tr>
      <w:tr w:rsidR="000B32C4" w:rsidRPr="006344ED" w:rsidTr="000B32C4">
        <w:trPr>
          <w:trHeight w:val="135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</w:rPr>
              <w:t>Найменування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</w:rPr>
              <w:t>Одиниця виміру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Default="000B32C4" w:rsidP="000B32C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val="uk-UA"/>
              </w:rPr>
              <w:t xml:space="preserve">Тарифи затверджені 07.10.2021 р. </w:t>
            </w:r>
          </w:p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val="uk-UA"/>
              </w:rPr>
              <w:t>С</w:t>
            </w: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кориговані тарифи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proofErr w:type="gramStart"/>
            <w:r w:rsidRPr="006344ED">
              <w:rPr>
                <w:rFonts w:ascii="Calibri" w:hAnsi="Calibri"/>
                <w:b/>
                <w:bCs/>
                <w:i/>
                <w:iCs/>
                <w:color w:val="000000"/>
              </w:rPr>
              <w:t>Р</w:t>
            </w:r>
            <w:proofErr w:type="gramEnd"/>
            <w:r w:rsidRPr="006344ED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іст тарифу (+ збільшення, - зменшення) % </w:t>
            </w:r>
          </w:p>
        </w:tc>
      </w:tr>
      <w:tr w:rsidR="000B32C4" w:rsidRPr="006344ED" w:rsidTr="000B32C4">
        <w:trPr>
          <w:trHeight w:val="6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color w:val="000000"/>
              </w:rPr>
              <w:t>Теплова енергія та послуга з постачання теплової енергії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0B32C4" w:rsidRPr="004677FA" w:rsidTr="000B32C4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 xml:space="preserve">для бюджетних установ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>грн./Гкал з ПДВ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D46C0C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4 579,00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4677FA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4 502,90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4677FA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-1,7</w:t>
            </w:r>
          </w:p>
        </w:tc>
      </w:tr>
      <w:tr w:rsidR="000B32C4" w:rsidRPr="004677FA" w:rsidTr="000B32C4">
        <w:trPr>
          <w:trHeight w:val="6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 xml:space="preserve"> для інших споживачів (крім населення)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>грн./Гкал з ПДВ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4677FA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4 541,50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4677FA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7 876,47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4677FA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73,4</w:t>
            </w:r>
          </w:p>
        </w:tc>
      </w:tr>
      <w:tr w:rsidR="000B32C4" w:rsidRPr="006344ED" w:rsidTr="000B32C4">
        <w:trPr>
          <w:trHeight w:val="2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b/>
                <w:b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b/>
                <w:b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> </w:t>
            </w:r>
          </w:p>
        </w:tc>
      </w:tr>
      <w:tr w:rsidR="000B32C4" w:rsidRPr="006344ED" w:rsidTr="000B32C4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b/>
                <w:b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color w:val="000000"/>
              </w:rPr>
              <w:t>Послуга з постачання гарячої води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> </w:t>
            </w:r>
          </w:p>
        </w:tc>
      </w:tr>
      <w:tr w:rsidR="000B32C4" w:rsidRPr="004677FA" w:rsidTr="000B32C4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 xml:space="preserve">для бюджетних установ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>грн. за 1 куб. м. з ПДВ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4677FA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239,99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4677FA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236,24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4677FA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-1,6</w:t>
            </w:r>
          </w:p>
        </w:tc>
      </w:tr>
      <w:tr w:rsidR="000B32C4" w:rsidRPr="004677FA" w:rsidTr="000B32C4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6344ED">
              <w:rPr>
                <w:rFonts w:ascii="Calibri" w:hAnsi="Calibri"/>
                <w:color w:val="000000"/>
              </w:rPr>
              <w:t xml:space="preserve">для інших споживачів (крім населення 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>грн. за 1 куб. м. з ПДВ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4677FA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238,14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4677FA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402,55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4677FA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69,0</w:t>
            </w:r>
          </w:p>
        </w:tc>
      </w:tr>
      <w:tr w:rsidR="000B32C4" w:rsidRPr="006344ED" w:rsidTr="000B32C4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b/>
                <w:b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> </w:t>
            </w:r>
          </w:p>
        </w:tc>
      </w:tr>
      <w:tr w:rsidR="000B32C4" w:rsidRPr="006344ED" w:rsidTr="000B32C4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</w:p>
        </w:tc>
      </w:tr>
      <w:tr w:rsidR="000B32C4" w:rsidRPr="006344ED" w:rsidTr="000B32C4">
        <w:trPr>
          <w:trHeight w:val="660"/>
        </w:trPr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344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Порівняльна таблиця тарифі</w:t>
            </w:r>
            <w:proofErr w:type="gramStart"/>
            <w:r w:rsidRPr="006344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6344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на теплову енергію, послуги з постачання теплової енергії </w:t>
            </w:r>
            <w:proofErr w:type="gramStart"/>
            <w:r w:rsidRPr="006344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та</w:t>
            </w:r>
            <w:proofErr w:type="gramEnd"/>
            <w:r w:rsidRPr="006344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постачання гарячої води з  урахуванням витрат на утримання та ремонт ЦТП</w:t>
            </w:r>
          </w:p>
        </w:tc>
      </w:tr>
      <w:tr w:rsidR="000B32C4" w:rsidRPr="006344ED" w:rsidTr="000B32C4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</w:p>
        </w:tc>
      </w:tr>
      <w:tr w:rsidR="000B32C4" w:rsidRPr="006344ED" w:rsidTr="000B32C4">
        <w:trPr>
          <w:trHeight w:val="153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</w:rPr>
              <w:t>Найменування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</w:rPr>
              <w:t>Одиниця виміру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Default="000B32C4" w:rsidP="000B32C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val="uk-UA"/>
              </w:rPr>
              <w:t xml:space="preserve">Тарифи затверджені 07.10..2020 р. </w:t>
            </w:r>
          </w:p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val="uk-UA"/>
              </w:rPr>
              <w:t>С</w:t>
            </w: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кориговані тарифи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proofErr w:type="gramStart"/>
            <w:r w:rsidRPr="006344ED">
              <w:rPr>
                <w:rFonts w:ascii="Calibri" w:hAnsi="Calibri"/>
                <w:b/>
                <w:bCs/>
                <w:i/>
                <w:iCs/>
                <w:color w:val="000000"/>
              </w:rPr>
              <w:t>Р</w:t>
            </w:r>
            <w:proofErr w:type="gramEnd"/>
            <w:r w:rsidRPr="006344ED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іст тарифу (+ збільшення, - зменшення) % </w:t>
            </w:r>
          </w:p>
        </w:tc>
      </w:tr>
      <w:tr w:rsidR="000B32C4" w:rsidRPr="006344ED" w:rsidTr="000B32C4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color w:val="000000"/>
              </w:rPr>
              <w:t>Теплова енергія та послуга з постачання теплової енергії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0B32C4" w:rsidRPr="004677FA" w:rsidTr="000B32C4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 xml:space="preserve">для бюджетних установ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>грн./Гкал з ПДВ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4677FA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4 609,99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  <w:p w:rsidR="000B32C4" w:rsidRPr="004677FA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lastRenderedPageBreak/>
              <w:t>4 533,88</w:t>
            </w:r>
          </w:p>
          <w:p w:rsidR="000B32C4" w:rsidRPr="009B0FF5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lastRenderedPageBreak/>
              <w:t>-1,7</w:t>
            </w:r>
          </w:p>
          <w:p w:rsidR="000B32C4" w:rsidRPr="004677FA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0B32C4" w:rsidRPr="004677FA" w:rsidTr="000B32C4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lastRenderedPageBreak/>
              <w:t xml:space="preserve"> для інших споживачів (крім населення)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>грн./Гкал з ПДВ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4677FA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4 572,49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4677FA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7 907,45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4677FA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72,9</w:t>
            </w:r>
          </w:p>
        </w:tc>
      </w:tr>
      <w:tr w:rsidR="000B32C4" w:rsidRPr="006344ED" w:rsidTr="000B32C4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b/>
                <w:b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b/>
                <w:b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> </w:t>
            </w:r>
          </w:p>
        </w:tc>
      </w:tr>
      <w:tr w:rsidR="000B32C4" w:rsidRPr="006344ED" w:rsidTr="000B32C4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b/>
                <w:b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color w:val="000000"/>
              </w:rPr>
              <w:t>Послуга з постачання гарячої води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> </w:t>
            </w:r>
          </w:p>
        </w:tc>
      </w:tr>
      <w:tr w:rsidR="000B32C4" w:rsidRPr="004677FA" w:rsidTr="000B32C4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 xml:space="preserve">для бюджетних установ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>грн. за 1 куб. м. з ПДВ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4677FA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241,52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4677FA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237,76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-1,6</w:t>
            </w:r>
          </w:p>
          <w:p w:rsidR="000B32C4" w:rsidRPr="004677FA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0B32C4" w:rsidRPr="004677FA" w:rsidTr="000B32C4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 xml:space="preserve"> для інших споживачів (крім населення)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2C4" w:rsidRPr="006344ED" w:rsidRDefault="000B32C4" w:rsidP="000B32C4">
            <w:pPr>
              <w:jc w:val="center"/>
              <w:rPr>
                <w:rFonts w:ascii="Calibri" w:hAnsi="Calibri"/>
                <w:color w:val="000000"/>
              </w:rPr>
            </w:pPr>
            <w:r w:rsidRPr="006344ED">
              <w:rPr>
                <w:rFonts w:ascii="Calibri" w:hAnsi="Calibri"/>
                <w:color w:val="000000"/>
              </w:rPr>
              <w:t>грн. за 1 куб. м. з ПДВ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239,68</w:t>
            </w:r>
          </w:p>
          <w:p w:rsidR="000B32C4" w:rsidRPr="004677FA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4677FA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404,09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68,6</w:t>
            </w:r>
          </w:p>
          <w:p w:rsidR="000B32C4" w:rsidRPr="004677FA" w:rsidRDefault="000B32C4" w:rsidP="000B32C4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</w:tbl>
    <w:p w:rsidR="00C3410C" w:rsidRPr="000B32C4" w:rsidRDefault="000B32C4" w:rsidP="000B32C4">
      <w:pPr>
        <w:pStyle w:val="a7"/>
        <w:ind w:firstLine="720"/>
        <w:jc w:val="center"/>
        <w:rPr>
          <w:b/>
          <w:sz w:val="26"/>
          <w:szCs w:val="26"/>
          <w:lang w:val="uk-UA"/>
        </w:rPr>
      </w:pPr>
      <w:r w:rsidRPr="000B32C4">
        <w:rPr>
          <w:b/>
          <w:sz w:val="26"/>
          <w:szCs w:val="26"/>
          <w:lang w:val="uk-UA"/>
        </w:rPr>
        <w:t>Структура скоригованих тарифів.</w:t>
      </w:r>
    </w:p>
    <w:p w:rsidR="000B32C4" w:rsidRDefault="000B32C4" w:rsidP="00C3410C">
      <w:pPr>
        <w:pStyle w:val="a7"/>
        <w:ind w:firstLine="720"/>
        <w:rPr>
          <w:sz w:val="26"/>
          <w:szCs w:val="26"/>
          <w:lang w:val="uk-UA"/>
        </w:rPr>
      </w:pPr>
    </w:p>
    <w:tbl>
      <w:tblPr>
        <w:tblW w:w="9000" w:type="dxa"/>
        <w:tblInd w:w="93" w:type="dxa"/>
        <w:tblLook w:val="04A0"/>
      </w:tblPr>
      <w:tblGrid>
        <w:gridCol w:w="580"/>
        <w:gridCol w:w="120"/>
        <w:gridCol w:w="3480"/>
        <w:gridCol w:w="460"/>
        <w:gridCol w:w="960"/>
        <w:gridCol w:w="700"/>
        <w:gridCol w:w="1020"/>
        <w:gridCol w:w="700"/>
        <w:gridCol w:w="980"/>
      </w:tblGrid>
      <w:tr w:rsidR="000B32C4" w:rsidRPr="000B32C4" w:rsidTr="000B32C4">
        <w:trPr>
          <w:trHeight w:val="660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тарифів на виробництво теплової енергії Товариства з обмеженою відповідальністю "НіжинТеплоМережі"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B32C4" w:rsidRPr="000B32C4" w:rsidTr="000B32C4">
        <w:trPr>
          <w:trHeight w:val="360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</w:t>
            </w:r>
          </w:p>
        </w:tc>
      </w:tr>
      <w:tr w:rsidR="000B32C4" w:rsidRPr="000B32C4" w:rsidTr="000B32C4">
        <w:trPr>
          <w:trHeight w:val="1335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інших споживачів (крім населення)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Тарифи на виробництво теплової енергії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73 999,32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3 374,46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6 119,92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(п.1+п.2+п.3+п.4+п.5+п.6+п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тарифі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виробництво теплової енергії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56 014,38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2 510,39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4 823,03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50 567,98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2 244,18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4 556,82</w:t>
            </w:r>
          </w:p>
        </w:tc>
      </w:tr>
      <w:tr w:rsidR="000B32C4" w:rsidRPr="000B32C4" w:rsidTr="000B32C4">
        <w:trPr>
          <w:trHeight w:val="34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паливо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49 541,38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2 194,00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4 506,64</w:t>
            </w:r>
          </w:p>
        </w:tc>
      </w:tr>
      <w:tr w:rsidR="000B32C4" w:rsidRPr="000B32C4" w:rsidTr="000B32C4">
        <w:trPr>
          <w:trHeight w:val="2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електроенергію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47,97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47,97</w:t>
            </w:r>
          </w:p>
        </w:tc>
      </w:tr>
      <w:tr w:rsidR="000B32C4" w:rsidRPr="000B32C4" w:rsidTr="000B32C4">
        <w:trPr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46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2,21</w:t>
            </w:r>
          </w:p>
        </w:tc>
      </w:tr>
      <w:tr w:rsidR="000B32C4" w:rsidRPr="000B32C4" w:rsidTr="000B32C4">
        <w:trPr>
          <w:trHeight w:val="3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3 269,18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159,79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159,79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1 597,57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78,09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78,09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671,75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32,83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32,83</w:t>
            </w:r>
          </w:p>
        </w:tc>
      </w:tr>
      <w:tr w:rsidR="000B32C4" w:rsidRPr="000B32C4" w:rsidTr="000B32C4">
        <w:trPr>
          <w:trHeight w:val="3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413,83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20,23</w:t>
            </w:r>
          </w:p>
        </w:tc>
      </w:tr>
      <w:tr w:rsidR="000B32C4" w:rsidRPr="000B32C4" w:rsidTr="000B32C4">
        <w:trPr>
          <w:trHeight w:val="24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511,99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25,03</w:t>
            </w:r>
          </w:p>
        </w:tc>
      </w:tr>
      <w:tr w:rsidR="000B32C4" w:rsidRPr="000B32C4" w:rsidTr="000B32C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579,65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28,33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28,33</w:t>
            </w:r>
          </w:p>
        </w:tc>
      </w:tr>
      <w:tr w:rsidR="000B32C4" w:rsidRPr="000B32C4" w:rsidTr="000B32C4">
        <w:trPr>
          <w:trHeight w:val="3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406,82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19,88</w:t>
            </w:r>
          </w:p>
        </w:tc>
      </w:tr>
      <w:tr w:rsidR="000B32C4" w:rsidRPr="000B32C4" w:rsidTr="000B32C4">
        <w:trPr>
          <w:trHeight w:val="2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88,31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4,32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4,13</w:t>
            </w:r>
          </w:p>
        </w:tc>
      </w:tr>
      <w:tr w:rsidR="000B32C4" w:rsidRPr="000B32C4" w:rsidTr="000B32C4">
        <w:trPr>
          <w:trHeight w:val="39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1 429,45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69,87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69,87</w:t>
            </w:r>
          </w:p>
        </w:tc>
      </w:tr>
      <w:tr w:rsidR="000B32C4" w:rsidRPr="000B32C4" w:rsidTr="000B32C4">
        <w:trPr>
          <w:trHeight w:val="3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1 085,12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53,04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53,04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230,46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11,26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11,26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5,57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операційні витрати*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Коригування витрат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-270,32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-16,24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-16,24</w:t>
            </w:r>
          </w:p>
        </w:tc>
      </w:tr>
      <w:tr w:rsidR="000B32C4" w:rsidRPr="000B32C4" w:rsidTr="000B32C4">
        <w:trPr>
          <w:trHeight w:val="54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Перерахування вартості теплової енергії за опалювальний період 2020/2021 рр.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2 321,66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141,92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117,16</w:t>
            </w:r>
          </w:p>
        </w:tc>
      </w:tr>
      <w:tr w:rsidR="000B32C4" w:rsidRPr="000B32C4" w:rsidTr="000B32C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прибуток, усього *, зокрема: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2 170,93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106,11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106,11</w:t>
            </w:r>
          </w:p>
        </w:tc>
      </w:tr>
      <w:tr w:rsidR="000B32C4" w:rsidRPr="000B32C4" w:rsidTr="000B32C4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390,77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19,10</w:t>
            </w:r>
          </w:p>
        </w:tc>
      </w:tr>
      <w:tr w:rsidR="000B32C4" w:rsidRPr="000B32C4" w:rsidTr="000B32C4">
        <w:trPr>
          <w:trHeight w:val="43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1 780,17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87,01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87,01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12 333,22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562,41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1 019,99</w:t>
            </w:r>
          </w:p>
        </w:tc>
      </w:tr>
      <w:tr w:rsidR="000B32C4" w:rsidRPr="000B32C4" w:rsidTr="000B32C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Відпуск теплової енергії з колекторів власних котелень, Гкал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20 458,92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18 446,30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2 012,62</w:t>
            </w:r>
          </w:p>
        </w:tc>
      </w:tr>
      <w:tr w:rsidR="000B32C4" w:rsidRPr="000B32C4" w:rsidTr="000B32C4">
        <w:trPr>
          <w:trHeight w:val="990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</w:t>
            </w:r>
            <w:proofErr w:type="gramStart"/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  <w:proofErr w:type="gramEnd"/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транспортування  теплової енергії без урахування витрат на утримання  </w:t>
            </w:r>
            <w:proofErr w:type="gramStart"/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>та</w:t>
            </w:r>
            <w:proofErr w:type="gramEnd"/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ремонт ЦТП Товариства з обмеженою відповідальністю "НіжинТеплоМережі"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</w:t>
            </w:r>
          </w:p>
        </w:tc>
      </w:tr>
      <w:tr w:rsidR="000B32C4" w:rsidRPr="000B32C4" w:rsidTr="000B32C4">
        <w:trPr>
          <w:trHeight w:val="1200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інших споживачів (крім населення)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32C4" w:rsidRPr="000B32C4" w:rsidTr="000B32C4">
        <w:trPr>
          <w:trHeight w:val="7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Тарифи на транспортуання  теплової енергії без урахування витрат на обслуговування та ремонт ЦТП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15 226,65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1 117,30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1 745,35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(п.1+п.2+п.3+п.4+п.5+п.6+п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+п.8)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32C4" w:rsidRPr="000B32C4" w:rsidTr="000B32C4">
        <w:trPr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тарифі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транспортування теплової енергії без урахування витрат на обслуговування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ремонт ЦТП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3 536,46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263,96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263,96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1 934,04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144,36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144,36</w:t>
            </w:r>
          </w:p>
        </w:tc>
      </w:tr>
      <w:tr w:rsidR="000B32C4" w:rsidRPr="000B32C4" w:rsidTr="000B32C4">
        <w:trPr>
          <w:trHeight w:val="2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електроенергію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1 636,25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122,13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122,13</w:t>
            </w:r>
          </w:p>
        </w:tc>
      </w:tr>
      <w:tr w:rsidR="000B32C4" w:rsidRPr="000B32C4" w:rsidTr="000B32C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5,39</w:t>
            </w:r>
          </w:p>
        </w:tc>
      </w:tr>
      <w:tr w:rsidR="000B32C4" w:rsidRPr="000B32C4" w:rsidTr="000B32C4">
        <w:trPr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225,64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16,84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16,84</w:t>
            </w:r>
          </w:p>
        </w:tc>
      </w:tr>
      <w:tr w:rsidR="000B32C4" w:rsidRPr="000B32C4" w:rsidTr="000B32C4">
        <w:trPr>
          <w:trHeight w:val="3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978,59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73,04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73,04</w:t>
            </w:r>
          </w:p>
        </w:tc>
      </w:tr>
      <w:tr w:rsidR="000B32C4" w:rsidRPr="000B32C4" w:rsidTr="000B32C4">
        <w:trPr>
          <w:trHeight w:val="3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570,80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42,60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42,60</w:t>
            </w:r>
          </w:p>
        </w:tc>
      </w:tr>
      <w:tr w:rsidR="000B32C4" w:rsidRPr="000B32C4" w:rsidTr="000B32C4">
        <w:trPr>
          <w:trHeight w:val="3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213,59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15,94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111,77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8,34</w:t>
            </w:r>
          </w:p>
        </w:tc>
      </w:tr>
      <w:tr w:rsidR="000B32C4" w:rsidRPr="000B32C4" w:rsidTr="000B32C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245,44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18,32</w:t>
            </w:r>
          </w:p>
        </w:tc>
      </w:tr>
      <w:tr w:rsidR="000B32C4" w:rsidRPr="000B32C4" w:rsidTr="000B32C4">
        <w:trPr>
          <w:trHeight w:val="39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53,03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3,96</w:t>
            </w:r>
          </w:p>
        </w:tc>
      </w:tr>
      <w:tr w:rsidR="000B32C4" w:rsidRPr="000B32C4" w:rsidTr="000B32C4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2,78</w:t>
            </w:r>
          </w:p>
        </w:tc>
      </w:tr>
      <w:tr w:rsidR="000B32C4" w:rsidRPr="000B32C4" w:rsidTr="000B32C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</w:tr>
      <w:tr w:rsidR="000B32C4" w:rsidRPr="000B32C4" w:rsidTr="000B32C4">
        <w:trPr>
          <w:trHeight w:val="39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130,77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9,76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9,76</w:t>
            </w:r>
          </w:p>
        </w:tc>
      </w:tr>
      <w:tr w:rsidR="000B32C4" w:rsidRPr="000B32C4" w:rsidTr="000B32C4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7,41</w:t>
            </w:r>
          </w:p>
        </w:tc>
      </w:tr>
      <w:tr w:rsidR="000B32C4" w:rsidRPr="000B32C4" w:rsidTr="000B32C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1,57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0,78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операційні витрати *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84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Витрати на теплову енергію  для компенсації втрат власної теплової енергії 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ідприємства в теплових мережах,  усього.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8 469,43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615,54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1 145,44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4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4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Коригування витрат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-71,81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-5,36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-5,36</w:t>
            </w:r>
          </w:p>
        </w:tc>
      </w:tr>
      <w:tr w:rsidR="000B32C4" w:rsidRPr="000B32C4" w:rsidTr="000B32C4">
        <w:trPr>
          <w:trHeight w:val="5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Перерахування вартості теплової енергії за опалювальний період 2020/2021 рр.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491,13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37,26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30,73</w:t>
            </w:r>
          </w:p>
        </w:tc>
      </w:tr>
      <w:tr w:rsidR="000B32C4" w:rsidRPr="000B32C4" w:rsidTr="000B32C4">
        <w:trPr>
          <w:trHeight w:val="2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132,89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9,92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9,92</w:t>
            </w:r>
          </w:p>
        </w:tc>
      </w:tr>
      <w:tr w:rsidR="000B32C4" w:rsidRPr="000B32C4" w:rsidTr="000B32C4">
        <w:trPr>
          <w:trHeight w:val="2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1,79</w:t>
            </w:r>
          </w:p>
        </w:tc>
      </w:tr>
      <w:tr w:rsidR="000B32C4" w:rsidRPr="000B32C4" w:rsidTr="000B32C4">
        <w:trPr>
          <w:trHeight w:val="2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108,97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8,13</w:t>
            </w:r>
          </w:p>
        </w:tc>
      </w:tr>
      <w:tr w:rsidR="000B32C4" w:rsidRPr="000B32C4" w:rsidTr="000B32C4">
        <w:trPr>
          <w:trHeight w:val="33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2 537,78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186,22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290,89</w:t>
            </w:r>
          </w:p>
        </w:tc>
      </w:tr>
      <w:tr w:rsidR="000B32C4" w:rsidRPr="000B32C4" w:rsidTr="000B32C4">
        <w:trPr>
          <w:trHeight w:val="54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13 397,61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12 158,52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1 239,09</w:t>
            </w:r>
          </w:p>
        </w:tc>
      </w:tr>
      <w:tr w:rsidR="000B32C4" w:rsidRPr="000B32C4" w:rsidTr="000B32C4">
        <w:trPr>
          <w:trHeight w:val="30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B32C4" w:rsidRPr="000B32C4" w:rsidTr="000B32C4">
        <w:trPr>
          <w:trHeight w:val="840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</w:t>
            </w:r>
            <w:proofErr w:type="gramStart"/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  <w:proofErr w:type="gramEnd"/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транспортування  теплової енергії з урахуванням витрат на утримання </w:t>
            </w:r>
            <w:proofErr w:type="gramStart"/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>та</w:t>
            </w:r>
            <w:proofErr w:type="gramEnd"/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ремонт ЦТП  Товариства з обмеженою відповідальністю "НіжинТеплоМережі"</w:t>
            </w:r>
          </w:p>
        </w:tc>
      </w:tr>
      <w:tr w:rsidR="000B32C4" w:rsidRPr="000B32C4" w:rsidTr="000B32C4">
        <w:trPr>
          <w:trHeight w:val="28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B32C4" w:rsidRPr="000B32C4" w:rsidTr="000B32C4">
        <w:trPr>
          <w:trHeight w:val="285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</w:t>
            </w:r>
          </w:p>
        </w:tc>
      </w:tr>
      <w:tr w:rsidR="000B32C4" w:rsidRPr="000B32C4" w:rsidTr="000B32C4">
        <w:trPr>
          <w:trHeight w:val="1170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інших споживачів (крім населення)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0B32C4" w:rsidRPr="000B32C4" w:rsidTr="000B32C4">
        <w:trPr>
          <w:trHeight w:val="7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Тарифи на транспортуання  теплової енергії з урахування витрат на обслуговування та ремонт ЦТП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3 790,55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1 148,28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1 776,33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(п.1+п.2+п.3+п.4+п.5+п.6+п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+п.8)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32C4" w:rsidRPr="000B32C4" w:rsidTr="000B32C4">
        <w:trPr>
          <w:trHeight w:val="5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тарифі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транспортування теплової енергії  з урахування витрат на обслуговування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ремонт ЦТП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857,19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263,96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263,96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468,78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144,36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144,36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електроенергію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396,60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122,13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122,13</w:t>
            </w:r>
          </w:p>
        </w:tc>
      </w:tr>
      <w:tr w:rsidR="000B32C4" w:rsidRPr="000B32C4" w:rsidTr="000B32C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5,39</w:t>
            </w:r>
          </w:p>
        </w:tc>
      </w:tr>
      <w:tr w:rsidR="000B32C4" w:rsidRPr="000B32C4" w:rsidTr="000B32C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16,84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16,84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237,20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73,04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73,04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138,35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42,60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42,60</w:t>
            </w:r>
          </w:p>
        </w:tc>
      </w:tr>
      <w:tr w:rsidR="000B32C4" w:rsidRPr="000B32C4" w:rsidTr="000B32C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15,94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8,34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18,32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3,96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2,78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31,70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9,76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9,76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7,41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1,57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0,78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операційні витрати *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84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 на теплову енергію  для компенсації втрат власної теплової енергії ліцензіата в теплових мережах,  усього.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2 052,86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615,54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1 145,44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 на утримання та ремонт ЦТП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80,64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24,83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24,83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Коригування витрат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-17,42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-5,36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-5,36</w:t>
            </w:r>
          </w:p>
        </w:tc>
      </w:tr>
      <w:tr w:rsidR="000B32C4" w:rsidRPr="000B32C4" w:rsidTr="000B32C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Перерахування вартості теплової енергії за опалювальний період 2020/2021 рр.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118,40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37,26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30,73</w:t>
            </w:r>
          </w:p>
        </w:tc>
      </w:tr>
      <w:tr w:rsidR="000B32C4" w:rsidRPr="000B32C4" w:rsidTr="000B32C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35,44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10,91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10,91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1,96</w:t>
            </w:r>
          </w:p>
        </w:tc>
      </w:tr>
      <w:tr w:rsidR="000B32C4" w:rsidRPr="000B32C4" w:rsidTr="000B32C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8,95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8,95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631,76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191,38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296,05</w:t>
            </w:r>
          </w:p>
        </w:tc>
      </w:tr>
      <w:tr w:rsidR="000B32C4" w:rsidRPr="000B32C4" w:rsidTr="000B32C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з ЦТП власним споживачам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Гкал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3 247,38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2 849,04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398,34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956,90073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1 480,27</w:t>
            </w:r>
          </w:p>
        </w:tc>
      </w:tr>
      <w:tr w:rsidR="000B32C4" w:rsidRPr="000B32C4" w:rsidTr="000B32C4">
        <w:trPr>
          <w:trHeight w:val="660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тарифів на постачання теплової енергії  Товариства з обмеженою відповідальністю "НіжинТеплоМережі"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B32C4" w:rsidRPr="000B32C4" w:rsidTr="000B32C4">
        <w:trPr>
          <w:trHeight w:val="420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</w:t>
            </w:r>
          </w:p>
        </w:tc>
      </w:tr>
      <w:tr w:rsidR="000B32C4" w:rsidRPr="000B32C4" w:rsidTr="000B32C4">
        <w:trPr>
          <w:trHeight w:val="675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інших споживачів (крім населення)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Тарифи на постачання  теплової енергії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185,55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11,14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11,20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(п.1+п.2+п.3+п.4+п.5+п.6+п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+п.8)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тарифі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постачання теплової енергії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0,15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0,15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6,12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0,37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0,28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0,06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Витрати  на збут,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146,91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8,83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8,83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оплату праці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114,14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6,86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іальні заходи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1,51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витрати*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0,46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 операційні витрати*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Коригування витрат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-2,74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-0,16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-0,16</w:t>
            </w:r>
          </w:p>
        </w:tc>
      </w:tr>
      <w:tr w:rsidR="000B32C4" w:rsidRPr="000B32C4" w:rsidTr="000B32C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Перерахування вартості теплової енергії за опалювальний період 2020/2021 рр.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-4,36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-0,27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-0,22</w:t>
            </w:r>
          </w:p>
        </w:tc>
      </w:tr>
      <w:tr w:rsidR="000B32C4" w:rsidRPr="000B32C4" w:rsidTr="000B32C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6,22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0,37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0,07</w:t>
            </w:r>
          </w:p>
        </w:tc>
      </w:tr>
      <w:tr w:rsidR="000B32C4" w:rsidRPr="000B32C4" w:rsidTr="000B32C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0,31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30,93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1,87</w:t>
            </w:r>
          </w:p>
        </w:tc>
      </w:tr>
      <w:tr w:rsidR="000B32C4" w:rsidRPr="000B32C4" w:rsidTr="000B32C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16 644,99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15 007,56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1 637,43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9,72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9,72</w:t>
            </w:r>
          </w:p>
        </w:tc>
      </w:tr>
      <w:tr w:rsidR="000B32C4" w:rsidRPr="000B32C4" w:rsidTr="000B32C4">
        <w:trPr>
          <w:trHeight w:val="570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</w:t>
            </w:r>
            <w:proofErr w:type="gramStart"/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  <w:proofErr w:type="gramEnd"/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теплову енергію без урахування витрат на утримання </w:t>
            </w:r>
            <w:proofErr w:type="gramStart"/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>та</w:t>
            </w:r>
            <w:proofErr w:type="gramEnd"/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ремонт ЦТП Товариства з обмеженою відповідальністю "НіжинТеплоМережі"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Витрати, тис</w:t>
            </w:r>
            <w:proofErr w:type="gramStart"/>
            <w:r w:rsidRPr="000B32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.г</w:t>
            </w:r>
            <w:proofErr w:type="gramEnd"/>
            <w:r w:rsidRPr="000B32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рн. на рік</w:t>
            </w:r>
          </w:p>
        </w:tc>
      </w:tr>
      <w:tr w:rsidR="000B32C4" w:rsidRPr="000B32C4" w:rsidTr="000B32C4">
        <w:trPr>
          <w:trHeight w:val="1200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інших споживачів (крім населення)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тарифі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теплову енергію, грн./Гкал з ПДВ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Тарифи на теплову енергію,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4502,90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7876,47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виробництво теплової енергії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3374,46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6119,92</w:t>
            </w:r>
          </w:p>
        </w:tc>
      </w:tr>
      <w:tr w:rsidR="000B32C4" w:rsidRPr="000B32C4" w:rsidTr="000B32C4">
        <w:trPr>
          <w:trHeight w:val="64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транспортування теплової енергії без урахування витрат на обслуговування та ремонт ЦТП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1117,30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1745,35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постачання теплової енергії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11,14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11,20</w:t>
            </w:r>
          </w:p>
        </w:tc>
      </w:tr>
      <w:tr w:rsidR="000B32C4" w:rsidRPr="000B32C4" w:rsidTr="000B32C4">
        <w:trPr>
          <w:trHeight w:val="255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витрат на теплову енергію, тис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.г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рн. на рік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48 400,39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40 727,63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7 672,76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42 412,15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35 293,21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7 118,94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паливо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39 651,80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32 788,15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6 863,64</w:t>
            </w:r>
          </w:p>
        </w:tc>
      </w:tr>
      <w:tr w:rsidR="000B32C4" w:rsidRPr="000B32C4" w:rsidTr="000B32C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електроенергія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2 426,15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2 201,76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224,38</w:t>
            </w:r>
          </w:p>
        </w:tc>
      </w:tr>
      <w:tr w:rsidR="000B32C4" w:rsidRPr="000B32C4" w:rsidTr="000B32C4">
        <w:trPr>
          <w:trHeight w:val="49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6,67</w:t>
            </w:r>
          </w:p>
        </w:tc>
      </w:tr>
      <w:tr w:rsidR="000B32C4" w:rsidRPr="000B32C4" w:rsidTr="000B32C4">
        <w:trPr>
          <w:trHeight w:val="46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262,06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237,82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24,24</w:t>
            </w:r>
          </w:p>
        </w:tc>
      </w:tr>
      <w:tr w:rsidR="000B32C4" w:rsidRPr="000B32C4" w:rsidTr="000B32C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3 609,96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3 276,09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333,87</w:t>
            </w:r>
          </w:p>
        </w:tc>
      </w:tr>
      <w:tr w:rsidR="000B32C4" w:rsidRPr="000B32C4" w:rsidTr="000B32C4">
        <w:trPr>
          <w:trHeight w:val="2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1 856,69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1 684,97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171,72</w:t>
            </w:r>
          </w:p>
        </w:tc>
      </w:tr>
      <w:tr w:rsidR="000B32C4" w:rsidRPr="000B32C4" w:rsidTr="000B32C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754,28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684,52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69,76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444,86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403,72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41,14</w:t>
            </w:r>
          </w:p>
        </w:tc>
      </w:tr>
      <w:tr w:rsidR="000B32C4" w:rsidRPr="000B32C4" w:rsidTr="000B32C4">
        <w:trPr>
          <w:trHeight w:val="3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657,54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596,73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60,81</w:t>
            </w:r>
          </w:p>
        </w:tc>
      </w:tr>
      <w:tr w:rsidR="000B32C4" w:rsidRPr="000B32C4" w:rsidTr="000B32C4"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521,59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473,35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48,24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332,22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33,86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72,12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7,35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69,02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7,03</w:t>
            </w:r>
          </w:p>
        </w:tc>
      </w:tr>
      <w:tr w:rsidR="000B32C4" w:rsidRPr="000B32C4" w:rsidTr="000B32C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1 286,27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1 167,31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118,96</w:t>
            </w:r>
          </w:p>
        </w:tc>
      </w:tr>
      <w:tr w:rsidR="000B32C4" w:rsidRPr="000B32C4" w:rsidTr="000B32C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976,43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886,12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90,31</w:t>
            </w:r>
          </w:p>
        </w:tc>
      </w:tr>
      <w:tr w:rsidR="000B32C4" w:rsidRPr="000B32C4" w:rsidTr="000B32C4">
        <w:trPr>
          <w:trHeight w:val="2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207,38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188,20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19,18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102,46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92,98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9,48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Витрати  на збут,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118,25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107,31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10,94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оплату праці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91,87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83,38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8,50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іальні заходи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20,21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1,87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витрати*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0,57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 операційні витрати*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Коригування витрат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-291,60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-264,64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-26,97</w:t>
            </w:r>
          </w:p>
        </w:tc>
      </w:tr>
      <w:tr w:rsidR="000B32C4" w:rsidRPr="000B32C4" w:rsidTr="000B32C4">
        <w:trPr>
          <w:trHeight w:val="5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Перерахування вартості теплової енергії за опалювальний період 2020/2021 рр.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2 358,26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2 175,28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182,98</w:t>
            </w:r>
          </w:p>
        </w:tc>
      </w:tr>
      <w:tr w:rsidR="000B32C4" w:rsidRPr="000B32C4" w:rsidTr="000B32C4">
        <w:trPr>
          <w:trHeight w:val="2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1 885,29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1 710,93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174,36</w:t>
            </w:r>
          </w:p>
        </w:tc>
      </w:tr>
      <w:tr w:rsidR="000B32C4" w:rsidRPr="000B32C4" w:rsidTr="000B32C4">
        <w:trPr>
          <w:trHeight w:val="2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339,35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307,97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31,39</w:t>
            </w:r>
          </w:p>
        </w:tc>
      </w:tr>
      <w:tr w:rsidR="000B32C4" w:rsidRPr="000B32C4" w:rsidTr="000B32C4">
        <w:trPr>
          <w:trHeight w:val="2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3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1 545,94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1 402,96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142,98</w:t>
            </w:r>
          </w:p>
        </w:tc>
      </w:tr>
      <w:tr w:rsidR="000B32C4" w:rsidRPr="000B32C4" w:rsidTr="000B32C4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Загальна вартість   теплової енергії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53 756,85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45 623,82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8 133,03</w:t>
            </w:r>
          </w:p>
        </w:tc>
      </w:tr>
      <w:tr w:rsidR="000B32C4" w:rsidRPr="000B32C4" w:rsidTr="000B32C4">
        <w:trPr>
          <w:trHeight w:val="3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10 751,37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9 124,76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1 626,61</w:t>
            </w:r>
          </w:p>
        </w:tc>
      </w:tr>
      <w:tr w:rsidR="000B32C4" w:rsidRPr="000B32C4" w:rsidTr="000B32C4">
        <w:trPr>
          <w:trHeight w:val="43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64 508,22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54 748,58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9 759,64</w:t>
            </w:r>
          </w:p>
        </w:tc>
      </w:tr>
      <w:tr w:rsidR="000B32C4" w:rsidRPr="000B32C4" w:rsidTr="000B32C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13 397,61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12 158,52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1 239,09</w:t>
            </w:r>
          </w:p>
        </w:tc>
      </w:tr>
      <w:tr w:rsidR="000B32C4" w:rsidRPr="000B32C4" w:rsidTr="000B32C4">
        <w:trPr>
          <w:trHeight w:val="720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</w:t>
            </w:r>
            <w:proofErr w:type="gramStart"/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  <w:proofErr w:type="gramEnd"/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теплову енергію з урахуванням витрат на утримання  </w:t>
            </w:r>
            <w:proofErr w:type="gramStart"/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>та</w:t>
            </w:r>
            <w:proofErr w:type="gramEnd"/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ремонт ЦТП Товариства з обмеженою відповідальністю "НіжинТеплоМережі"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32C4" w:rsidRPr="000B32C4" w:rsidTr="000B32C4">
        <w:trPr>
          <w:trHeight w:val="300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Витрати, тис</w:t>
            </w:r>
            <w:proofErr w:type="gramStart"/>
            <w:r w:rsidRPr="000B32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.г</w:t>
            </w:r>
            <w:proofErr w:type="gramEnd"/>
            <w:r w:rsidRPr="000B32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рн. на рік</w:t>
            </w:r>
          </w:p>
        </w:tc>
      </w:tr>
      <w:tr w:rsidR="000B32C4" w:rsidRPr="000B32C4" w:rsidTr="000B32C4">
        <w:trPr>
          <w:trHeight w:val="1380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інших споживачів (крім населення)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тарифі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теплову енергію, грн./Гкал з ПДВ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Тарифи на теплову енергію,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4533,88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7907,45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виробництво теплової енергії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3374,46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6119,92</w:t>
            </w:r>
          </w:p>
        </w:tc>
      </w:tr>
      <w:tr w:rsidR="000B32C4" w:rsidRPr="000B32C4" w:rsidTr="000B32C4">
        <w:trPr>
          <w:trHeight w:val="69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транспортування теплової енергії  з урахуванням витрат на обслуговування та ремонт ЦТП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1148,28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1776,33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постачання теплової енергії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11,14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11,20</w:t>
            </w:r>
          </w:p>
        </w:tc>
      </w:tr>
      <w:tr w:rsidR="000B32C4" w:rsidRPr="000B32C4" w:rsidTr="000B32C4">
        <w:trPr>
          <w:trHeight w:val="255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витрат на теплову енергію, тис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.г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рн. на рік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12 010,12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9 543,48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2 466,63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10 558,66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8 270,07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2 288,59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паливо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9 889,59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7 683,07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2 206,52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електроенергія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515,93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72,13</w:t>
            </w:r>
          </w:p>
        </w:tc>
      </w:tr>
      <w:tr w:rsidR="000B32C4" w:rsidRPr="000B32C4" w:rsidTr="000B32C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2,15</w:t>
            </w:r>
          </w:p>
        </w:tc>
      </w:tr>
      <w:tr w:rsidR="000B32C4" w:rsidRPr="000B32C4" w:rsidTr="000B32C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55,73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7,79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875,00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767,67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107,33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450,03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394,83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55,20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182,83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160,40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22,43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107,83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94,60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13,23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159,38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139,83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19,55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126,43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110,92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15,51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88,73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77,85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10,88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2,36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16,17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2,26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311,77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273,53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38,24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236,67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207,64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29,03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6,17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21,79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3,05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Витрати  на збут,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28,66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25,15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3,52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оплату праці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2,73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іальні заходи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витрати*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0,18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 операційні витрати*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 на  утримання та ремонту ЦТП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80,64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70,74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9,89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34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34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Коригування витрат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-70,70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-62,02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-8,67</w:t>
            </w:r>
          </w:p>
        </w:tc>
      </w:tr>
      <w:tr w:rsidR="000B32C4" w:rsidRPr="000B32C4" w:rsidTr="000B32C4">
        <w:trPr>
          <w:trHeight w:val="5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Перерахування вартості теплової енергії за опалювальний період 2020/2021 рр.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568,55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509,72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58,82</w:t>
            </w:r>
          </w:p>
        </w:tc>
      </w:tr>
      <w:tr w:rsidR="000B32C4" w:rsidRPr="000B32C4" w:rsidTr="000B32C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460,19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403,74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56,45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72,67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10,16</w:t>
            </w:r>
          </w:p>
        </w:tc>
      </w:tr>
      <w:tr w:rsidR="000B32C4" w:rsidRPr="000B32C4" w:rsidTr="000B32C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3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377,36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331,07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46,29</w:t>
            </w:r>
          </w:p>
        </w:tc>
      </w:tr>
      <w:tr w:rsidR="000B32C4" w:rsidRPr="000B32C4" w:rsidTr="000B32C4">
        <w:trPr>
          <w:trHeight w:val="33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Загальна вартість   теплової енергії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13 389,23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10 764,34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2 624,88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2 677,85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2 152,87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524,98</w:t>
            </w:r>
          </w:p>
        </w:tc>
      </w:tr>
      <w:tr w:rsidR="000B32C4" w:rsidRPr="000B32C4" w:rsidTr="000B32C4">
        <w:trPr>
          <w:trHeight w:val="43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16 067,07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12 917,21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3 149,86</w:t>
            </w:r>
          </w:p>
        </w:tc>
      </w:tr>
      <w:tr w:rsidR="000B32C4" w:rsidRPr="000B32C4" w:rsidTr="000B32C4">
        <w:trPr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з ЦТП власним споживачам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Гкал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3 247,38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2 849,04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398,34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32C4" w:rsidRPr="000B32C4" w:rsidTr="000B32C4">
        <w:trPr>
          <w:trHeight w:val="855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</w:t>
            </w:r>
            <w:proofErr w:type="gramStart"/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  <w:proofErr w:type="gramEnd"/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послугу з постачання теплової енергії без урахування витрат на утримання </w:t>
            </w:r>
            <w:proofErr w:type="gramStart"/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>та</w:t>
            </w:r>
            <w:proofErr w:type="gramEnd"/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ремонт ЦТП  Товариства з обмеженою відповідальністю "НіжинТеплоМережі"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B32C4" w:rsidRPr="000B32C4" w:rsidTr="000B32C4">
        <w:trPr>
          <w:trHeight w:val="375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Витрати, тис</w:t>
            </w:r>
            <w:proofErr w:type="gramStart"/>
            <w:r w:rsidRPr="000B32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.г</w:t>
            </w:r>
            <w:proofErr w:type="gramEnd"/>
            <w:r w:rsidRPr="000B32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рн. на рік</w:t>
            </w:r>
          </w:p>
        </w:tc>
      </w:tr>
      <w:tr w:rsidR="000B32C4" w:rsidRPr="000B32C4" w:rsidTr="000B32C4">
        <w:trPr>
          <w:trHeight w:val="1185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бюджетних установ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інших споживачів (крім населення) 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0B32C4" w:rsidRPr="000B32C4" w:rsidTr="000B32C4">
        <w:trPr>
          <w:trHeight w:val="64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послугу з постачання теплової енергії без урахування витрат на утримання та ремонт ЦТП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4502,90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7876,47</w:t>
            </w:r>
          </w:p>
        </w:tc>
      </w:tr>
      <w:tr w:rsidR="000B32C4" w:rsidRPr="000B32C4" w:rsidTr="000B32C4">
        <w:trPr>
          <w:trHeight w:val="255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витрат на послугу з постачання теплової енергії, тис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.г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рн. на рік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48 400,39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40 727,63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7 672,76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42 412,15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35 293,21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7 118,94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паливо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39 651,80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32 788,15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6 863,64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електроенергія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2 426,15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2 201,76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224,38</w:t>
            </w:r>
          </w:p>
        </w:tc>
      </w:tr>
      <w:tr w:rsidR="000B32C4" w:rsidRPr="000B32C4" w:rsidTr="000B32C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6,67</w:t>
            </w:r>
          </w:p>
        </w:tc>
      </w:tr>
      <w:tr w:rsidR="000B32C4" w:rsidRPr="000B32C4" w:rsidTr="000B32C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262,06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237,82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24,24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3 609,96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3 276,09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333,87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1 856,69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1 684,97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171,72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754,28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684,52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69,76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444,86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403,72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41,14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657,54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596,73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60,81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521,59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473,35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48,24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332,22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33,86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72,12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7,35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69,02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7,03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1 286,27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1 167,31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118,96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976,43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886,12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90,31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207,38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188,20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19,18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102,46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92,98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9,48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Витрати  на збут,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118,25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107,31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10,94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оплату праці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91,87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83,38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8,50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іальні заходи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1,87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витрати*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0,57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 операційні витрати*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Коригування витрат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-291,60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-264,64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-26,97</w:t>
            </w:r>
          </w:p>
        </w:tc>
      </w:tr>
      <w:tr w:rsidR="000B32C4" w:rsidRPr="000B32C4" w:rsidTr="000B32C4">
        <w:trPr>
          <w:trHeight w:val="5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Перерахування вартості теплової енергії за опалювальний період 2020/2021 рр.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2 358,26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2 175,28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182,98</w:t>
            </w:r>
          </w:p>
        </w:tc>
      </w:tr>
      <w:tr w:rsidR="000B32C4" w:rsidRPr="000B32C4" w:rsidTr="000B32C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1 885,29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1 710,93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174,36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339,35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307,97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31,39</w:t>
            </w:r>
          </w:p>
        </w:tc>
      </w:tr>
      <w:tr w:rsidR="000B32C4" w:rsidRPr="000B32C4" w:rsidTr="000B32C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 (забезпечення обігових коштів)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1 545,94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1 402,96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142,98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Загальна вартість   теплової енергії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53 756,85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45 623,82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8 133,03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10 751,37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9 124,76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1 626,61</w:t>
            </w:r>
          </w:p>
        </w:tc>
      </w:tr>
      <w:tr w:rsidR="000B32C4" w:rsidRPr="000B32C4" w:rsidTr="000B32C4">
        <w:trPr>
          <w:trHeight w:val="43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64 508,22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54 748,58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9 759,64</w:t>
            </w:r>
          </w:p>
        </w:tc>
      </w:tr>
      <w:tr w:rsidR="000B32C4" w:rsidRPr="000B32C4" w:rsidTr="000B32C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13 397,61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12 158,52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1 239,09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32C4" w:rsidRPr="000B32C4" w:rsidTr="000B32C4">
        <w:trPr>
          <w:trHeight w:val="960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</w:t>
            </w:r>
            <w:proofErr w:type="gramStart"/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  <w:proofErr w:type="gramEnd"/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послугу з постачання теплової енергії з урахуванням витрат на утримання </w:t>
            </w:r>
            <w:proofErr w:type="gramStart"/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>та</w:t>
            </w:r>
            <w:proofErr w:type="gramEnd"/>
            <w:r w:rsidRPr="000B32C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ремонт ЦТП   Товариства з обмеженою відповідальністю "НіжинТеплоМережі"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32C4" w:rsidRPr="000B32C4" w:rsidTr="000B32C4">
        <w:trPr>
          <w:trHeight w:val="360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Витрати, тис</w:t>
            </w:r>
            <w:proofErr w:type="gramStart"/>
            <w:r w:rsidRPr="000B32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.г</w:t>
            </w:r>
            <w:proofErr w:type="gramEnd"/>
            <w:r w:rsidRPr="000B32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рн. на рік</w:t>
            </w:r>
          </w:p>
        </w:tc>
      </w:tr>
      <w:tr w:rsidR="000B32C4" w:rsidRPr="000B32C4" w:rsidTr="000B32C4">
        <w:trPr>
          <w:trHeight w:val="1230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бюджетних установ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інших споживачів (крім населення) 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0B32C4" w:rsidRPr="000B32C4" w:rsidTr="000B32C4">
        <w:trPr>
          <w:trHeight w:val="64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послугу з постачання теплової енергії з урахуванням витрат на утримання та ремонт ЦТП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4533,88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7907,45</w:t>
            </w:r>
          </w:p>
        </w:tc>
      </w:tr>
      <w:tr w:rsidR="000B32C4" w:rsidRPr="000B32C4" w:rsidTr="000B32C4">
        <w:trPr>
          <w:trHeight w:val="255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витрат на послугу з постачання теплової енергії, тис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.г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рн. на рік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12 010,12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9 543,48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2 466,63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10 558,66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8 270,07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2 288,59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паливо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9 889,59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7 683,07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2 206,52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електроенергія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515,93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72,13</w:t>
            </w:r>
          </w:p>
        </w:tc>
      </w:tr>
      <w:tr w:rsidR="000B32C4" w:rsidRPr="000B32C4" w:rsidTr="000B32C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2,15</w:t>
            </w:r>
          </w:p>
        </w:tc>
      </w:tr>
      <w:tr w:rsidR="000B32C4" w:rsidRPr="000B32C4" w:rsidTr="000B32C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55,73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7,79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767,67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107,33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450,03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394,83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55,20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182,83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160,40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22,43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107,83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94,60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13,23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159,38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139,83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19,55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126,43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110,92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15,51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88,73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77,85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10,88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2,36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1.4.3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16,17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2,26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311,77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273,53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38,24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236,67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207,64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29,03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6,17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21,79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3,05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Витрати  на збут,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28,66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25,15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3,52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оплату праці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2,73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іальні заходи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витрати*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0,18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 операційні витрати*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 на  утримання та ремонту ЦТП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80,64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70,74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9,89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Коригування витрат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-70,70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-62,02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-8,67</w:t>
            </w:r>
          </w:p>
        </w:tc>
      </w:tr>
      <w:tr w:rsidR="000B32C4" w:rsidRPr="000B32C4" w:rsidTr="000B32C4">
        <w:trPr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Перерахування вартості теплової енергії за опалювальний період 2020/2021 рр.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568,55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509,72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58,82</w:t>
            </w:r>
          </w:p>
        </w:tc>
      </w:tr>
      <w:tr w:rsidR="000B32C4" w:rsidRPr="000B32C4" w:rsidTr="000B32C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460,19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403,74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56,45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72,67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10,16</w:t>
            </w:r>
          </w:p>
        </w:tc>
      </w:tr>
      <w:tr w:rsidR="000B32C4" w:rsidRPr="000B32C4" w:rsidTr="000B32C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377,36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331,07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46,29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Загальна вартість   теплової енергії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13 389,23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10 764,34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2 624,88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2 677,85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2 152,87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524,98</w:t>
            </w:r>
          </w:p>
        </w:tc>
      </w:tr>
      <w:tr w:rsidR="000B32C4" w:rsidRPr="000B32C4" w:rsidTr="000B32C4">
        <w:trPr>
          <w:trHeight w:val="43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16 067,07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12 917,21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3 149,86</w:t>
            </w:r>
          </w:p>
        </w:tc>
      </w:tr>
      <w:tr w:rsidR="000B32C4" w:rsidRPr="000B32C4" w:rsidTr="000B32C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з ЦТП власним споживачам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Гкал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3 247,38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2 849,04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398,34</w:t>
            </w:r>
          </w:p>
        </w:tc>
      </w:tr>
      <w:tr w:rsidR="000B32C4" w:rsidRPr="000B32C4" w:rsidTr="000B32C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32C4" w:rsidRPr="000B32C4" w:rsidTr="000B32C4">
        <w:trPr>
          <w:gridAfter w:val="1"/>
          <w:wAfter w:w="980" w:type="dxa"/>
          <w:trHeight w:val="885"/>
        </w:trPr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 тарифі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послугу з  постачання гарячої води  без урахування витрат на утримання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ремонт ЦТП Товариства з обмеженою відповідальністю "НіжинТеплоМережі"</w:t>
            </w:r>
          </w:p>
        </w:tc>
      </w:tr>
      <w:tr w:rsidR="000B32C4" w:rsidRPr="000B32C4" w:rsidTr="000B32C4">
        <w:trPr>
          <w:gridAfter w:val="1"/>
          <w:wAfter w:w="980" w:type="dxa"/>
          <w:trHeight w:val="300"/>
        </w:trPr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32C4" w:rsidRPr="000B32C4" w:rsidTr="000B32C4">
        <w:trPr>
          <w:gridAfter w:val="1"/>
          <w:wAfter w:w="980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32C4" w:rsidRPr="000B32C4" w:rsidTr="000B32C4">
        <w:trPr>
          <w:gridAfter w:val="1"/>
          <w:wAfter w:w="980" w:type="dxa"/>
          <w:trHeight w:val="10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Найменування показників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Для потреб інших споживачів (крім населення) </w:t>
            </w:r>
          </w:p>
        </w:tc>
      </w:tr>
      <w:tr w:rsidR="000B32C4" w:rsidRPr="000B32C4" w:rsidTr="000B32C4">
        <w:trPr>
          <w:gridAfter w:val="1"/>
          <w:wAfter w:w="980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грн/куб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грн/куб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0B32C4" w:rsidRPr="000B32C4" w:rsidTr="000B32C4">
        <w:trPr>
          <w:gridAfter w:val="1"/>
          <w:wAfter w:w="980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B32C4" w:rsidRPr="000B32C4" w:rsidTr="000B32C4">
        <w:trPr>
          <w:gridAfter w:val="1"/>
          <w:wAfter w:w="980" w:type="dxa"/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Собівартість власної теплової енергії, врахована у встановлених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тарифах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теплову енергію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179,26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317,85</w:t>
            </w:r>
          </w:p>
        </w:tc>
      </w:tr>
      <w:tr w:rsidR="000B32C4" w:rsidRPr="000B32C4" w:rsidTr="000B32C4">
        <w:trPr>
          <w:gridAfter w:val="1"/>
          <w:wAfter w:w="980" w:type="dxa"/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придбання води для послуги з гарячого водопостачання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11,87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11,87</w:t>
            </w:r>
          </w:p>
        </w:tc>
      </w:tr>
      <w:tr w:rsidR="000B32C4" w:rsidRPr="000B32C4" w:rsidTr="000B32C4">
        <w:trPr>
          <w:gridAfter w:val="1"/>
          <w:wAfter w:w="980" w:type="dxa"/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Розрахунковий прибуток, </w:t>
            </w: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усього, у т.ч.: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5,74</w:t>
            </w:r>
          </w:p>
        </w:tc>
      </w:tr>
      <w:tr w:rsidR="000B32C4" w:rsidRPr="000B32C4" w:rsidTr="000B32C4">
        <w:trPr>
          <w:gridAfter w:val="1"/>
          <w:wAfter w:w="980" w:type="dxa"/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прибуток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тарифі на теплову енергію для потреб відповідної категорії споживачів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4,71</w:t>
            </w:r>
          </w:p>
        </w:tc>
      </w:tr>
      <w:tr w:rsidR="000B32C4" w:rsidRPr="000B32C4" w:rsidTr="000B32C4">
        <w:trPr>
          <w:gridAfter w:val="1"/>
          <w:wAfter w:w="980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</w:tr>
      <w:tr w:rsidR="000B32C4" w:rsidRPr="000B32C4" w:rsidTr="000B32C4">
        <w:trPr>
          <w:gridAfter w:val="1"/>
          <w:wAfter w:w="980" w:type="dxa"/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Плановані тарифи на послуги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196,86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335,46</w:t>
            </w:r>
          </w:p>
        </w:tc>
      </w:tr>
      <w:tr w:rsidR="000B32C4" w:rsidRPr="000B32C4" w:rsidTr="000B32C4">
        <w:trPr>
          <w:gridAfter w:val="1"/>
          <w:wAfter w:w="980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39,37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67,09</w:t>
            </w:r>
          </w:p>
        </w:tc>
      </w:tr>
      <w:tr w:rsidR="000B32C4" w:rsidRPr="000B32C4" w:rsidTr="000B32C4">
        <w:trPr>
          <w:gridAfter w:val="1"/>
          <w:wAfter w:w="980" w:type="dxa"/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Плановані тарифи на послуги з ПДВ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236,24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402,55</w:t>
            </w:r>
          </w:p>
        </w:tc>
      </w:tr>
      <w:tr w:rsidR="000B32C4" w:rsidRPr="000B32C4" w:rsidTr="000B32C4">
        <w:trPr>
          <w:gridAfter w:val="1"/>
          <w:wAfter w:w="980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195B" w:rsidRPr="000B32C4" w:rsidTr="000B32C4">
        <w:trPr>
          <w:gridAfter w:val="1"/>
          <w:wAfter w:w="980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95B" w:rsidRPr="000B32C4" w:rsidRDefault="003D195B" w:rsidP="000B3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95B" w:rsidRPr="000B32C4" w:rsidRDefault="003D195B" w:rsidP="000B3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95B" w:rsidRPr="000B32C4" w:rsidRDefault="003D195B" w:rsidP="000B3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95B" w:rsidRPr="000B32C4" w:rsidRDefault="003D195B" w:rsidP="000B3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32C4" w:rsidRPr="000B32C4" w:rsidTr="000B32C4">
        <w:trPr>
          <w:gridAfter w:val="1"/>
          <w:wAfter w:w="980" w:type="dxa"/>
          <w:trHeight w:val="900"/>
        </w:trPr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Структура тарифі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послугу з  постачання гарячої води  з урахуванняvм витрат на утримання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ремонт ЦТП Товариства з обмеженою відповідальністю "НіжинТеплоМережі"</w:t>
            </w:r>
          </w:p>
        </w:tc>
      </w:tr>
      <w:tr w:rsidR="000B32C4" w:rsidRPr="000B32C4" w:rsidTr="000B32C4">
        <w:trPr>
          <w:gridAfter w:val="1"/>
          <w:wAfter w:w="980" w:type="dxa"/>
          <w:trHeight w:val="300"/>
        </w:trPr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32C4" w:rsidRPr="000B32C4" w:rsidTr="000B32C4">
        <w:trPr>
          <w:gridAfter w:val="1"/>
          <w:wAfter w:w="980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32C4" w:rsidRPr="000B32C4" w:rsidTr="000B32C4">
        <w:trPr>
          <w:gridAfter w:val="1"/>
          <w:wAfter w:w="980" w:type="dxa"/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Найменування показників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Для потреб інших споживачів (крім населення) </w:t>
            </w:r>
          </w:p>
        </w:tc>
      </w:tr>
      <w:tr w:rsidR="000B32C4" w:rsidRPr="000B32C4" w:rsidTr="000B32C4">
        <w:trPr>
          <w:gridAfter w:val="1"/>
          <w:wAfter w:w="980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грн/куб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грн/куб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0B32C4" w:rsidRPr="000B32C4" w:rsidTr="000B32C4">
        <w:trPr>
          <w:gridAfter w:val="1"/>
          <w:wAfter w:w="980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B32C4" w:rsidRPr="000B32C4" w:rsidTr="000B32C4">
        <w:trPr>
          <w:gridAfter w:val="1"/>
          <w:wAfter w:w="980" w:type="dxa"/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Собівартість власної теплової енергії, врахована у встановлених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тарифах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теплову енергію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180,48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319,08</w:t>
            </w:r>
          </w:p>
        </w:tc>
      </w:tr>
      <w:tr w:rsidR="000B32C4" w:rsidRPr="000B32C4" w:rsidTr="000B32C4">
        <w:trPr>
          <w:gridAfter w:val="1"/>
          <w:wAfter w:w="980" w:type="dxa"/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придбання води для послуги з гарячого водопостачання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11,87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11,87</w:t>
            </w:r>
          </w:p>
        </w:tc>
      </w:tr>
      <w:tr w:rsidR="000B32C4" w:rsidRPr="000B32C4" w:rsidTr="000B32C4">
        <w:trPr>
          <w:gridAfter w:val="1"/>
          <w:wAfter w:w="980" w:type="dxa"/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Розрахунковий прибуток, </w:t>
            </w: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усього, у т.ч.: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5,79</w:t>
            </w:r>
          </w:p>
        </w:tc>
      </w:tr>
      <w:tr w:rsidR="000B32C4" w:rsidRPr="000B32C4" w:rsidTr="000B32C4">
        <w:trPr>
          <w:gridAfter w:val="1"/>
          <w:wAfter w:w="980" w:type="dxa"/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прибуток </w:t>
            </w:r>
            <w:proofErr w:type="gramStart"/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тарифі на теплову енергію для потреб відповідної категорії споживачів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4,75</w:t>
            </w:r>
          </w:p>
        </w:tc>
      </w:tr>
      <w:tr w:rsidR="000B32C4" w:rsidRPr="000B32C4" w:rsidTr="000B32C4">
        <w:trPr>
          <w:gridAfter w:val="1"/>
          <w:wAfter w:w="980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</w:tr>
      <w:tr w:rsidR="000B32C4" w:rsidRPr="000B32C4" w:rsidTr="000B32C4">
        <w:trPr>
          <w:gridAfter w:val="1"/>
          <w:wAfter w:w="980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Плановані тарифи на послуги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198,14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336,74</w:t>
            </w:r>
          </w:p>
        </w:tc>
      </w:tr>
      <w:tr w:rsidR="000B32C4" w:rsidRPr="000B32C4" w:rsidTr="000B32C4">
        <w:trPr>
          <w:gridAfter w:val="1"/>
          <w:wAfter w:w="980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39,63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67,35</w:t>
            </w:r>
          </w:p>
        </w:tc>
      </w:tr>
      <w:tr w:rsidR="000B32C4" w:rsidRPr="000B32C4" w:rsidTr="000B32C4">
        <w:trPr>
          <w:gridAfter w:val="1"/>
          <w:wAfter w:w="980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C4" w:rsidRPr="000B32C4" w:rsidRDefault="000B32C4" w:rsidP="000B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Плановані тарифи на послуги з ПДВ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237,76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C4" w:rsidRPr="000B32C4" w:rsidRDefault="000B32C4" w:rsidP="000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404,09</w:t>
            </w:r>
          </w:p>
        </w:tc>
      </w:tr>
    </w:tbl>
    <w:p w:rsidR="000B32C4" w:rsidRDefault="000B32C4" w:rsidP="00C3410C">
      <w:pPr>
        <w:pStyle w:val="a7"/>
        <w:ind w:firstLine="720"/>
        <w:rPr>
          <w:sz w:val="26"/>
          <w:szCs w:val="26"/>
          <w:lang w:val="uk-UA"/>
        </w:rPr>
      </w:pPr>
    </w:p>
    <w:p w:rsidR="00C3410C" w:rsidRDefault="00C3410C" w:rsidP="00C3410C">
      <w:pPr>
        <w:pStyle w:val="a7"/>
        <w:ind w:firstLine="720"/>
        <w:rPr>
          <w:sz w:val="26"/>
          <w:szCs w:val="26"/>
          <w:lang w:val="uk-UA"/>
        </w:rPr>
      </w:pPr>
    </w:p>
    <w:p w:rsidR="008D4A9F" w:rsidRDefault="00D20309" w:rsidP="00C225CE">
      <w:pPr>
        <w:ind w:firstLine="708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Т</w:t>
      </w:r>
      <w:r w:rsidR="00C225CE">
        <w:rPr>
          <w:rFonts w:ascii="Times New Roman" w:hAnsi="Times New Roman" w:cs="Times New Roman"/>
          <w:b/>
          <w:lang w:val="uk-UA"/>
        </w:rPr>
        <w:t>ОВ «НіжинТеплоМережі» приймає  з</w:t>
      </w:r>
      <w:r w:rsidR="008D4A9F">
        <w:rPr>
          <w:rFonts w:ascii="Times New Roman" w:hAnsi="Times New Roman" w:cs="Times New Roman"/>
          <w:b/>
          <w:lang w:val="uk-UA"/>
        </w:rPr>
        <w:t xml:space="preserve">ауваження та пропозиції  </w:t>
      </w:r>
      <w:r w:rsidR="00A7759C">
        <w:rPr>
          <w:rFonts w:ascii="Times New Roman" w:hAnsi="Times New Roman" w:cs="Times New Roman"/>
          <w:b/>
          <w:lang w:val="uk-UA"/>
        </w:rPr>
        <w:t xml:space="preserve">від споживачів </w:t>
      </w:r>
      <w:r w:rsidR="008D4A9F">
        <w:rPr>
          <w:rFonts w:ascii="Times New Roman" w:hAnsi="Times New Roman" w:cs="Times New Roman"/>
          <w:b/>
          <w:lang w:val="uk-UA"/>
        </w:rPr>
        <w:t xml:space="preserve">протягом </w:t>
      </w:r>
      <w:r w:rsidR="00D60488">
        <w:rPr>
          <w:rFonts w:ascii="Times New Roman" w:hAnsi="Times New Roman" w:cs="Times New Roman"/>
          <w:b/>
          <w:lang w:val="uk-UA"/>
        </w:rPr>
        <w:t xml:space="preserve"> </w:t>
      </w:r>
      <w:r w:rsidR="000B32C4">
        <w:rPr>
          <w:rFonts w:ascii="Times New Roman" w:hAnsi="Times New Roman" w:cs="Times New Roman"/>
          <w:b/>
          <w:lang w:val="uk-UA"/>
        </w:rPr>
        <w:t xml:space="preserve">7 </w:t>
      </w:r>
      <w:r w:rsidR="00D60488" w:rsidRPr="00D60488">
        <w:rPr>
          <w:rFonts w:ascii="Times New Roman" w:hAnsi="Times New Roman" w:cs="Times New Roman"/>
          <w:b/>
          <w:lang w:val="uk-UA"/>
        </w:rPr>
        <w:t xml:space="preserve">календарних </w:t>
      </w:r>
      <w:r w:rsidR="00D60488">
        <w:rPr>
          <w:rFonts w:ascii="Times New Roman" w:hAnsi="Times New Roman" w:cs="Times New Roman"/>
          <w:b/>
          <w:lang w:val="uk-UA"/>
        </w:rPr>
        <w:t xml:space="preserve"> </w:t>
      </w:r>
      <w:r w:rsidR="008D4A9F" w:rsidRPr="00D60488">
        <w:rPr>
          <w:rFonts w:ascii="Times New Roman" w:hAnsi="Times New Roman" w:cs="Times New Roman"/>
          <w:b/>
          <w:lang w:val="uk-UA"/>
        </w:rPr>
        <w:t>днів</w:t>
      </w:r>
      <w:r w:rsidR="00D60488">
        <w:rPr>
          <w:rFonts w:ascii="Times New Roman" w:hAnsi="Times New Roman" w:cs="Times New Roman"/>
          <w:b/>
          <w:lang w:val="uk-UA"/>
        </w:rPr>
        <w:t xml:space="preserve"> </w:t>
      </w:r>
      <w:r w:rsidR="008D4A9F">
        <w:rPr>
          <w:rFonts w:ascii="Times New Roman" w:hAnsi="Times New Roman" w:cs="Times New Roman"/>
          <w:b/>
          <w:lang w:val="uk-UA"/>
        </w:rPr>
        <w:t xml:space="preserve"> </w:t>
      </w:r>
      <w:r w:rsidR="00C225CE">
        <w:rPr>
          <w:rFonts w:ascii="Times New Roman" w:hAnsi="Times New Roman" w:cs="Times New Roman"/>
          <w:b/>
          <w:lang w:val="uk-UA"/>
        </w:rPr>
        <w:t xml:space="preserve">з дня повідомлення споживачів </w:t>
      </w:r>
      <w:r w:rsidR="00A721C8">
        <w:rPr>
          <w:rFonts w:ascii="Times New Roman" w:hAnsi="Times New Roman" w:cs="Times New Roman"/>
          <w:b/>
          <w:lang w:val="uk-UA"/>
        </w:rPr>
        <w:t xml:space="preserve">про </w:t>
      </w:r>
      <w:r w:rsidR="00C225CE">
        <w:rPr>
          <w:rFonts w:ascii="Times New Roman" w:hAnsi="Times New Roman" w:cs="Times New Roman"/>
          <w:b/>
          <w:lang w:val="uk-UA"/>
        </w:rPr>
        <w:t>змін</w:t>
      </w:r>
      <w:r w:rsidR="00A721C8">
        <w:rPr>
          <w:rFonts w:ascii="Times New Roman" w:hAnsi="Times New Roman" w:cs="Times New Roman"/>
          <w:b/>
          <w:lang w:val="uk-UA"/>
        </w:rPr>
        <w:t xml:space="preserve">у тарифів </w:t>
      </w:r>
      <w:r w:rsidR="00A7759C">
        <w:rPr>
          <w:rFonts w:ascii="Times New Roman" w:hAnsi="Times New Roman" w:cs="Times New Roman"/>
          <w:b/>
          <w:lang w:val="uk-UA"/>
        </w:rPr>
        <w:t>на теплову енергію та</w:t>
      </w:r>
      <w:r w:rsidR="00C225CE">
        <w:rPr>
          <w:rFonts w:ascii="Times New Roman" w:hAnsi="Times New Roman" w:cs="Times New Roman"/>
          <w:b/>
          <w:lang w:val="uk-UA"/>
        </w:rPr>
        <w:t xml:space="preserve"> житлово-комунальні послуги.</w:t>
      </w:r>
    </w:p>
    <w:p w:rsidR="00664FDD" w:rsidRDefault="00664FDD" w:rsidP="00C225CE">
      <w:pPr>
        <w:ind w:firstLine="708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Зауваження та пропозиції при</w:t>
      </w:r>
      <w:r w:rsidR="00A7759C">
        <w:rPr>
          <w:rFonts w:ascii="Times New Roman" w:hAnsi="Times New Roman" w:cs="Times New Roman"/>
          <w:b/>
          <w:lang w:val="uk-UA"/>
        </w:rPr>
        <w:t>ймаються за адресами:</w:t>
      </w:r>
    </w:p>
    <w:p w:rsidR="00A7759C" w:rsidRPr="0007719F" w:rsidRDefault="00A7759C" w:rsidP="00C225CE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ТОВ «НіжинТеплоМережі» - вул. Глібова, 1,</w:t>
      </w:r>
      <w:r w:rsidR="00971D08">
        <w:rPr>
          <w:rFonts w:ascii="Times New Roman" w:hAnsi="Times New Roman" w:cs="Times New Roman"/>
          <w:b/>
          <w:lang w:val="uk-UA"/>
        </w:rPr>
        <w:t xml:space="preserve"> </w:t>
      </w:r>
      <w:r w:rsidR="00971D08">
        <w:rPr>
          <w:rFonts w:ascii="Times New Roman" w:hAnsi="Times New Roman" w:cs="Times New Roman"/>
          <w:b/>
          <w:lang w:val="en-US"/>
        </w:rPr>
        <w:t>e</w:t>
      </w:r>
      <w:r w:rsidR="00971D08" w:rsidRPr="0007719F">
        <w:rPr>
          <w:rFonts w:ascii="Times New Roman" w:hAnsi="Times New Roman" w:cs="Times New Roman"/>
          <w:b/>
        </w:rPr>
        <w:t>-</w:t>
      </w:r>
      <w:r w:rsidR="00971D08">
        <w:rPr>
          <w:rFonts w:ascii="Times New Roman" w:hAnsi="Times New Roman" w:cs="Times New Roman"/>
          <w:b/>
          <w:lang w:val="en-US"/>
        </w:rPr>
        <w:t>mail</w:t>
      </w:r>
      <w:r w:rsidR="00971D08" w:rsidRPr="0007719F">
        <w:rPr>
          <w:rFonts w:ascii="Times New Roman" w:hAnsi="Times New Roman" w:cs="Times New Roman"/>
          <w:b/>
        </w:rPr>
        <w:t xml:space="preserve">  </w:t>
      </w:r>
      <w:r w:rsidR="00971D08">
        <w:rPr>
          <w:rFonts w:ascii="Times New Roman" w:hAnsi="Times New Roman" w:cs="Times New Roman"/>
          <w:b/>
          <w:lang w:val="en-US"/>
        </w:rPr>
        <w:t>ntm</w:t>
      </w:r>
      <w:r w:rsidR="00971D08" w:rsidRPr="0007719F">
        <w:rPr>
          <w:rFonts w:ascii="Times New Roman" w:hAnsi="Times New Roman" w:cs="Times New Roman"/>
          <w:b/>
        </w:rPr>
        <w:t>-</w:t>
      </w:r>
      <w:r w:rsidR="00971D08">
        <w:rPr>
          <w:rFonts w:ascii="Times New Roman" w:hAnsi="Times New Roman" w:cs="Times New Roman"/>
          <w:b/>
          <w:lang w:val="en-US"/>
        </w:rPr>
        <w:t>teplo</w:t>
      </w:r>
      <w:r w:rsidR="00971D08" w:rsidRPr="0007719F">
        <w:rPr>
          <w:rFonts w:ascii="Times New Roman" w:hAnsi="Times New Roman" w:cs="Times New Roman"/>
          <w:b/>
        </w:rPr>
        <w:t>@</w:t>
      </w:r>
      <w:r w:rsidR="00971D08">
        <w:rPr>
          <w:rFonts w:ascii="Times New Roman" w:hAnsi="Times New Roman" w:cs="Times New Roman"/>
          <w:b/>
          <w:lang w:val="en-US"/>
        </w:rPr>
        <w:t>ukr</w:t>
      </w:r>
      <w:r w:rsidR="00971D08" w:rsidRPr="0007719F">
        <w:rPr>
          <w:rFonts w:ascii="Times New Roman" w:hAnsi="Times New Roman" w:cs="Times New Roman"/>
          <w:b/>
        </w:rPr>
        <w:t>.</w:t>
      </w:r>
      <w:r w:rsidR="00971D08">
        <w:rPr>
          <w:rFonts w:ascii="Times New Roman" w:hAnsi="Times New Roman" w:cs="Times New Roman"/>
          <w:b/>
          <w:lang w:val="en-US"/>
        </w:rPr>
        <w:t>net</w:t>
      </w:r>
    </w:p>
    <w:p w:rsidR="00A7759C" w:rsidRPr="008D4A9F" w:rsidRDefault="00A7759C" w:rsidP="00C225CE">
      <w:pPr>
        <w:ind w:firstLine="708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Ніжинська міська рада – пл. ім. І. Франка, 1, кімната № </w:t>
      </w:r>
      <w:r w:rsidR="00D60488">
        <w:rPr>
          <w:rFonts w:ascii="Times New Roman" w:hAnsi="Times New Roman" w:cs="Times New Roman"/>
          <w:b/>
          <w:lang w:val="uk-UA"/>
        </w:rPr>
        <w:t>10</w:t>
      </w:r>
    </w:p>
    <w:p w:rsidR="0009232D" w:rsidRDefault="0009232D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09232D" w:rsidRPr="003E44F6" w:rsidRDefault="0093334F" w:rsidP="000B65C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44F6">
        <w:rPr>
          <w:rFonts w:ascii="Times New Roman" w:hAnsi="Times New Roman" w:cs="Times New Roman"/>
          <w:b/>
          <w:sz w:val="24"/>
          <w:szCs w:val="24"/>
          <w:lang w:val="uk-UA"/>
        </w:rPr>
        <w:t>Адміністрація ТОВ «НіжинТеплоМережі»</w:t>
      </w:r>
    </w:p>
    <w:p w:rsidR="0009232D" w:rsidRDefault="0009232D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09232D" w:rsidRPr="00971D08" w:rsidRDefault="0009232D" w:rsidP="00971D08">
      <w:pPr>
        <w:rPr>
          <w:rFonts w:ascii="Times New Roman" w:hAnsi="Times New Roman" w:cs="Times New Roman"/>
          <w:lang w:val="uk-UA"/>
        </w:rPr>
      </w:pPr>
    </w:p>
    <w:p w:rsidR="0009232D" w:rsidRDefault="0009232D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sectPr w:rsidR="008D4A9F" w:rsidSect="00D20309">
      <w:pgSz w:w="11906" w:h="16838"/>
      <w:pgMar w:top="907" w:right="794" w:bottom="90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1074"/>
    <w:multiLevelType w:val="hybridMultilevel"/>
    <w:tmpl w:val="6048428A"/>
    <w:lvl w:ilvl="0" w:tplc="1DFCCC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047A2"/>
    <w:multiLevelType w:val="hybridMultilevel"/>
    <w:tmpl w:val="3BD2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759B8"/>
    <w:multiLevelType w:val="hybridMultilevel"/>
    <w:tmpl w:val="33F249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F300F"/>
    <w:multiLevelType w:val="hybridMultilevel"/>
    <w:tmpl w:val="3C68E1DE"/>
    <w:lvl w:ilvl="0" w:tplc="FB6A98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33FEC"/>
    <w:multiLevelType w:val="hybridMultilevel"/>
    <w:tmpl w:val="C51EBC2E"/>
    <w:lvl w:ilvl="0" w:tplc="EDDA77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5D11D16"/>
    <w:multiLevelType w:val="hybridMultilevel"/>
    <w:tmpl w:val="776AA816"/>
    <w:lvl w:ilvl="0" w:tplc="DC3A61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E65EB"/>
    <w:multiLevelType w:val="hybridMultilevel"/>
    <w:tmpl w:val="2794D3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2260A8"/>
    <w:rsid w:val="000048F5"/>
    <w:rsid w:val="00052621"/>
    <w:rsid w:val="00057DBA"/>
    <w:rsid w:val="0007719F"/>
    <w:rsid w:val="0009232D"/>
    <w:rsid w:val="00092DF0"/>
    <w:rsid w:val="00094228"/>
    <w:rsid w:val="000B32C4"/>
    <w:rsid w:val="000B3BAE"/>
    <w:rsid w:val="000B65CA"/>
    <w:rsid w:val="000F5985"/>
    <w:rsid w:val="00100519"/>
    <w:rsid w:val="00126467"/>
    <w:rsid w:val="00143D58"/>
    <w:rsid w:val="001F3D5F"/>
    <w:rsid w:val="001F60F0"/>
    <w:rsid w:val="002260A8"/>
    <w:rsid w:val="00296F94"/>
    <w:rsid w:val="003305E7"/>
    <w:rsid w:val="00342778"/>
    <w:rsid w:val="003455EB"/>
    <w:rsid w:val="00345B5E"/>
    <w:rsid w:val="003471A2"/>
    <w:rsid w:val="00352DF3"/>
    <w:rsid w:val="003B12A5"/>
    <w:rsid w:val="003D195B"/>
    <w:rsid w:val="003E44F6"/>
    <w:rsid w:val="00400DCE"/>
    <w:rsid w:val="004812D7"/>
    <w:rsid w:val="004A51A3"/>
    <w:rsid w:val="004D5675"/>
    <w:rsid w:val="00547124"/>
    <w:rsid w:val="0058344A"/>
    <w:rsid w:val="005F177D"/>
    <w:rsid w:val="00606F11"/>
    <w:rsid w:val="00612563"/>
    <w:rsid w:val="00664FDD"/>
    <w:rsid w:val="00676BA7"/>
    <w:rsid w:val="00691700"/>
    <w:rsid w:val="006F6F89"/>
    <w:rsid w:val="00796901"/>
    <w:rsid w:val="007E6060"/>
    <w:rsid w:val="007F1D00"/>
    <w:rsid w:val="008A0481"/>
    <w:rsid w:val="008D1A5F"/>
    <w:rsid w:val="008D4A9F"/>
    <w:rsid w:val="008E41A4"/>
    <w:rsid w:val="008F5A5D"/>
    <w:rsid w:val="009068CF"/>
    <w:rsid w:val="00920BCB"/>
    <w:rsid w:val="0093334F"/>
    <w:rsid w:val="00971D08"/>
    <w:rsid w:val="0098689A"/>
    <w:rsid w:val="009949DE"/>
    <w:rsid w:val="009A6EFD"/>
    <w:rsid w:val="009B1457"/>
    <w:rsid w:val="009F21B6"/>
    <w:rsid w:val="009F2DC8"/>
    <w:rsid w:val="00A01CF0"/>
    <w:rsid w:val="00A14440"/>
    <w:rsid w:val="00A21513"/>
    <w:rsid w:val="00A43492"/>
    <w:rsid w:val="00A64E26"/>
    <w:rsid w:val="00A721C8"/>
    <w:rsid w:val="00A7759C"/>
    <w:rsid w:val="00A85CDC"/>
    <w:rsid w:val="00AC5F02"/>
    <w:rsid w:val="00AD5121"/>
    <w:rsid w:val="00AE218A"/>
    <w:rsid w:val="00AF72A0"/>
    <w:rsid w:val="00B03A7C"/>
    <w:rsid w:val="00B736E4"/>
    <w:rsid w:val="00B94311"/>
    <w:rsid w:val="00BB13E9"/>
    <w:rsid w:val="00BC49A3"/>
    <w:rsid w:val="00C00121"/>
    <w:rsid w:val="00C01CAB"/>
    <w:rsid w:val="00C225CE"/>
    <w:rsid w:val="00C23876"/>
    <w:rsid w:val="00C3410C"/>
    <w:rsid w:val="00CA4C39"/>
    <w:rsid w:val="00CB50BE"/>
    <w:rsid w:val="00CD7D20"/>
    <w:rsid w:val="00D20309"/>
    <w:rsid w:val="00D33067"/>
    <w:rsid w:val="00D43D12"/>
    <w:rsid w:val="00D60488"/>
    <w:rsid w:val="00D818DB"/>
    <w:rsid w:val="00D8382E"/>
    <w:rsid w:val="00DA05A5"/>
    <w:rsid w:val="00DB0459"/>
    <w:rsid w:val="00DB3A39"/>
    <w:rsid w:val="00DE70E0"/>
    <w:rsid w:val="00E80433"/>
    <w:rsid w:val="00EB5F7B"/>
    <w:rsid w:val="00ED54C7"/>
    <w:rsid w:val="00F13852"/>
    <w:rsid w:val="00FA3855"/>
    <w:rsid w:val="00FC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A8"/>
    <w:rPr>
      <w:b/>
      <w:bCs/>
    </w:rPr>
  </w:style>
  <w:style w:type="paragraph" w:styleId="a4">
    <w:name w:val="List Paragraph"/>
    <w:basedOn w:val="a"/>
    <w:uiPriority w:val="34"/>
    <w:qFormat/>
    <w:rsid w:val="004A51A3"/>
    <w:pPr>
      <w:ind w:left="720"/>
      <w:contextualSpacing/>
    </w:pPr>
  </w:style>
  <w:style w:type="table" w:styleId="a5">
    <w:name w:val="Table Grid"/>
    <w:basedOn w:val="a1"/>
    <w:uiPriority w:val="59"/>
    <w:rsid w:val="00092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333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9333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Hyperlink"/>
    <w:basedOn w:val="a0"/>
    <w:uiPriority w:val="99"/>
    <w:semiHidden/>
    <w:unhideWhenUsed/>
    <w:rsid w:val="009B1457"/>
    <w:rPr>
      <w:color w:val="0000FF"/>
      <w:u w:val="single"/>
    </w:rPr>
  </w:style>
  <w:style w:type="paragraph" w:styleId="a7">
    <w:name w:val="Body Text"/>
    <w:aliases w:val="Body Text Char2,Body Text Char1 Char,Body Text Char Char Char,Body Text Char Char1"/>
    <w:basedOn w:val="a"/>
    <w:link w:val="a8"/>
    <w:rsid w:val="009949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Body Text Char2 Знак,Body Text Char1 Char Знак,Body Text Char Char Char Знак,Body Text Char Char1 Знак"/>
    <w:basedOn w:val="a0"/>
    <w:link w:val="a7"/>
    <w:rsid w:val="009949D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6699E-3D6D-486D-823C-21EABB90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14</Pages>
  <Words>3936</Words>
  <Characters>22438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OKSANA_PEO</dc:creator>
  <cp:keywords/>
  <dc:description/>
  <cp:lastModifiedBy>ntmpeo1</cp:lastModifiedBy>
  <cp:revision>37</cp:revision>
  <cp:lastPrinted>2021-11-02T10:03:00Z</cp:lastPrinted>
  <dcterms:created xsi:type="dcterms:W3CDTF">2017-07-12T08:00:00Z</dcterms:created>
  <dcterms:modified xsi:type="dcterms:W3CDTF">2021-11-02T14:38:00Z</dcterms:modified>
</cp:coreProperties>
</file>