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3B" w:rsidRDefault="0043613B" w:rsidP="00660A3C">
      <w:pPr>
        <w:tabs>
          <w:tab w:val="left" w:pos="3975"/>
          <w:tab w:val="center" w:pos="4677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5pt;margin-top:0;width:188.5pt;height:45pt;z-index:251658240;visibility:visible;mso-wrap-distance-top:3.6pt;mso-wrap-distance-bottom:3.6pt;mso-position-horizontal-relative:margin" stroked="f">
            <v:textbox>
              <w:txbxContent>
                <w:p w:rsidR="0043613B" w:rsidRPr="00555058" w:rsidRDefault="0043613B" w:rsidP="00555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5505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</w:t>
                  </w:r>
                  <w:r w:rsidRPr="0055505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</w:p>
                <w:p w:rsidR="0043613B" w:rsidRPr="00555058" w:rsidRDefault="0043613B" w:rsidP="00555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5505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  <w:r w:rsidRPr="0055505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жовтня</w:t>
                  </w:r>
                  <w:r w:rsidRPr="0055505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2021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Pr="00203DE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№  661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0;width:36pt;height:49.4pt;z-index:251659264" fillcolor="window">
            <v:imagedata r:id="rId4" o:title=""/>
            <w10:wrap type="square" side="left"/>
          </v:shape>
        </w:pict>
      </w:r>
    </w:p>
    <w:p w:rsidR="0043613B" w:rsidRDefault="0043613B" w:rsidP="00660A3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43613B" w:rsidRDefault="0043613B" w:rsidP="00660A3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43613B" w:rsidRPr="00CA3B1A" w:rsidRDefault="0043613B" w:rsidP="00660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43613B" w:rsidRPr="00CA3B1A" w:rsidRDefault="0043613B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43613B" w:rsidRPr="00CA3B1A" w:rsidRDefault="0043613B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3613B" w:rsidRDefault="0043613B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____ </w:t>
      </w:r>
      <w:r w:rsidRPr="00382116">
        <w:rPr>
          <w:rFonts w:ascii="Times New Roman" w:hAnsi="Times New Roman" w:cs="Times New Roman"/>
          <w:sz w:val="32"/>
          <w:szCs w:val="32"/>
          <w:lang w:val="uk-UA" w:eastAsia="ru-RU"/>
        </w:rPr>
        <w:t>сесія VIІI скликання</w:t>
      </w:r>
    </w:p>
    <w:p w:rsidR="0043613B" w:rsidRPr="00660A3C" w:rsidRDefault="0043613B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43613B" w:rsidRPr="004E6F9C" w:rsidRDefault="0043613B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E6F9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43613B" w:rsidRPr="004E6F9C" w:rsidRDefault="0043613B" w:rsidP="00CE62AB">
      <w:pPr>
        <w:jc w:val="both"/>
        <w:rPr>
          <w:rFonts w:cs="Times New Roman"/>
          <w:b/>
          <w:bCs/>
          <w:noProof/>
          <w:sz w:val="20"/>
          <w:szCs w:val="20"/>
          <w:lang w:val="uk-UA"/>
        </w:rPr>
      </w:pPr>
      <w:r w:rsidRPr="00931971">
        <w:rPr>
          <w:rFonts w:cs="Times New Roman"/>
          <w:noProof/>
          <w:sz w:val="28"/>
          <w:szCs w:val="28"/>
          <w:lang w:val="uk-UA"/>
        </w:rPr>
        <w:tab/>
      </w:r>
    </w:p>
    <w:p w:rsidR="0043613B" w:rsidRPr="00876D03" w:rsidRDefault="0043613B" w:rsidP="00CE62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«___»  ________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м. Ніжин                                №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__- __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/20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</w:p>
    <w:p w:rsidR="0043613B" w:rsidRDefault="0043613B" w:rsidP="00CE62A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5868"/>
        <w:gridCol w:w="4140"/>
      </w:tblGrid>
      <w:tr w:rsidR="0043613B" w:rsidRPr="00F95A3A">
        <w:trPr>
          <w:trHeight w:val="640"/>
        </w:trPr>
        <w:tc>
          <w:tcPr>
            <w:tcW w:w="5868" w:type="dxa"/>
          </w:tcPr>
          <w:p w:rsidR="0043613B" w:rsidRPr="00674770" w:rsidRDefault="0043613B" w:rsidP="00DB4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4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внесення змін до рішення Ніжинської міської ради від 24 .12 2020 р. 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      </w:r>
          </w:p>
        </w:tc>
        <w:tc>
          <w:tcPr>
            <w:tcW w:w="4140" w:type="dxa"/>
          </w:tcPr>
          <w:p w:rsidR="0043613B" w:rsidRPr="00DA6745" w:rsidRDefault="0043613B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43613B" w:rsidRPr="00DA6745" w:rsidRDefault="0043613B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43613B" w:rsidRPr="00DA6745" w:rsidRDefault="0043613B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43613B" w:rsidRPr="00F521FF" w:rsidRDefault="0043613B" w:rsidP="0067477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3613B" w:rsidRPr="00FE172A" w:rsidRDefault="0043613B" w:rsidP="00FE172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, 59, 60 Закону України «Про місцеве самоврядування в Україні», Регламенту  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, Ніжинська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43613B" w:rsidRPr="00CB2126" w:rsidRDefault="0043613B" w:rsidP="00FE17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43613B" w:rsidRDefault="0043613B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24.12.2020 року   </w:t>
      </w:r>
    </w:p>
    <w:p w:rsidR="0043613B" w:rsidRDefault="0043613B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21FF">
        <w:rPr>
          <w:rFonts w:ascii="Times New Roman" w:hAnsi="Times New Roman" w:cs="Times New Roman"/>
          <w:sz w:val="28"/>
          <w:szCs w:val="28"/>
          <w:lang w:val="uk-UA"/>
        </w:rPr>
        <w:t>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в наступній редакції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43613B" w:rsidRPr="005033BE" w:rsidRDefault="0043613B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«1.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Зняти з балансового обліку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освіти Ніжинської міської ради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 (двадцять) бетонних плит та 18 (вісімнадцять) бетонних стовпів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демонтованої огорожі Ніжинської ЗОШ І-ІІІ ст. № 1, первісна вартість -23038,00 грн., ліквідаційна вартість – 2103,00 грн., залишкова вартість – 2103,00 грн.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передати його на баланс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</w:t>
      </w:r>
      <w:r>
        <w:rPr>
          <w:rFonts w:ascii="Times New Roman" w:hAnsi="Times New Roman" w:cs="Times New Roman"/>
          <w:sz w:val="28"/>
          <w:szCs w:val="28"/>
          <w:lang w:val="uk-UA"/>
        </w:rPr>
        <w:t>іння комунального господарства».</w:t>
      </w:r>
    </w:p>
    <w:p w:rsidR="0043613B" w:rsidRPr="005033BE" w:rsidRDefault="0043613B" w:rsidP="00F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>Балансоутримувачам здійснити приймання - передачу майна у місячний термін.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613B" w:rsidRPr="00727C98" w:rsidRDefault="0043613B" w:rsidP="000B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3. Начальнику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Градобик В.В.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 робочих днів з дня  його прийняття.</w:t>
      </w:r>
    </w:p>
    <w:p w:rsidR="0043613B" w:rsidRPr="00727C98" w:rsidRDefault="0043613B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роботи по виконанню рішення покласти на заступника міського голови з питань діяльності виконавчих органів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Смагу С.С.,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Градобик В.В., начальника </w:t>
      </w:r>
      <w:r w:rsidRPr="008C6172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підприємств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8C61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«Виробниче управлі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ння комунального господарства» Шпака В.А.</w:t>
      </w:r>
    </w:p>
    <w:p w:rsidR="0043613B" w:rsidRDefault="0043613B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>Дегтяренко В.М.).</w:t>
      </w:r>
      <w:r w:rsidRPr="00727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613B" w:rsidRDefault="0043613B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727C98" w:rsidRDefault="0043613B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D7324B" w:rsidRDefault="0043613B" w:rsidP="00E12B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Міський голова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Олександр  КОДОЛА</w:t>
      </w: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C8082E" w:rsidRDefault="0043613B" w:rsidP="00D70CD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Подає: </w:t>
      </w:r>
    </w:p>
    <w:p w:rsidR="0043613B" w:rsidRPr="00BE5A4E" w:rsidRDefault="0043613B" w:rsidP="00D70CD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Валентина ГРАДОБИК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C8082E" w:rsidRDefault="0043613B" w:rsidP="00D70CD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Погоджує:</w:t>
      </w:r>
    </w:p>
    <w:p w:rsidR="0043613B" w:rsidRPr="00BE5A4E" w:rsidRDefault="0043613B" w:rsidP="00D70C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Юрій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ХОМЕНКО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Ніжинської міської ради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Сергій  СМАГА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43613B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В’ячеслав ЛЕГА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686D9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43613B" w:rsidRPr="00686D9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43613B" w:rsidRPr="00686D9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Ірина ОНОКАЛО</w:t>
      </w:r>
    </w:p>
    <w:p w:rsidR="0043613B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613B" w:rsidRPr="00C8082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>Начальник комунального</w:t>
      </w:r>
    </w:p>
    <w:p w:rsidR="0043613B" w:rsidRPr="00C8082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>підприємства «Виробниче управління</w:t>
      </w:r>
    </w:p>
    <w:p w:rsidR="0043613B" w:rsidRPr="00C8082E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господарства»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Володимир ШПАК</w:t>
      </w:r>
      <w:r w:rsidRPr="00C8082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43613B" w:rsidRPr="00654C49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з питань житлово-комунального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зв'язку та енергозбереження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В’ячеслав  ДЕГТЯРЕНКО</w:t>
      </w:r>
    </w:p>
    <w:p w:rsidR="0043613B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3613B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Голова депутатської  комісії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свобод громадян, запобігання корупції,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43613B" w:rsidRPr="003249A1" w:rsidRDefault="0043613B" w:rsidP="00D70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:rsidR="0043613B" w:rsidRPr="00654C49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Pr="00654C49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Pr="00654C49" w:rsidRDefault="0043613B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Default="0043613B" w:rsidP="00D70C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613B" w:rsidRPr="00674770" w:rsidRDefault="0043613B" w:rsidP="00203DE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47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3613B" w:rsidRDefault="0043613B" w:rsidP="00203DE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</w:p>
    <w:p w:rsidR="0043613B" w:rsidRDefault="0043613B" w:rsidP="00203DE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Ніжинської міської ради від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 24 .12 2020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№ 73-4/2020 «Про передачу на балансовий облік комунального підприємства «Виробниче управління комунального господарства» майна </w:t>
      </w:r>
    </w:p>
    <w:p w:rsidR="0043613B" w:rsidRDefault="0043613B" w:rsidP="00203DE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DE8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Ніжинської територіальної громади»</w:t>
      </w:r>
    </w:p>
    <w:p w:rsidR="0043613B" w:rsidRDefault="0043613B" w:rsidP="00203DE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жовтня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661</w:t>
      </w:r>
    </w:p>
    <w:p w:rsidR="0043613B" w:rsidRPr="00826953" w:rsidRDefault="0043613B" w:rsidP="00203DE8">
      <w:pPr>
        <w:spacing w:after="0" w:line="240" w:lineRule="auto"/>
        <w:ind w:left="-540"/>
        <w:rPr>
          <w:rStyle w:val="FontStyle15"/>
          <w:sz w:val="20"/>
          <w:szCs w:val="20"/>
          <w:lang w:val="uk-UA" w:eastAsia="uk-UA"/>
        </w:rPr>
      </w:pPr>
    </w:p>
    <w:p w:rsidR="0043613B" w:rsidRDefault="0043613B" w:rsidP="00764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</w:t>
      </w:r>
      <w:r w:rsidRPr="00826953">
        <w:rPr>
          <w:rStyle w:val="FontStyle15"/>
          <w:sz w:val="28"/>
          <w:szCs w:val="28"/>
          <w:lang w:val="uk-UA" w:eastAsia="uk-UA"/>
        </w:rPr>
        <w:t>Про</w:t>
      </w:r>
      <w:r>
        <w:rPr>
          <w:rStyle w:val="FontStyle15"/>
          <w:sz w:val="28"/>
          <w:szCs w:val="28"/>
          <w:lang w:val="uk-UA" w:eastAsia="uk-UA"/>
        </w:rPr>
        <w:t>є</w:t>
      </w:r>
      <w:r w:rsidRPr="00826953">
        <w:rPr>
          <w:rStyle w:val="FontStyle15"/>
          <w:sz w:val="28"/>
          <w:szCs w:val="28"/>
          <w:lang w:val="uk-UA" w:eastAsia="uk-UA"/>
        </w:rPr>
        <w:t xml:space="preserve">кт рішення 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Ніжинської міської ради від 24 .12 2020 р. 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</w:r>
    </w:p>
    <w:p w:rsidR="0043613B" w:rsidRDefault="0043613B" w:rsidP="00764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6474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прийнятого рішення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24 .12 2020 р. 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передачі  20 бетонних плит та 18 бетонних стовпів демонтованої огорожі Ніжинської ЗОШ І-ІІІ ст. № 1 на підставі акту приймання – передачі виконаних робіт по договору підряду від 11 березня 2021 року,</w:t>
      </w:r>
      <w:r w:rsidRPr="00D44BD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первісна вартість - 23038,00 грн., ліквідаційна вартість - 2103,00 грн., залишкова вартість - 2103,00 грн.</w:t>
      </w:r>
    </w:p>
    <w:p w:rsidR="0043613B" w:rsidRDefault="0043613B" w:rsidP="00764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Демонтовані бетонні плити та бетонні стовпи передаються 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використання.</w:t>
      </w:r>
    </w:p>
    <w:p w:rsidR="0043613B" w:rsidRDefault="0043613B" w:rsidP="009B0CF2">
      <w:pPr>
        <w:pStyle w:val="NoSpacing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7647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підстави для підготовки проєкту рішення</w:t>
      </w:r>
      <w:r w:rsidRPr="0058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звернення начальника  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17 травня 2021 року № 1-3/728.</w:t>
      </w:r>
    </w:p>
    <w:p w:rsidR="0043613B" w:rsidRDefault="0043613B" w:rsidP="009B0CF2">
      <w:pPr>
        <w:pStyle w:val="NoSpacing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9B0C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0A39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0A39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рішення підготовлений з дотриманням норм </w:t>
      </w:r>
      <w:r w:rsidRPr="009B0CF2">
        <w:rPr>
          <w:rFonts w:ascii="Times New Roman" w:hAnsi="Times New Roman" w:cs="Times New Roman"/>
          <w:sz w:val="28"/>
          <w:szCs w:val="28"/>
          <w:lang w:val="uk-UA"/>
        </w:rPr>
        <w:t>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 3-2/2020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0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13B" w:rsidRDefault="0043613B" w:rsidP="009B0CF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B0CF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9B0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B0CF2">
        <w:rPr>
          <w:rFonts w:ascii="Times New Roman" w:hAnsi="Times New Roman" w:cs="Times New Roman"/>
          <w:sz w:val="28"/>
          <w:szCs w:val="28"/>
          <w:lang w:val="uk-UA"/>
        </w:rPr>
        <w:t xml:space="preserve"> прогнозовані суспільні, економічні, фінансові та юридичні наслідки - прийняття рішення не потребує додаткових фінансових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вирішує питання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упорядкування та ефективного використання 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13B" w:rsidRPr="007D33F7" w:rsidRDefault="0043613B" w:rsidP="007D33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771A8">
        <w:rPr>
          <w:rFonts w:ascii="Times New Roman" w:hAnsi="Times New Roman" w:cs="Times New Roman"/>
          <w:sz w:val="28"/>
          <w:szCs w:val="28"/>
          <w:u w:val="single"/>
          <w:lang w:val="uk-UA"/>
        </w:rPr>
        <w:t>Механізм виконання рішення</w:t>
      </w:r>
      <w:r w:rsidRPr="007D33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613B" w:rsidRDefault="0043613B" w:rsidP="0097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D33F7">
        <w:rPr>
          <w:rFonts w:ascii="Times New Roman" w:hAnsi="Times New Roman" w:cs="Times New Roman"/>
          <w:sz w:val="28"/>
          <w:szCs w:val="28"/>
          <w:lang w:val="uk-UA"/>
        </w:rPr>
        <w:t xml:space="preserve">Пунктом 1 - вносяться зміни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24.12.2020 року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>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</w:r>
      <w:r w:rsidRPr="007D33F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3613B" w:rsidRPr="009771A8" w:rsidRDefault="0043613B" w:rsidP="009771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4968"/>
      </w:tblGrid>
      <w:tr w:rsidR="0043613B" w:rsidRPr="00E31645">
        <w:tc>
          <w:tcPr>
            <w:tcW w:w="4860" w:type="dxa"/>
          </w:tcPr>
          <w:p w:rsidR="0043613B" w:rsidRPr="00E31645" w:rsidRDefault="0043613B" w:rsidP="00DB405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Чинна редакція</w:t>
            </w:r>
          </w:p>
        </w:tc>
        <w:tc>
          <w:tcPr>
            <w:tcW w:w="4968" w:type="dxa"/>
          </w:tcPr>
          <w:p w:rsidR="0043613B" w:rsidRPr="00E31645" w:rsidRDefault="0043613B" w:rsidP="00DB405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43613B" w:rsidRPr="00E31645">
        <w:tc>
          <w:tcPr>
            <w:tcW w:w="4860" w:type="dxa"/>
          </w:tcPr>
          <w:p w:rsidR="0043613B" w:rsidRPr="009771A8" w:rsidRDefault="0043613B" w:rsidP="009771A8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Дозволити Управлінню освіти Ніжинської міської ради Чернігівської області (Крапив’янський С.М.) передати на баланс комунального підприємства «Виробниче управління комунального господарства» (Корман В.А.) огорожу із бетонних плит Ніжинської загальноосвітньої школи І-ІІІ ступеня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 Ніжинської міської ради Чернігівської області за адресою: вулиця Гребінки, будинок № 4, місто Ніжин, Чернігівської області, 16600:</w:t>
            </w:r>
            <w:r w:rsidRPr="009771A8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</w:p>
          <w:p w:rsidR="0043613B" w:rsidRPr="009771A8" w:rsidRDefault="0043613B" w:rsidP="009771A8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</w:pPr>
            <w:r w:rsidRPr="009771A8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  </w:t>
            </w:r>
            <w:r w:rsidRPr="009771A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>Огорожа із бетонних плит  (20 плит)</w:t>
            </w:r>
          </w:p>
          <w:p w:rsidR="0043613B" w:rsidRPr="00E31645" w:rsidRDefault="0043613B" w:rsidP="00DB4054">
            <w:pPr>
              <w:pStyle w:val="NoSpacing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968" w:type="dxa"/>
          </w:tcPr>
          <w:p w:rsidR="0043613B" w:rsidRPr="00E31645" w:rsidRDefault="0043613B" w:rsidP="00DB4054">
            <w:pPr>
              <w:pStyle w:val="NoSpacing"/>
              <w:rPr>
                <w:i/>
                <w:iCs/>
                <w:sz w:val="24"/>
                <w:szCs w:val="24"/>
                <w:lang w:val="uk-UA"/>
              </w:rPr>
            </w:pP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Зняти з балансового обліку Управління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освіти Ніжинської міської ради </w:t>
            </w: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області індивідуально визначене майно демонтованої огорожі Ніжинської ЗОШ І-ІІІ ст. № 1</w:t>
            </w:r>
            <w:r>
              <w:t xml:space="preserve"> </w:t>
            </w:r>
            <w:r w:rsidRPr="00D44B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первісна вартість -23038,00 грн., ліквідаційна вартість – 2103,00 грн., залишкова вартість – 2103,00 грн. </w:t>
            </w: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передати його на баланс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комунального </w:t>
            </w: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підприємства «Виробниче управління комунального господарства»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43613B" w:rsidRPr="00E31645">
        <w:tc>
          <w:tcPr>
            <w:tcW w:w="4860" w:type="dxa"/>
          </w:tcPr>
          <w:p w:rsidR="0043613B" w:rsidRPr="009771A8" w:rsidRDefault="0043613B" w:rsidP="00977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Балансоутримувачу Управлінню освіти Ніжинської міської ради Чернігівської області (Крапив’янський С.М.) здійснити передачу комунального майна на баланс комунального підприємства «Виробниче управління комунального господарства» (Корман В.А.) згідно чинного законодавства України.</w:t>
            </w:r>
          </w:p>
        </w:tc>
        <w:tc>
          <w:tcPr>
            <w:tcW w:w="4968" w:type="dxa"/>
          </w:tcPr>
          <w:p w:rsidR="0043613B" w:rsidRPr="009771A8" w:rsidRDefault="0043613B" w:rsidP="00DB4054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7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Балансоутримувачам здійснити приймання - передачу майна у місячний термін.</w:t>
            </w:r>
          </w:p>
        </w:tc>
      </w:tr>
    </w:tbl>
    <w:p w:rsidR="0043613B" w:rsidRPr="009771A8" w:rsidRDefault="0043613B" w:rsidP="009B0C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3613B" w:rsidRPr="009B0CF2" w:rsidRDefault="0043613B" w:rsidP="009B0C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9B0C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відповідальний за 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готовку проєкту ріш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– юрист Управління освіти, 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працює на договірних засадах – Коростиленко Юрій Олександрович.</w:t>
      </w:r>
    </w:p>
    <w:p w:rsidR="0043613B" w:rsidRPr="009B0CF2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613B" w:rsidRPr="009B0CF2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613B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освіти                                    Валентина ГРАДОБИК</w:t>
      </w:r>
    </w:p>
    <w:p w:rsidR="0043613B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613B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613B" w:rsidRPr="009B0CF2" w:rsidRDefault="0043613B" w:rsidP="009B0CF2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uk-UA" w:eastAsia="ru-RU"/>
        </w:rPr>
      </w:pPr>
    </w:p>
    <w:sectPr w:rsidR="0043613B" w:rsidRPr="009B0CF2" w:rsidSect="000B38CB">
      <w:pgSz w:w="11906" w:h="16838"/>
      <w:pgMar w:top="907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2AB"/>
    <w:rsid w:val="000242EF"/>
    <w:rsid w:val="00025E73"/>
    <w:rsid w:val="00033E2E"/>
    <w:rsid w:val="00042701"/>
    <w:rsid w:val="000819FD"/>
    <w:rsid w:val="000A0B59"/>
    <w:rsid w:val="000A397C"/>
    <w:rsid w:val="000B38CB"/>
    <w:rsid w:val="000D3C7E"/>
    <w:rsid w:val="0011290F"/>
    <w:rsid w:val="0012467C"/>
    <w:rsid w:val="00146E31"/>
    <w:rsid w:val="001709FC"/>
    <w:rsid w:val="001C59AE"/>
    <w:rsid w:val="001C5DFE"/>
    <w:rsid w:val="001E126E"/>
    <w:rsid w:val="001E5B33"/>
    <w:rsid w:val="001E7BAC"/>
    <w:rsid w:val="001F3C85"/>
    <w:rsid w:val="00203DE8"/>
    <w:rsid w:val="00242A22"/>
    <w:rsid w:val="0025549C"/>
    <w:rsid w:val="0026232B"/>
    <w:rsid w:val="00271A9A"/>
    <w:rsid w:val="002B04FB"/>
    <w:rsid w:val="002C6A56"/>
    <w:rsid w:val="002E1F59"/>
    <w:rsid w:val="002F0231"/>
    <w:rsid w:val="002F43B2"/>
    <w:rsid w:val="003068B9"/>
    <w:rsid w:val="003208A7"/>
    <w:rsid w:val="00322385"/>
    <w:rsid w:val="003249A1"/>
    <w:rsid w:val="003254DD"/>
    <w:rsid w:val="00377E35"/>
    <w:rsid w:val="00382116"/>
    <w:rsid w:val="00393F0B"/>
    <w:rsid w:val="003F61C2"/>
    <w:rsid w:val="004166D4"/>
    <w:rsid w:val="00432631"/>
    <w:rsid w:val="0043613B"/>
    <w:rsid w:val="00443D40"/>
    <w:rsid w:val="004930F0"/>
    <w:rsid w:val="004948F4"/>
    <w:rsid w:val="004A64BF"/>
    <w:rsid w:val="004B3BAD"/>
    <w:rsid w:val="004C19A7"/>
    <w:rsid w:val="004C6039"/>
    <w:rsid w:val="004E6F9C"/>
    <w:rsid w:val="00501A79"/>
    <w:rsid w:val="005033BE"/>
    <w:rsid w:val="00531E4C"/>
    <w:rsid w:val="005364FA"/>
    <w:rsid w:val="00542336"/>
    <w:rsid w:val="00555058"/>
    <w:rsid w:val="005711CD"/>
    <w:rsid w:val="00573A85"/>
    <w:rsid w:val="00582BC8"/>
    <w:rsid w:val="00597CBD"/>
    <w:rsid w:val="005B19CD"/>
    <w:rsid w:val="005E62C8"/>
    <w:rsid w:val="005F5882"/>
    <w:rsid w:val="0060530D"/>
    <w:rsid w:val="00627CA8"/>
    <w:rsid w:val="006370A4"/>
    <w:rsid w:val="00644522"/>
    <w:rsid w:val="00654C49"/>
    <w:rsid w:val="00660A3C"/>
    <w:rsid w:val="00662BB9"/>
    <w:rsid w:val="0067450B"/>
    <w:rsid w:val="00674770"/>
    <w:rsid w:val="00686D9E"/>
    <w:rsid w:val="006A65C7"/>
    <w:rsid w:val="006F3955"/>
    <w:rsid w:val="006F7073"/>
    <w:rsid w:val="00707EC5"/>
    <w:rsid w:val="00710A0C"/>
    <w:rsid w:val="00720AAB"/>
    <w:rsid w:val="00727C98"/>
    <w:rsid w:val="007366FC"/>
    <w:rsid w:val="0076474A"/>
    <w:rsid w:val="00775333"/>
    <w:rsid w:val="00776FC8"/>
    <w:rsid w:val="0078105B"/>
    <w:rsid w:val="00791C2B"/>
    <w:rsid w:val="0079425D"/>
    <w:rsid w:val="007B2EFC"/>
    <w:rsid w:val="007C59F7"/>
    <w:rsid w:val="007D33F7"/>
    <w:rsid w:val="007E070E"/>
    <w:rsid w:val="00826953"/>
    <w:rsid w:val="00850F76"/>
    <w:rsid w:val="00863C90"/>
    <w:rsid w:val="008640B8"/>
    <w:rsid w:val="00876D03"/>
    <w:rsid w:val="00876F0A"/>
    <w:rsid w:val="0089660C"/>
    <w:rsid w:val="008C6172"/>
    <w:rsid w:val="008F50E9"/>
    <w:rsid w:val="0091185B"/>
    <w:rsid w:val="00931971"/>
    <w:rsid w:val="009771A8"/>
    <w:rsid w:val="009810F8"/>
    <w:rsid w:val="00990C20"/>
    <w:rsid w:val="009935E6"/>
    <w:rsid w:val="009969B8"/>
    <w:rsid w:val="009B0CF2"/>
    <w:rsid w:val="009B2BB4"/>
    <w:rsid w:val="009E201C"/>
    <w:rsid w:val="009E5C18"/>
    <w:rsid w:val="00A2762A"/>
    <w:rsid w:val="00A30D6E"/>
    <w:rsid w:val="00A5267A"/>
    <w:rsid w:val="00A962E0"/>
    <w:rsid w:val="00AD1322"/>
    <w:rsid w:val="00B05E90"/>
    <w:rsid w:val="00B22A23"/>
    <w:rsid w:val="00B22B3C"/>
    <w:rsid w:val="00B42087"/>
    <w:rsid w:val="00B86C7C"/>
    <w:rsid w:val="00B87B89"/>
    <w:rsid w:val="00BA5E70"/>
    <w:rsid w:val="00BB34B1"/>
    <w:rsid w:val="00BC435F"/>
    <w:rsid w:val="00BD422A"/>
    <w:rsid w:val="00BE5A4E"/>
    <w:rsid w:val="00C008BA"/>
    <w:rsid w:val="00C01211"/>
    <w:rsid w:val="00C016F4"/>
    <w:rsid w:val="00C13414"/>
    <w:rsid w:val="00C25314"/>
    <w:rsid w:val="00C47187"/>
    <w:rsid w:val="00C61CE6"/>
    <w:rsid w:val="00C64AA1"/>
    <w:rsid w:val="00C80066"/>
    <w:rsid w:val="00C8082E"/>
    <w:rsid w:val="00C84894"/>
    <w:rsid w:val="00CA02D9"/>
    <w:rsid w:val="00CA3B1A"/>
    <w:rsid w:val="00CB2126"/>
    <w:rsid w:val="00CC3369"/>
    <w:rsid w:val="00CD2474"/>
    <w:rsid w:val="00CE53C4"/>
    <w:rsid w:val="00CE62AB"/>
    <w:rsid w:val="00D07557"/>
    <w:rsid w:val="00D44BDF"/>
    <w:rsid w:val="00D62847"/>
    <w:rsid w:val="00D70CDE"/>
    <w:rsid w:val="00D7324B"/>
    <w:rsid w:val="00DA53E3"/>
    <w:rsid w:val="00DA6745"/>
    <w:rsid w:val="00DB4054"/>
    <w:rsid w:val="00DD45CB"/>
    <w:rsid w:val="00DD7F5E"/>
    <w:rsid w:val="00DF23FE"/>
    <w:rsid w:val="00E12B6C"/>
    <w:rsid w:val="00E2051F"/>
    <w:rsid w:val="00E31645"/>
    <w:rsid w:val="00E61D73"/>
    <w:rsid w:val="00E662B5"/>
    <w:rsid w:val="00E85F71"/>
    <w:rsid w:val="00E85FB8"/>
    <w:rsid w:val="00E93350"/>
    <w:rsid w:val="00EB2615"/>
    <w:rsid w:val="00EF7483"/>
    <w:rsid w:val="00F42AB2"/>
    <w:rsid w:val="00F521FF"/>
    <w:rsid w:val="00F553C5"/>
    <w:rsid w:val="00F85946"/>
    <w:rsid w:val="00F95A3A"/>
    <w:rsid w:val="00FB4DEE"/>
    <w:rsid w:val="00FC0FDB"/>
    <w:rsid w:val="00FC21D6"/>
    <w:rsid w:val="00FE172A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60A3C"/>
    <w:pPr>
      <w:keepNext/>
      <w:spacing w:after="0" w:line="240" w:lineRule="auto"/>
      <w:jc w:val="center"/>
      <w:outlineLvl w:val="0"/>
    </w:pPr>
    <w:rPr>
      <w:rFonts w:ascii="Tms Rmn" w:eastAsia="Calibri" w:hAnsi="Tms Rmn" w:cs="Tms Rm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2C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Footer">
    <w:name w:val="footer"/>
    <w:aliases w:val="Знак Знак Знак1,Знак Знак1,Знак Знак Знак Знак Знак,Знак Знак Знак Знак1,Знак Знак Знак Знак Знак1"/>
    <w:basedOn w:val="Normal"/>
    <w:link w:val="FooterChar"/>
    <w:uiPriority w:val="99"/>
    <w:rsid w:val="00CE62AB"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aliases w:val="Знак Знак Знак1 Char,Знак Знак1 Char,Знак Знак Знак Знак Знак Char,Знак Знак Знак Знак1 Char,Знак Знак Знак Знак Знак1 Char"/>
    <w:basedOn w:val="DefaultParagraphFont"/>
    <w:link w:val="Footer"/>
    <w:uiPriority w:val="99"/>
    <w:semiHidden/>
    <w:locked/>
    <w:rsid w:val="00E2051F"/>
    <w:rPr>
      <w:rFonts w:eastAsia="Times New Roman"/>
      <w:lang w:eastAsia="en-US"/>
    </w:rPr>
  </w:style>
  <w:style w:type="character" w:customStyle="1" w:styleId="a">
    <w:name w:val="Нижний колонтитул Знак"/>
    <w:uiPriority w:val="99"/>
    <w:semiHidden/>
    <w:rsid w:val="00CE62AB"/>
    <w:rPr>
      <w:rFonts w:ascii="Calibri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CE62A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2AB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rsid w:val="009E2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0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8">
    <w:name w:val="xl6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9">
    <w:name w:val="xl6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1">
    <w:name w:val="xl7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2">
    <w:name w:val="xl7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3">
    <w:name w:val="xl7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7">
    <w:name w:val="xl7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8">
    <w:name w:val="xl7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80">
    <w:name w:val="xl80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2">
    <w:name w:val="xl8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4">
    <w:name w:val="xl8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85">
    <w:name w:val="xl8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6">
    <w:name w:val="xl86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uk-UA" w:eastAsia="uk-UA"/>
    </w:rPr>
  </w:style>
  <w:style w:type="paragraph" w:customStyle="1" w:styleId="xl87">
    <w:name w:val="xl8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8">
    <w:name w:val="xl88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9">
    <w:name w:val="xl8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0">
    <w:name w:val="xl90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2">
    <w:name w:val="xl92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93">
    <w:name w:val="xl9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5">
    <w:name w:val="xl95"/>
    <w:basedOn w:val="Normal"/>
    <w:uiPriority w:val="99"/>
    <w:rsid w:val="009E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6">
    <w:name w:val="xl96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7">
    <w:name w:val="xl9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8">
    <w:name w:val="xl9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99">
    <w:name w:val="xl9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100">
    <w:name w:val="xl100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01">
    <w:name w:val="xl10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3">
    <w:name w:val="xl10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4">
    <w:name w:val="xl104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5">
    <w:name w:val="xl105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6">
    <w:name w:val="xl106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7">
    <w:name w:val="xl10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8">
    <w:name w:val="xl10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9">
    <w:name w:val="xl10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0">
    <w:name w:val="xl11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1">
    <w:name w:val="xl111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12">
    <w:name w:val="xl11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3">
    <w:name w:val="xl11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4">
    <w:name w:val="xl11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115">
    <w:name w:val="xl115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116">
    <w:name w:val="xl11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17">
    <w:name w:val="xl11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paragraph" w:styleId="NoSpacing">
    <w:name w:val="No Spacing"/>
    <w:uiPriority w:val="99"/>
    <w:qFormat/>
    <w:rsid w:val="00FE172A"/>
    <w:rPr>
      <w:rFonts w:cs="Calibri"/>
    </w:rPr>
  </w:style>
  <w:style w:type="paragraph" w:customStyle="1" w:styleId="a0">
    <w:name w:val="Знак Знак"/>
    <w:basedOn w:val="Normal"/>
    <w:uiPriority w:val="99"/>
    <w:rsid w:val="00555058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203DE8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basedOn w:val="DefaultParagraphFont"/>
    <w:uiPriority w:val="99"/>
    <w:rsid w:val="00203DE8"/>
  </w:style>
  <w:style w:type="paragraph" w:customStyle="1" w:styleId="2">
    <w:name w:val="Знак Знак2"/>
    <w:basedOn w:val="Normal"/>
    <w:uiPriority w:val="99"/>
    <w:rsid w:val="009B0CF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 Знак3"/>
    <w:basedOn w:val="Normal"/>
    <w:uiPriority w:val="99"/>
    <w:rsid w:val="00660A3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1165</Words>
  <Characters>6647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Admin</cp:lastModifiedBy>
  <cp:revision>4</cp:revision>
  <cp:lastPrinted>2021-10-01T12:06:00Z</cp:lastPrinted>
  <dcterms:created xsi:type="dcterms:W3CDTF">2021-10-18T08:00:00Z</dcterms:created>
  <dcterms:modified xsi:type="dcterms:W3CDTF">2021-10-20T07:51:00Z</dcterms:modified>
</cp:coreProperties>
</file>