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25C6" w14:textId="77777777" w:rsidR="00291C6E" w:rsidRDefault="00291C6E" w:rsidP="00291C6E">
      <w:pPr>
        <w:rPr>
          <w:color w:val="FF0000"/>
          <w:lang w:val="en-US"/>
        </w:rPr>
      </w:pPr>
    </w:p>
    <w:p w14:paraId="2E4C0F92" w14:textId="77777777" w:rsidR="006E53B1" w:rsidRPr="00A50888" w:rsidRDefault="006E53B1" w:rsidP="00291C6E">
      <w:pPr>
        <w:rPr>
          <w:color w:val="FF0000"/>
          <w:lang w:val="en-US"/>
        </w:rPr>
      </w:pPr>
    </w:p>
    <w:p w14:paraId="36FE2A95" w14:textId="3C001113" w:rsidR="002F3A89" w:rsidRPr="00080C33" w:rsidRDefault="00F93F00"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val="uk-UA"/>
        </w:rPr>
      </w:pPr>
      <w:proofErr w:type="spellStart"/>
      <w:r w:rsidRPr="00080C33">
        <w:rPr>
          <w:b/>
          <w:color w:val="000000" w:themeColor="text1"/>
          <w:szCs w:val="28"/>
          <w:lang w:val="uk-UA"/>
        </w:rPr>
        <w:t>Вих</w:t>
      </w:r>
      <w:proofErr w:type="spellEnd"/>
      <w:r w:rsidRPr="00080C33">
        <w:rPr>
          <w:b/>
          <w:color w:val="000000" w:themeColor="text1"/>
          <w:szCs w:val="28"/>
          <w:lang w:val="uk-UA"/>
        </w:rPr>
        <w:t>. № 10-28/</w:t>
      </w:r>
      <w:r w:rsidR="005066D3" w:rsidRPr="00080C33">
        <w:rPr>
          <w:b/>
          <w:color w:val="000000" w:themeColor="text1"/>
          <w:szCs w:val="28"/>
          <w:lang w:val="uk-UA"/>
        </w:rPr>
        <w:t>22</w:t>
      </w:r>
      <w:r w:rsidR="008B3998" w:rsidRPr="00080C33">
        <w:rPr>
          <w:b/>
          <w:color w:val="000000" w:themeColor="text1"/>
          <w:szCs w:val="28"/>
          <w:lang w:val="uk-UA"/>
        </w:rPr>
        <w:t xml:space="preserve">                                      </w:t>
      </w:r>
      <w:r w:rsidR="002F3A89" w:rsidRPr="00080C33">
        <w:rPr>
          <w:color w:val="000000" w:themeColor="text1"/>
          <w:sz w:val="28"/>
          <w:szCs w:val="28"/>
          <w:lang w:val="uk-UA"/>
        </w:rPr>
        <w:t>ЗАТВЕРДЖЕНО:</w:t>
      </w:r>
    </w:p>
    <w:p w14:paraId="4FB4681A" w14:textId="78CF357A" w:rsidR="00291C6E" w:rsidRPr="002F3A89" w:rsidRDefault="00F93F00" w:rsidP="00291C6E">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b/>
          <w:szCs w:val="28"/>
          <w:lang w:val="uk-UA"/>
        </w:rPr>
      </w:pPr>
      <w:r w:rsidRPr="00080C33">
        <w:rPr>
          <w:b/>
          <w:color w:val="000000" w:themeColor="text1"/>
          <w:szCs w:val="28"/>
          <w:lang w:val="uk-UA"/>
        </w:rPr>
        <w:t xml:space="preserve">Від  </w:t>
      </w:r>
      <w:r w:rsidR="00FC2E3C" w:rsidRPr="00080C33">
        <w:rPr>
          <w:b/>
          <w:color w:val="000000" w:themeColor="text1"/>
          <w:szCs w:val="28"/>
          <w:lang w:val="uk-UA"/>
        </w:rPr>
        <w:t>1</w:t>
      </w:r>
      <w:r w:rsidR="005066D3" w:rsidRPr="00080C33">
        <w:rPr>
          <w:b/>
          <w:color w:val="000000" w:themeColor="text1"/>
          <w:szCs w:val="28"/>
          <w:lang w:val="uk-UA"/>
        </w:rPr>
        <w:t>2.10.2021</w:t>
      </w:r>
      <w:r w:rsidR="00291C6E" w:rsidRPr="00080C33">
        <w:rPr>
          <w:b/>
          <w:color w:val="000000" w:themeColor="text1"/>
          <w:szCs w:val="28"/>
          <w:lang w:val="uk-UA"/>
        </w:rPr>
        <w:t>року</w:t>
      </w:r>
      <w:r w:rsidR="00125F7E">
        <w:rPr>
          <w:sz w:val="28"/>
          <w:szCs w:val="28"/>
          <w:lang w:val="uk-UA"/>
        </w:rPr>
        <w:tab/>
      </w:r>
      <w:r w:rsidR="00125F7E">
        <w:rPr>
          <w:sz w:val="28"/>
          <w:szCs w:val="28"/>
          <w:lang w:val="uk-UA"/>
        </w:rPr>
        <w:tab/>
      </w:r>
      <w:r w:rsidR="008B3998">
        <w:rPr>
          <w:sz w:val="28"/>
          <w:szCs w:val="28"/>
          <w:lang w:val="uk-UA"/>
        </w:rPr>
        <w:t xml:space="preserve">     </w:t>
      </w:r>
      <w:r w:rsidR="002F3A89" w:rsidRPr="002F3A89">
        <w:rPr>
          <w:sz w:val="28"/>
          <w:szCs w:val="28"/>
          <w:lang w:val="uk-UA"/>
        </w:rPr>
        <w:t>Наказ начальника відділу</w:t>
      </w:r>
    </w:p>
    <w:p w14:paraId="570A7C58" w14:textId="77777777" w:rsidR="00291C6E"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 xml:space="preserve"> містобудування  та архітектури </w:t>
      </w:r>
    </w:p>
    <w:p w14:paraId="48512013" w14:textId="77777777" w:rsidR="002F3A89"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 xml:space="preserve">– головного архітектора  </w:t>
      </w:r>
    </w:p>
    <w:p w14:paraId="6B484627" w14:textId="77777777" w:rsidR="00291C6E"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виконавчого комітету</w:t>
      </w:r>
    </w:p>
    <w:p w14:paraId="4EB82A6C" w14:textId="77777777" w:rsidR="002F3A89"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 xml:space="preserve">Ніжинської міської ради  </w:t>
      </w:r>
    </w:p>
    <w:p w14:paraId="0A404C93" w14:textId="77777777" w:rsidR="00291C6E"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В.Б. Мироненко</w:t>
      </w:r>
    </w:p>
    <w:p w14:paraId="5FC666FC" w14:textId="4430DC0C" w:rsidR="00291C6E" w:rsidRPr="00080C33" w:rsidRDefault="0084430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color w:val="000000" w:themeColor="text1"/>
          <w:sz w:val="26"/>
          <w:szCs w:val="26"/>
          <w:lang w:val="uk-UA"/>
        </w:rPr>
      </w:pPr>
      <w:r w:rsidRPr="00080C33">
        <w:rPr>
          <w:color w:val="000000" w:themeColor="text1"/>
          <w:sz w:val="28"/>
          <w:szCs w:val="28"/>
          <w:lang w:val="uk-UA"/>
        </w:rPr>
        <w:t>№10-31/</w:t>
      </w:r>
      <w:r w:rsidR="005066D3" w:rsidRPr="00080C33">
        <w:rPr>
          <w:color w:val="000000" w:themeColor="text1"/>
          <w:sz w:val="28"/>
          <w:szCs w:val="28"/>
          <w:lang w:val="uk-UA"/>
        </w:rPr>
        <w:t xml:space="preserve">22 </w:t>
      </w:r>
      <w:r w:rsidR="00F93F00" w:rsidRPr="00080C33">
        <w:rPr>
          <w:color w:val="000000" w:themeColor="text1"/>
          <w:sz w:val="28"/>
          <w:szCs w:val="28"/>
          <w:lang w:val="uk-UA"/>
        </w:rPr>
        <w:t xml:space="preserve">від </w:t>
      </w:r>
      <w:r w:rsidR="005066D3" w:rsidRPr="00080C33">
        <w:rPr>
          <w:color w:val="000000" w:themeColor="text1"/>
          <w:sz w:val="28"/>
          <w:szCs w:val="28"/>
          <w:lang w:val="uk-UA"/>
        </w:rPr>
        <w:t>12.10</w:t>
      </w:r>
      <w:r w:rsidR="00A64309" w:rsidRPr="00080C33">
        <w:rPr>
          <w:color w:val="000000" w:themeColor="text1"/>
          <w:sz w:val="28"/>
          <w:szCs w:val="28"/>
          <w:lang w:val="uk-UA"/>
        </w:rPr>
        <w:t>.2021</w:t>
      </w:r>
      <w:r w:rsidR="00F93F00" w:rsidRPr="00080C33">
        <w:rPr>
          <w:color w:val="000000" w:themeColor="text1"/>
          <w:sz w:val="28"/>
          <w:szCs w:val="28"/>
          <w:lang w:val="uk-UA"/>
        </w:rPr>
        <w:t>р.</w:t>
      </w:r>
      <w:r w:rsidR="00291C6E" w:rsidRPr="00080C33">
        <w:rPr>
          <w:color w:val="000000" w:themeColor="text1"/>
          <w:sz w:val="28"/>
          <w:szCs w:val="28"/>
          <w:lang w:val="uk-UA"/>
        </w:rPr>
        <w:tab/>
      </w:r>
      <w:r w:rsidR="00291C6E" w:rsidRPr="00080C33">
        <w:rPr>
          <w:color w:val="000000" w:themeColor="text1"/>
          <w:sz w:val="28"/>
          <w:szCs w:val="28"/>
          <w:lang w:val="uk-UA"/>
        </w:rPr>
        <w:tab/>
      </w:r>
      <w:r w:rsidR="00291C6E" w:rsidRPr="00080C33">
        <w:rPr>
          <w:color w:val="000000" w:themeColor="text1"/>
          <w:sz w:val="28"/>
          <w:szCs w:val="28"/>
          <w:lang w:val="uk-UA"/>
        </w:rPr>
        <w:tab/>
      </w:r>
      <w:r w:rsidR="00291C6E" w:rsidRPr="00080C33">
        <w:rPr>
          <w:color w:val="000000" w:themeColor="text1"/>
          <w:sz w:val="28"/>
          <w:szCs w:val="28"/>
          <w:lang w:val="uk-UA"/>
        </w:rPr>
        <w:tab/>
      </w:r>
      <w:r w:rsidR="00291C6E" w:rsidRPr="00080C33">
        <w:rPr>
          <w:color w:val="000000" w:themeColor="text1"/>
          <w:sz w:val="28"/>
          <w:szCs w:val="28"/>
          <w:lang w:val="uk-UA"/>
        </w:rPr>
        <w:tab/>
      </w:r>
    </w:p>
    <w:p w14:paraId="5969CB9B" w14:textId="77777777" w:rsidR="00473451" w:rsidRPr="00D1076B" w:rsidRDefault="00473451" w:rsidP="003324A2">
      <w:pPr>
        <w:pStyle w:val="HTML"/>
        <w:shd w:val="clear" w:color="auto" w:fill="FFFFFF"/>
        <w:spacing w:before="240"/>
        <w:jc w:val="center"/>
        <w:textAlignment w:val="baseline"/>
        <w:rPr>
          <w:rFonts w:ascii="Times New Roman" w:hAnsi="Times New Roman" w:cs="Times New Roman"/>
          <w:b/>
          <w:bCs/>
          <w:color w:val="auto"/>
          <w:sz w:val="32"/>
          <w:szCs w:val="32"/>
          <w:u w:val="single"/>
          <w:bdr w:val="none" w:sz="0" w:space="0" w:color="auto" w:frame="1"/>
          <w:lang w:val="uk-UA"/>
        </w:rPr>
      </w:pPr>
    </w:p>
    <w:p w14:paraId="4AB4CF07" w14:textId="77777777" w:rsidR="00D1076B" w:rsidRPr="00D1076B" w:rsidRDefault="00291C6E" w:rsidP="00D1076B">
      <w:pPr>
        <w:pStyle w:val="HTML"/>
        <w:shd w:val="clear" w:color="auto" w:fill="FFFFFF"/>
        <w:spacing w:before="240"/>
        <w:jc w:val="center"/>
        <w:textAlignment w:val="baseline"/>
        <w:rPr>
          <w:rFonts w:ascii="Times New Roman" w:hAnsi="Times New Roman" w:cs="Times New Roman"/>
          <w:b/>
          <w:bCs/>
          <w:color w:val="auto"/>
          <w:sz w:val="32"/>
          <w:szCs w:val="32"/>
          <w:u w:val="single"/>
          <w:bdr w:val="none" w:sz="0" w:space="0" w:color="auto" w:frame="1"/>
          <w:lang w:val="uk-UA"/>
        </w:rPr>
      </w:pPr>
      <w:r w:rsidRPr="002F3A89">
        <w:rPr>
          <w:rFonts w:ascii="Times New Roman" w:hAnsi="Times New Roman" w:cs="Times New Roman"/>
          <w:b/>
          <w:bCs/>
          <w:color w:val="auto"/>
          <w:sz w:val="32"/>
          <w:szCs w:val="32"/>
          <w:u w:val="single"/>
          <w:bdr w:val="none" w:sz="0" w:space="0" w:color="auto" w:frame="1"/>
          <w:lang w:val="uk-UA"/>
        </w:rPr>
        <w:t xml:space="preserve">Містобудівні умови та обмеження </w:t>
      </w:r>
      <w:r w:rsidRPr="002F3A89">
        <w:rPr>
          <w:rFonts w:ascii="Times New Roman" w:hAnsi="Times New Roman" w:cs="Times New Roman"/>
          <w:b/>
          <w:bCs/>
          <w:color w:val="auto"/>
          <w:sz w:val="32"/>
          <w:szCs w:val="32"/>
          <w:u w:val="single"/>
          <w:bdr w:val="none" w:sz="0" w:space="0" w:color="auto" w:frame="1"/>
          <w:lang w:val="uk-UA"/>
        </w:rPr>
        <w:br/>
        <w:t>для проектування об’єкта будівництва</w:t>
      </w:r>
    </w:p>
    <w:p w14:paraId="15771198" w14:textId="77777777" w:rsidR="00291C6E" w:rsidRPr="006C0C52" w:rsidRDefault="00FD4408" w:rsidP="00291C6E">
      <w:pPr>
        <w:pStyle w:val="HTML"/>
        <w:shd w:val="clear" w:color="auto" w:fill="FFFFFF"/>
        <w:ind w:left="-284"/>
        <w:jc w:val="center"/>
        <w:textAlignment w:val="baseline"/>
        <w:rPr>
          <w:rFonts w:ascii="Times New Roman" w:hAnsi="Times New Roman" w:cs="Times New Roman"/>
          <w:b/>
          <w:i/>
          <w:color w:val="auto"/>
          <w:sz w:val="28"/>
          <w:szCs w:val="28"/>
          <w:u w:val="single"/>
          <w:lang w:val="uk-UA"/>
        </w:rPr>
      </w:pPr>
      <w:r w:rsidRPr="00FD4408">
        <w:rPr>
          <w:rFonts w:ascii="Times New Roman" w:hAnsi="Times New Roman" w:cs="Times New Roman"/>
          <w:b/>
          <w:i/>
          <w:color w:val="auto"/>
          <w:sz w:val="28"/>
          <w:szCs w:val="28"/>
          <w:u w:val="single"/>
          <w:lang w:val="uk-UA"/>
        </w:rPr>
        <w:t>Будівництво каналізаційної мережі для підключення житлових будинків по вул. Глібова, 5 (</w:t>
      </w:r>
      <w:proofErr w:type="spellStart"/>
      <w:r w:rsidRPr="00FD4408">
        <w:rPr>
          <w:rFonts w:ascii="Times New Roman" w:hAnsi="Times New Roman" w:cs="Times New Roman"/>
          <w:b/>
          <w:i/>
          <w:color w:val="auto"/>
          <w:sz w:val="28"/>
          <w:szCs w:val="28"/>
          <w:u w:val="single"/>
          <w:lang w:val="uk-UA"/>
        </w:rPr>
        <w:t>кв</w:t>
      </w:r>
      <w:proofErr w:type="spellEnd"/>
      <w:r w:rsidRPr="00FD4408">
        <w:rPr>
          <w:rFonts w:ascii="Times New Roman" w:hAnsi="Times New Roman" w:cs="Times New Roman"/>
          <w:b/>
          <w:i/>
          <w:color w:val="auto"/>
          <w:sz w:val="28"/>
          <w:szCs w:val="28"/>
          <w:u w:val="single"/>
          <w:lang w:val="uk-UA"/>
        </w:rPr>
        <w:t xml:space="preserve">. 1,3,5), вул. </w:t>
      </w:r>
      <w:proofErr w:type="spellStart"/>
      <w:r w:rsidRPr="00FD4408">
        <w:rPr>
          <w:rFonts w:ascii="Times New Roman" w:hAnsi="Times New Roman" w:cs="Times New Roman"/>
          <w:b/>
          <w:i/>
          <w:color w:val="auto"/>
          <w:sz w:val="28"/>
          <w:szCs w:val="28"/>
          <w:u w:val="single"/>
          <w:lang w:val="uk-UA"/>
        </w:rPr>
        <w:t>Богушевича</w:t>
      </w:r>
      <w:proofErr w:type="spellEnd"/>
      <w:r w:rsidRPr="00FD4408">
        <w:rPr>
          <w:rFonts w:ascii="Times New Roman" w:hAnsi="Times New Roman" w:cs="Times New Roman"/>
          <w:b/>
          <w:i/>
          <w:color w:val="auto"/>
          <w:sz w:val="28"/>
          <w:szCs w:val="28"/>
          <w:u w:val="single"/>
          <w:lang w:val="uk-UA"/>
        </w:rPr>
        <w:t>, 6 (</w:t>
      </w:r>
      <w:proofErr w:type="spellStart"/>
      <w:r w:rsidRPr="00FD4408">
        <w:rPr>
          <w:rFonts w:ascii="Times New Roman" w:hAnsi="Times New Roman" w:cs="Times New Roman"/>
          <w:b/>
          <w:i/>
          <w:color w:val="auto"/>
          <w:sz w:val="28"/>
          <w:szCs w:val="28"/>
          <w:u w:val="single"/>
          <w:lang w:val="uk-UA"/>
        </w:rPr>
        <w:t>кв</w:t>
      </w:r>
      <w:proofErr w:type="spellEnd"/>
      <w:r w:rsidRPr="00FD4408">
        <w:rPr>
          <w:rFonts w:ascii="Times New Roman" w:hAnsi="Times New Roman" w:cs="Times New Roman"/>
          <w:b/>
          <w:i/>
          <w:color w:val="auto"/>
          <w:sz w:val="28"/>
          <w:szCs w:val="28"/>
          <w:u w:val="single"/>
          <w:lang w:val="uk-UA"/>
        </w:rPr>
        <w:t xml:space="preserve">. 2,3), вул. </w:t>
      </w:r>
      <w:proofErr w:type="spellStart"/>
      <w:r w:rsidRPr="00FD4408">
        <w:rPr>
          <w:rFonts w:ascii="Times New Roman" w:hAnsi="Times New Roman" w:cs="Times New Roman"/>
          <w:b/>
          <w:i/>
          <w:color w:val="auto"/>
          <w:sz w:val="28"/>
          <w:szCs w:val="28"/>
          <w:u w:val="single"/>
          <w:lang w:val="uk-UA"/>
        </w:rPr>
        <w:t>Бо</w:t>
      </w:r>
      <w:r>
        <w:rPr>
          <w:rFonts w:ascii="Times New Roman" w:hAnsi="Times New Roman" w:cs="Times New Roman"/>
          <w:b/>
          <w:i/>
          <w:color w:val="auto"/>
          <w:sz w:val="28"/>
          <w:szCs w:val="28"/>
          <w:u w:val="single"/>
          <w:lang w:val="uk-UA"/>
        </w:rPr>
        <w:t>гушевича</w:t>
      </w:r>
      <w:proofErr w:type="spellEnd"/>
      <w:r>
        <w:rPr>
          <w:rFonts w:ascii="Times New Roman" w:hAnsi="Times New Roman" w:cs="Times New Roman"/>
          <w:b/>
          <w:i/>
          <w:color w:val="auto"/>
          <w:sz w:val="28"/>
          <w:szCs w:val="28"/>
          <w:u w:val="single"/>
          <w:lang w:val="uk-UA"/>
        </w:rPr>
        <w:t>, 6А       (</w:t>
      </w:r>
      <w:proofErr w:type="spellStart"/>
      <w:r>
        <w:rPr>
          <w:rFonts w:ascii="Times New Roman" w:hAnsi="Times New Roman" w:cs="Times New Roman"/>
          <w:b/>
          <w:i/>
          <w:color w:val="auto"/>
          <w:sz w:val="28"/>
          <w:szCs w:val="28"/>
          <w:u w:val="single"/>
          <w:lang w:val="uk-UA"/>
        </w:rPr>
        <w:t>кв</w:t>
      </w:r>
      <w:proofErr w:type="spellEnd"/>
      <w:r>
        <w:rPr>
          <w:rFonts w:ascii="Times New Roman" w:hAnsi="Times New Roman" w:cs="Times New Roman"/>
          <w:b/>
          <w:i/>
          <w:color w:val="auto"/>
          <w:sz w:val="28"/>
          <w:szCs w:val="28"/>
          <w:u w:val="single"/>
          <w:lang w:val="uk-UA"/>
        </w:rPr>
        <w:t xml:space="preserve">. 1,2,4,5,6) в </w:t>
      </w:r>
      <w:r w:rsidRPr="00FD4408">
        <w:rPr>
          <w:rFonts w:ascii="Times New Roman" w:hAnsi="Times New Roman" w:cs="Times New Roman"/>
          <w:b/>
          <w:i/>
          <w:color w:val="auto"/>
          <w:sz w:val="28"/>
          <w:szCs w:val="28"/>
          <w:u w:val="single"/>
          <w:lang w:val="uk-UA"/>
        </w:rPr>
        <w:t xml:space="preserve"> м. Ніжині, Чернігівської обл.</w:t>
      </w:r>
    </w:p>
    <w:p w14:paraId="13EAA3BA" w14:textId="77777777" w:rsidR="00291C6E" w:rsidRPr="00242A20" w:rsidRDefault="00291C6E" w:rsidP="00291C6E">
      <w:pPr>
        <w:pStyle w:val="HTML"/>
        <w:shd w:val="clear" w:color="auto" w:fill="FFFFFF"/>
        <w:ind w:left="-284"/>
        <w:jc w:val="center"/>
        <w:textAlignment w:val="baseline"/>
        <w:rPr>
          <w:rFonts w:ascii="Times New Roman" w:hAnsi="Times New Roman" w:cs="Times New Roman"/>
          <w:color w:val="auto"/>
          <w:sz w:val="20"/>
          <w:szCs w:val="20"/>
          <w:lang w:val="uk-UA"/>
        </w:rPr>
      </w:pPr>
      <w:r w:rsidRPr="00242A20">
        <w:rPr>
          <w:rFonts w:ascii="Times New Roman" w:hAnsi="Times New Roman" w:cs="Times New Roman"/>
          <w:color w:val="auto"/>
          <w:sz w:val="20"/>
          <w:szCs w:val="20"/>
          <w:lang w:val="uk-UA"/>
        </w:rPr>
        <w:t>(назва об'єкта будівництва)</w:t>
      </w:r>
    </w:p>
    <w:p w14:paraId="2B97D031" w14:textId="77777777" w:rsidR="00DF21BC" w:rsidRPr="00D1076B" w:rsidRDefault="00DF21BC" w:rsidP="00291C6E">
      <w:pPr>
        <w:pStyle w:val="HTML"/>
        <w:shd w:val="clear" w:color="auto" w:fill="FFFFFF"/>
        <w:ind w:left="-284"/>
        <w:jc w:val="both"/>
        <w:textAlignment w:val="baseline"/>
        <w:rPr>
          <w:rFonts w:ascii="Times New Roman" w:hAnsi="Times New Roman" w:cs="Times New Roman"/>
          <w:color w:val="auto"/>
          <w:sz w:val="20"/>
          <w:szCs w:val="20"/>
        </w:rPr>
      </w:pPr>
    </w:p>
    <w:p w14:paraId="7A1AB56C" w14:textId="77777777" w:rsidR="00473451" w:rsidRPr="00D1076B" w:rsidRDefault="00473451" w:rsidP="00291C6E">
      <w:pPr>
        <w:pStyle w:val="HTML"/>
        <w:shd w:val="clear" w:color="auto" w:fill="FFFFFF"/>
        <w:ind w:left="-284"/>
        <w:jc w:val="both"/>
        <w:textAlignment w:val="baseline"/>
        <w:rPr>
          <w:rFonts w:ascii="Times New Roman" w:hAnsi="Times New Roman" w:cs="Times New Roman"/>
          <w:color w:val="auto"/>
          <w:sz w:val="20"/>
          <w:szCs w:val="20"/>
        </w:rPr>
      </w:pPr>
    </w:p>
    <w:p w14:paraId="6DAEF754" w14:textId="77777777" w:rsidR="00291C6E" w:rsidRPr="00473451" w:rsidRDefault="00291C6E" w:rsidP="00291C6E">
      <w:pPr>
        <w:pStyle w:val="HTML"/>
        <w:shd w:val="clear" w:color="auto" w:fill="FFFFFF"/>
        <w:ind w:left="-284"/>
        <w:jc w:val="both"/>
        <w:textAlignment w:val="baseline"/>
        <w:rPr>
          <w:rFonts w:ascii="Times New Roman" w:hAnsi="Times New Roman" w:cs="Times New Roman"/>
          <w:b/>
          <w:color w:val="auto"/>
          <w:sz w:val="28"/>
          <w:szCs w:val="28"/>
          <w:lang w:val="uk-UA"/>
        </w:rPr>
      </w:pPr>
      <w:r w:rsidRPr="00242A20">
        <w:rPr>
          <w:rFonts w:ascii="Times New Roman" w:hAnsi="Times New Roman" w:cs="Times New Roman"/>
          <w:color w:val="auto"/>
          <w:sz w:val="20"/>
          <w:szCs w:val="20"/>
          <w:lang w:val="uk-UA"/>
        </w:rPr>
        <w:br/>
      </w:r>
      <w:r w:rsidRPr="00242A20">
        <w:rPr>
          <w:rFonts w:ascii="Times New Roman" w:hAnsi="Times New Roman" w:cs="Times New Roman"/>
          <w:b/>
          <w:color w:val="auto"/>
          <w:sz w:val="28"/>
          <w:szCs w:val="28"/>
          <w:lang w:val="uk-UA"/>
        </w:rPr>
        <w:t>Загальні дані:</w:t>
      </w:r>
    </w:p>
    <w:p w14:paraId="6C533E89" w14:textId="77777777" w:rsidR="00473451" w:rsidRPr="00C17C05" w:rsidRDefault="00473451" w:rsidP="00C17C05">
      <w:pPr>
        <w:pStyle w:val="HTML"/>
        <w:shd w:val="clear" w:color="auto" w:fill="FFFFFF"/>
        <w:jc w:val="both"/>
        <w:textAlignment w:val="baseline"/>
        <w:rPr>
          <w:rFonts w:ascii="Times New Roman" w:hAnsi="Times New Roman" w:cs="Times New Roman"/>
          <w:b/>
          <w:color w:val="auto"/>
          <w:sz w:val="16"/>
          <w:szCs w:val="16"/>
          <w:lang w:val="uk-UA"/>
        </w:rPr>
      </w:pPr>
    </w:p>
    <w:p w14:paraId="5092F2B2" w14:textId="77777777" w:rsidR="00242A20" w:rsidRPr="00242A20" w:rsidRDefault="00291C6E" w:rsidP="00242A20">
      <w:pPr>
        <w:pStyle w:val="HTML"/>
        <w:shd w:val="clear" w:color="auto" w:fill="FFFFFF"/>
        <w:ind w:left="-284"/>
        <w:textAlignment w:val="baseline"/>
        <w:rPr>
          <w:rFonts w:ascii="Times New Roman" w:hAnsi="Times New Roman" w:cs="Times New Roman"/>
          <w:color w:val="auto"/>
          <w:sz w:val="28"/>
          <w:szCs w:val="28"/>
          <w:u w:val="single"/>
          <w:lang w:val="uk-UA"/>
        </w:rPr>
      </w:pPr>
      <w:r w:rsidRPr="00242A20">
        <w:rPr>
          <w:rFonts w:ascii="Times New Roman" w:hAnsi="Times New Roman" w:cs="Times New Roman"/>
          <w:color w:val="auto"/>
          <w:sz w:val="28"/>
          <w:szCs w:val="28"/>
          <w:lang w:val="uk-UA"/>
        </w:rPr>
        <w:t xml:space="preserve">1. </w:t>
      </w:r>
      <w:r w:rsidRPr="00242A20">
        <w:rPr>
          <w:rFonts w:ascii="Times New Roman" w:hAnsi="Times New Roman" w:cs="Times New Roman"/>
          <w:color w:val="auto"/>
          <w:sz w:val="28"/>
          <w:szCs w:val="28"/>
          <w:u w:val="single"/>
          <w:lang w:val="uk-UA"/>
        </w:rPr>
        <w:t xml:space="preserve">Вид будівництва – </w:t>
      </w:r>
      <w:r w:rsidR="00A64309">
        <w:rPr>
          <w:rFonts w:ascii="Times New Roman" w:hAnsi="Times New Roman" w:cs="Times New Roman"/>
          <w:color w:val="auto"/>
          <w:sz w:val="28"/>
          <w:szCs w:val="28"/>
          <w:u w:val="single"/>
          <w:lang w:val="uk-UA"/>
        </w:rPr>
        <w:t>нове будівництво</w:t>
      </w:r>
    </w:p>
    <w:p w14:paraId="30758A48" w14:textId="77777777" w:rsidR="00242A20" w:rsidRPr="00242A20" w:rsidRDefault="00242A20" w:rsidP="00242A20">
      <w:pPr>
        <w:pStyle w:val="HTML"/>
        <w:shd w:val="clear" w:color="auto" w:fill="FFFFFF"/>
        <w:ind w:left="-284"/>
        <w:textAlignment w:val="baseline"/>
        <w:rPr>
          <w:rFonts w:ascii="Times New Roman" w:hAnsi="Times New Roman" w:cs="Times New Roman"/>
          <w:color w:val="auto"/>
          <w:sz w:val="28"/>
          <w:szCs w:val="28"/>
          <w:u w:val="single"/>
          <w:lang w:val="uk-UA"/>
        </w:rPr>
      </w:pPr>
      <w:r w:rsidRPr="00242A20">
        <w:rPr>
          <w:rFonts w:ascii="Times New Roman" w:hAnsi="Times New Roman" w:cs="Times New Roman"/>
          <w:color w:val="auto"/>
          <w:sz w:val="20"/>
          <w:szCs w:val="20"/>
          <w:lang w:val="uk-UA"/>
        </w:rPr>
        <w:t xml:space="preserve">(вид будівництва, </w:t>
      </w:r>
    </w:p>
    <w:p w14:paraId="2846AA0C" w14:textId="2BA1AE99" w:rsidR="00291C6E" w:rsidRPr="00242A20" w:rsidRDefault="001C7EDB" w:rsidP="00242A20">
      <w:pPr>
        <w:pStyle w:val="HTML"/>
        <w:shd w:val="clear" w:color="auto" w:fill="FFFFFF"/>
        <w:ind w:left="-284"/>
        <w:textAlignment w:val="baseline"/>
        <w:rPr>
          <w:rFonts w:ascii="Times New Roman" w:hAnsi="Times New Roman" w:cs="Times New Roman"/>
          <w:color w:val="auto"/>
          <w:sz w:val="28"/>
          <w:szCs w:val="28"/>
          <w:lang w:val="uk-UA"/>
        </w:rPr>
      </w:pPr>
      <w:bookmarkStart w:id="0" w:name="_Hlk69281848"/>
      <w:r>
        <w:rPr>
          <w:rFonts w:ascii="Times New Roman" w:hAnsi="Times New Roman" w:cs="Times New Roman"/>
          <w:color w:val="auto"/>
          <w:sz w:val="28"/>
          <w:szCs w:val="28"/>
          <w:u w:val="single"/>
          <w:lang w:val="uk-UA"/>
        </w:rPr>
        <w:t>16600</w:t>
      </w:r>
      <w:r w:rsidR="00674F35">
        <w:rPr>
          <w:rFonts w:ascii="Times New Roman" w:hAnsi="Times New Roman" w:cs="Times New Roman"/>
          <w:color w:val="auto"/>
          <w:sz w:val="28"/>
          <w:szCs w:val="28"/>
          <w:u w:val="single"/>
          <w:lang w:val="uk-UA"/>
        </w:rPr>
        <w:t>,</w:t>
      </w:r>
      <w:r w:rsidR="003222EC">
        <w:rPr>
          <w:rFonts w:ascii="Times New Roman" w:hAnsi="Times New Roman" w:cs="Times New Roman"/>
          <w:color w:val="auto"/>
          <w:sz w:val="28"/>
          <w:szCs w:val="28"/>
          <w:u w:val="single"/>
          <w:lang w:val="uk-UA"/>
        </w:rPr>
        <w:t xml:space="preserve">Україна, Чернігівська </w:t>
      </w:r>
      <w:proofErr w:type="spellStart"/>
      <w:r w:rsidR="003222EC">
        <w:rPr>
          <w:rFonts w:ascii="Times New Roman" w:hAnsi="Times New Roman" w:cs="Times New Roman"/>
          <w:color w:val="auto"/>
          <w:sz w:val="28"/>
          <w:szCs w:val="28"/>
          <w:u w:val="single"/>
          <w:lang w:val="uk-UA"/>
        </w:rPr>
        <w:t>обл</w:t>
      </w:r>
      <w:proofErr w:type="spellEnd"/>
      <w:r w:rsidR="00242A20" w:rsidRPr="00242A20">
        <w:rPr>
          <w:rFonts w:ascii="Times New Roman" w:hAnsi="Times New Roman" w:cs="Times New Roman"/>
          <w:color w:val="auto"/>
          <w:sz w:val="28"/>
          <w:szCs w:val="28"/>
          <w:u w:val="single"/>
          <w:lang w:val="uk-UA"/>
        </w:rPr>
        <w:t>, м. Ніжин</w:t>
      </w:r>
      <w:bookmarkEnd w:id="0"/>
      <w:r w:rsidR="00242A20" w:rsidRPr="00242A20">
        <w:rPr>
          <w:rFonts w:ascii="Times New Roman" w:hAnsi="Times New Roman" w:cs="Times New Roman"/>
          <w:color w:val="auto"/>
          <w:sz w:val="28"/>
          <w:szCs w:val="28"/>
          <w:u w:val="single"/>
          <w:lang w:val="uk-UA"/>
        </w:rPr>
        <w:t xml:space="preserve">, </w:t>
      </w:r>
      <w:proofErr w:type="spellStart"/>
      <w:r w:rsidR="00F85F45">
        <w:rPr>
          <w:rFonts w:ascii="Times New Roman" w:hAnsi="Times New Roman" w:cs="Times New Roman"/>
          <w:color w:val="auto"/>
          <w:sz w:val="28"/>
          <w:szCs w:val="28"/>
          <w:u w:val="single"/>
          <w:lang w:val="uk-UA"/>
        </w:rPr>
        <w:t>вул</w:t>
      </w:r>
      <w:r w:rsidR="00F85F45" w:rsidRPr="00080C33">
        <w:rPr>
          <w:rFonts w:ascii="Times New Roman" w:hAnsi="Times New Roman" w:cs="Times New Roman"/>
          <w:color w:val="auto"/>
          <w:sz w:val="28"/>
          <w:szCs w:val="28"/>
          <w:lang w:val="uk-UA"/>
        </w:rPr>
        <w:t>.</w:t>
      </w:r>
      <w:r w:rsidR="00A40658" w:rsidRPr="00080C33">
        <w:rPr>
          <w:rFonts w:ascii="Times New Roman" w:hAnsi="Times New Roman" w:cs="Times New Roman"/>
          <w:color w:val="auto"/>
          <w:sz w:val="28"/>
          <w:szCs w:val="28"/>
          <w:u w:val="single"/>
          <w:lang w:val="uk-UA"/>
        </w:rPr>
        <w:t>Богушевича</w:t>
      </w:r>
      <w:proofErr w:type="spellEnd"/>
    </w:p>
    <w:p w14:paraId="39F6698C" w14:textId="77777777" w:rsidR="00291C6E" w:rsidRPr="00EE236E" w:rsidRDefault="00291C6E" w:rsidP="00EE236E">
      <w:pPr>
        <w:pStyle w:val="HTML"/>
        <w:shd w:val="clear" w:color="auto" w:fill="FFFFFF"/>
        <w:ind w:left="-284"/>
        <w:textAlignment w:val="baseline"/>
        <w:rPr>
          <w:rFonts w:ascii="Times New Roman" w:hAnsi="Times New Roman" w:cs="Times New Roman"/>
          <w:color w:val="auto"/>
          <w:sz w:val="20"/>
          <w:szCs w:val="20"/>
          <w:lang w:val="uk-UA"/>
        </w:rPr>
      </w:pPr>
      <w:r w:rsidRPr="00242A20">
        <w:rPr>
          <w:rFonts w:ascii="Times New Roman" w:hAnsi="Times New Roman" w:cs="Times New Roman"/>
          <w:color w:val="auto"/>
          <w:sz w:val="20"/>
          <w:szCs w:val="20"/>
          <w:lang w:val="uk-UA"/>
        </w:rPr>
        <w:t>адреса або місцезнаходження земельної ділянки)</w:t>
      </w:r>
    </w:p>
    <w:p w14:paraId="3D3BFBDF" w14:textId="77777777" w:rsidR="00FE7E8B" w:rsidRPr="00D1076B" w:rsidRDefault="00291C6E" w:rsidP="00FE7E8B">
      <w:pPr>
        <w:pStyle w:val="HTML"/>
        <w:shd w:val="clear" w:color="auto" w:fill="FFFFFF"/>
        <w:ind w:left="-284"/>
        <w:jc w:val="both"/>
        <w:textAlignment w:val="baseline"/>
        <w:rPr>
          <w:rFonts w:ascii="Times New Roman" w:hAnsi="Times New Roman" w:cs="Times New Roman"/>
          <w:color w:val="auto"/>
          <w:sz w:val="28"/>
          <w:u w:val="single"/>
          <w:lang w:val="uk-UA"/>
        </w:rPr>
      </w:pPr>
      <w:r w:rsidRPr="00242A20">
        <w:rPr>
          <w:rFonts w:ascii="Times New Roman" w:hAnsi="Times New Roman" w:cs="Times New Roman"/>
          <w:color w:val="auto"/>
          <w:sz w:val="28"/>
          <w:szCs w:val="28"/>
          <w:lang w:val="uk-UA"/>
        </w:rPr>
        <w:t>2.</w:t>
      </w:r>
      <w:r w:rsidR="0081116D">
        <w:rPr>
          <w:rFonts w:ascii="Times New Roman" w:hAnsi="Times New Roman" w:cs="Times New Roman"/>
          <w:color w:val="auto"/>
          <w:sz w:val="28"/>
          <w:szCs w:val="28"/>
          <w:u w:val="single"/>
          <w:lang w:val="uk-UA"/>
        </w:rPr>
        <w:t>Управління житлово-комунального господарства та будівництва</w:t>
      </w:r>
      <w:r w:rsidR="00BE484A">
        <w:rPr>
          <w:rFonts w:ascii="Times New Roman" w:hAnsi="Times New Roman" w:cs="Times New Roman"/>
          <w:color w:val="auto"/>
          <w:sz w:val="28"/>
          <w:szCs w:val="28"/>
          <w:u w:val="single"/>
          <w:lang w:val="uk-UA"/>
        </w:rPr>
        <w:t xml:space="preserve"> Ніжинської міської ради</w:t>
      </w:r>
      <w:r w:rsidR="00A57E21">
        <w:rPr>
          <w:rFonts w:ascii="Times New Roman" w:hAnsi="Times New Roman" w:cs="Times New Roman"/>
          <w:color w:val="auto"/>
          <w:sz w:val="28"/>
          <w:szCs w:val="28"/>
          <w:u w:val="single"/>
          <w:lang w:val="uk-UA"/>
        </w:rPr>
        <w:t>,</w:t>
      </w:r>
      <w:r w:rsidR="0081116D">
        <w:rPr>
          <w:rFonts w:ascii="Times New Roman" w:hAnsi="Times New Roman" w:cs="Times New Roman"/>
          <w:color w:val="auto"/>
          <w:sz w:val="28"/>
          <w:szCs w:val="28"/>
          <w:u w:val="single"/>
          <w:lang w:val="uk-UA"/>
        </w:rPr>
        <w:t xml:space="preserve">16600, Україна, Чернігівська </w:t>
      </w:r>
      <w:proofErr w:type="spellStart"/>
      <w:r w:rsidR="0081116D">
        <w:rPr>
          <w:rFonts w:ascii="Times New Roman" w:hAnsi="Times New Roman" w:cs="Times New Roman"/>
          <w:color w:val="auto"/>
          <w:sz w:val="28"/>
          <w:szCs w:val="28"/>
          <w:u w:val="single"/>
          <w:lang w:val="uk-UA"/>
        </w:rPr>
        <w:t>обл</w:t>
      </w:r>
      <w:proofErr w:type="spellEnd"/>
      <w:r w:rsidR="0081116D" w:rsidRPr="00242A20">
        <w:rPr>
          <w:rFonts w:ascii="Times New Roman" w:hAnsi="Times New Roman" w:cs="Times New Roman"/>
          <w:color w:val="auto"/>
          <w:sz w:val="28"/>
          <w:szCs w:val="28"/>
          <w:u w:val="single"/>
          <w:lang w:val="uk-UA"/>
        </w:rPr>
        <w:t>, м. Ніжин</w:t>
      </w:r>
      <w:r w:rsidR="0081116D">
        <w:rPr>
          <w:rFonts w:ascii="Times New Roman" w:hAnsi="Times New Roman" w:cs="Times New Roman"/>
          <w:color w:val="auto"/>
          <w:sz w:val="28"/>
          <w:szCs w:val="28"/>
          <w:u w:val="single"/>
          <w:lang w:val="uk-UA"/>
        </w:rPr>
        <w:t xml:space="preserve">, вул.Московська,20,                                                код ЄДРПОУ 32009931, </w:t>
      </w:r>
      <w:proofErr w:type="spellStart"/>
      <w:r w:rsidR="0081116D">
        <w:rPr>
          <w:rFonts w:ascii="Times New Roman" w:hAnsi="Times New Roman" w:cs="Times New Roman"/>
          <w:color w:val="auto"/>
          <w:sz w:val="28"/>
          <w:szCs w:val="28"/>
          <w:u w:val="single"/>
          <w:lang w:val="uk-UA"/>
        </w:rPr>
        <w:t>тел</w:t>
      </w:r>
      <w:proofErr w:type="spellEnd"/>
      <w:r w:rsidR="0081116D">
        <w:rPr>
          <w:rFonts w:ascii="Times New Roman" w:hAnsi="Times New Roman" w:cs="Times New Roman"/>
          <w:color w:val="auto"/>
          <w:sz w:val="28"/>
          <w:szCs w:val="28"/>
          <w:u w:val="single"/>
          <w:lang w:val="uk-UA"/>
        </w:rPr>
        <w:t xml:space="preserve">. </w:t>
      </w:r>
      <w:r w:rsidR="0083489E">
        <w:rPr>
          <w:rFonts w:ascii="Times New Roman" w:hAnsi="Times New Roman" w:cs="Times New Roman"/>
          <w:color w:val="auto"/>
          <w:sz w:val="28"/>
          <w:szCs w:val="28"/>
          <w:u w:val="single"/>
          <w:lang w:val="uk-UA"/>
        </w:rPr>
        <w:t>(04631)2-31-70</w:t>
      </w:r>
    </w:p>
    <w:p w14:paraId="413A75F3" w14:textId="77777777" w:rsidR="0067696A" w:rsidRPr="00A34D79" w:rsidRDefault="00291C6E" w:rsidP="00A34D79">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242A20">
        <w:rPr>
          <w:rFonts w:ascii="Times New Roman" w:hAnsi="Times New Roman" w:cs="Times New Roman"/>
          <w:color w:val="auto"/>
          <w:sz w:val="20"/>
          <w:szCs w:val="20"/>
          <w:lang w:val="uk-UA"/>
        </w:rPr>
        <w:t>(інформація про замовника)</w:t>
      </w:r>
    </w:p>
    <w:p w14:paraId="7ACBC03E" w14:textId="77777777" w:rsidR="00291C6E" w:rsidRPr="00A40658" w:rsidRDefault="00291C6E" w:rsidP="006A0534">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A40658">
        <w:rPr>
          <w:rFonts w:ascii="Times New Roman" w:hAnsi="Times New Roman" w:cs="Times New Roman"/>
          <w:color w:val="auto"/>
          <w:sz w:val="28"/>
          <w:szCs w:val="28"/>
          <w:lang w:val="uk-UA"/>
        </w:rPr>
        <w:t xml:space="preserve">3. </w:t>
      </w:r>
      <w:r w:rsidRPr="00A40658">
        <w:rPr>
          <w:rFonts w:ascii="Times New Roman" w:hAnsi="Times New Roman" w:cs="Times New Roman"/>
          <w:color w:val="auto"/>
          <w:sz w:val="28"/>
          <w:szCs w:val="28"/>
          <w:u w:val="single"/>
          <w:lang w:val="uk-UA"/>
        </w:rPr>
        <w:t xml:space="preserve">Відповідно до Генерального плану міста Ніжина Чернігівської області,   який затверджений рішенням Ніжинської міської ради №11-29/2017 від 04 жовтня 2017 року </w:t>
      </w:r>
      <w:r w:rsidR="0067696A" w:rsidRPr="00A40658">
        <w:rPr>
          <w:rFonts w:ascii="Times New Roman" w:hAnsi="Times New Roman" w:cs="Times New Roman"/>
          <w:color w:val="auto"/>
          <w:sz w:val="28"/>
          <w:szCs w:val="28"/>
          <w:u w:val="single"/>
          <w:lang w:val="uk-UA"/>
        </w:rPr>
        <w:t>–</w:t>
      </w:r>
      <w:r w:rsidR="00735E84" w:rsidRPr="00A40658">
        <w:rPr>
          <w:rFonts w:ascii="Times New Roman" w:hAnsi="Times New Roman" w:cs="Times New Roman"/>
          <w:color w:val="auto"/>
          <w:sz w:val="28"/>
          <w:szCs w:val="28"/>
          <w:u w:val="single"/>
          <w:lang w:val="uk-UA"/>
        </w:rPr>
        <w:t>територія</w:t>
      </w:r>
      <w:r w:rsidR="00A40658" w:rsidRPr="00A40658">
        <w:rPr>
          <w:rFonts w:ascii="Times New Roman" w:hAnsi="Times New Roman" w:cs="Times New Roman"/>
          <w:color w:val="auto"/>
          <w:sz w:val="28"/>
          <w:szCs w:val="28"/>
          <w:u w:val="single"/>
          <w:lang w:val="uk-UA"/>
        </w:rPr>
        <w:t xml:space="preserve"> </w:t>
      </w:r>
      <w:proofErr w:type="spellStart"/>
      <w:r w:rsidR="00A40658" w:rsidRPr="00A40658">
        <w:rPr>
          <w:rFonts w:ascii="Times New Roman" w:hAnsi="Times New Roman" w:cs="Times New Roman"/>
          <w:color w:val="auto"/>
          <w:sz w:val="28"/>
          <w:szCs w:val="28"/>
          <w:u w:val="single"/>
          <w:lang w:val="uk-UA"/>
        </w:rPr>
        <w:t>задибної</w:t>
      </w:r>
      <w:proofErr w:type="spellEnd"/>
      <w:r w:rsidR="00A40658" w:rsidRPr="00A40658">
        <w:rPr>
          <w:rFonts w:ascii="Times New Roman" w:hAnsi="Times New Roman" w:cs="Times New Roman"/>
          <w:color w:val="auto"/>
          <w:sz w:val="28"/>
          <w:szCs w:val="28"/>
          <w:u w:val="single"/>
          <w:lang w:val="uk-UA"/>
        </w:rPr>
        <w:t xml:space="preserve"> забудови </w:t>
      </w:r>
      <w:r w:rsidR="007D76DC" w:rsidRPr="00A40658">
        <w:rPr>
          <w:rFonts w:ascii="Times New Roman" w:hAnsi="Times New Roman" w:cs="Times New Roman"/>
          <w:color w:val="auto"/>
          <w:sz w:val="28"/>
          <w:szCs w:val="28"/>
          <w:u w:val="single"/>
          <w:lang w:val="uk-UA"/>
        </w:rPr>
        <w:t>(існуюча</w:t>
      </w:r>
      <w:r w:rsidR="00F412AD" w:rsidRPr="00A40658">
        <w:rPr>
          <w:rFonts w:ascii="Times New Roman" w:hAnsi="Times New Roman" w:cs="Times New Roman"/>
          <w:color w:val="auto"/>
          <w:sz w:val="28"/>
          <w:szCs w:val="28"/>
          <w:u w:val="single"/>
          <w:lang w:val="uk-UA"/>
        </w:rPr>
        <w:t>)</w:t>
      </w:r>
    </w:p>
    <w:p w14:paraId="759B09F9" w14:textId="1A0A5291" w:rsidR="00425657" w:rsidRPr="00A40658" w:rsidRDefault="00291C6E" w:rsidP="00735E84">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A40658">
        <w:rPr>
          <w:rFonts w:ascii="Times New Roman" w:hAnsi="Times New Roman" w:cs="Times New Roman"/>
          <w:color w:val="auto"/>
          <w:sz w:val="28"/>
          <w:szCs w:val="28"/>
          <w:u w:val="single"/>
          <w:lang w:val="uk-UA"/>
        </w:rPr>
        <w:t>Відповідно до плану зонування території (</w:t>
      </w:r>
      <w:proofErr w:type="spellStart"/>
      <w:r w:rsidRPr="00A40658">
        <w:rPr>
          <w:rFonts w:ascii="Times New Roman" w:hAnsi="Times New Roman" w:cs="Times New Roman"/>
          <w:color w:val="auto"/>
          <w:sz w:val="28"/>
          <w:szCs w:val="28"/>
          <w:u w:val="single"/>
          <w:lang w:val="uk-UA"/>
        </w:rPr>
        <w:t>зонінг</w:t>
      </w:r>
      <w:proofErr w:type="spellEnd"/>
      <w:r w:rsidRPr="00A40658">
        <w:rPr>
          <w:rFonts w:ascii="Times New Roman" w:hAnsi="Times New Roman" w:cs="Times New Roman"/>
          <w:color w:val="auto"/>
          <w:sz w:val="28"/>
          <w:szCs w:val="28"/>
          <w:u w:val="single"/>
          <w:lang w:val="uk-UA"/>
        </w:rPr>
        <w:t>) м. Ніжин Чернігівської області, який затверджений рішен</w:t>
      </w:r>
      <w:r w:rsidR="00E01988" w:rsidRPr="00A40658">
        <w:rPr>
          <w:rFonts w:ascii="Times New Roman" w:hAnsi="Times New Roman" w:cs="Times New Roman"/>
          <w:color w:val="auto"/>
          <w:sz w:val="28"/>
          <w:szCs w:val="28"/>
          <w:u w:val="single"/>
          <w:lang w:val="uk-UA"/>
        </w:rPr>
        <w:t>ням Ніжинської міської ради №12</w:t>
      </w:r>
      <w:r w:rsidRPr="00A40658">
        <w:rPr>
          <w:rFonts w:ascii="Times New Roman" w:hAnsi="Times New Roman" w:cs="Times New Roman"/>
          <w:color w:val="auto"/>
          <w:sz w:val="28"/>
          <w:szCs w:val="28"/>
          <w:u w:val="single"/>
          <w:lang w:val="uk-UA"/>
        </w:rPr>
        <w:t xml:space="preserve">-29/2017                        від 04 жовтня 2017 року – </w:t>
      </w:r>
      <w:r w:rsidR="00A40658" w:rsidRPr="00A40658">
        <w:rPr>
          <w:rFonts w:ascii="Times New Roman" w:hAnsi="Times New Roman" w:cs="Times New Roman"/>
          <w:color w:val="auto"/>
          <w:sz w:val="28"/>
          <w:szCs w:val="28"/>
          <w:u w:val="single"/>
          <w:lang w:val="uk-UA"/>
        </w:rPr>
        <w:t xml:space="preserve">зона садибної забудови (від 1 до 2 поверхів), що знаходиться на території пам’яток </w:t>
      </w:r>
      <w:proofErr w:type="spellStart"/>
      <w:r w:rsidR="00A40658" w:rsidRPr="00A40658">
        <w:rPr>
          <w:rFonts w:ascii="Times New Roman" w:hAnsi="Times New Roman" w:cs="Times New Roman"/>
          <w:color w:val="auto"/>
          <w:sz w:val="28"/>
          <w:szCs w:val="28"/>
          <w:u w:val="single"/>
          <w:lang w:val="uk-UA"/>
        </w:rPr>
        <w:t>археологі</w:t>
      </w:r>
      <w:proofErr w:type="spellEnd"/>
      <w:r w:rsidR="005066D3">
        <w:rPr>
          <w:rFonts w:ascii="Times New Roman" w:hAnsi="Times New Roman" w:cs="Times New Roman"/>
          <w:color w:val="auto"/>
          <w:sz w:val="28"/>
          <w:szCs w:val="28"/>
          <w:u w:val="single"/>
          <w:lang w:val="uk-UA"/>
        </w:rPr>
        <w:t>, в охоронній зоні</w:t>
      </w:r>
      <w:r w:rsidR="00A40658" w:rsidRPr="00A40658">
        <w:rPr>
          <w:rFonts w:ascii="Times New Roman" w:hAnsi="Times New Roman" w:cs="Times New Roman"/>
          <w:color w:val="auto"/>
          <w:sz w:val="28"/>
          <w:szCs w:val="28"/>
          <w:u w:val="single"/>
          <w:lang w:val="uk-UA"/>
        </w:rPr>
        <w:t xml:space="preserve"> (Ж-1/а-ох)  </w:t>
      </w:r>
    </w:p>
    <w:p w14:paraId="57DA949C" w14:textId="77777777" w:rsidR="00024839" w:rsidRPr="00A40658" w:rsidRDefault="005B784B" w:rsidP="00024839">
      <w:pPr>
        <w:pStyle w:val="HTML"/>
        <w:shd w:val="clear" w:color="auto" w:fill="FFFFFF"/>
        <w:ind w:left="-284"/>
        <w:jc w:val="both"/>
        <w:textAlignment w:val="baseline"/>
        <w:rPr>
          <w:rFonts w:ascii="Times New Roman" w:hAnsi="Times New Roman" w:cs="Times New Roman"/>
          <w:i/>
          <w:iCs/>
          <w:color w:val="auto"/>
          <w:sz w:val="24"/>
          <w:szCs w:val="24"/>
          <w:u w:val="single"/>
          <w:lang w:val="uk-UA"/>
        </w:rPr>
      </w:pPr>
      <w:r w:rsidRPr="00A40658">
        <w:rPr>
          <w:rFonts w:ascii="Times New Roman" w:hAnsi="Times New Roman" w:cs="Times New Roman"/>
          <w:color w:val="auto"/>
          <w:sz w:val="28"/>
          <w:szCs w:val="28"/>
          <w:u w:val="single"/>
          <w:lang w:val="uk-UA"/>
        </w:rPr>
        <w:t xml:space="preserve"> Згідно ч.4ст.34 Закону України «Про регулювання</w:t>
      </w:r>
      <w:r w:rsidR="00024839" w:rsidRPr="00A40658">
        <w:rPr>
          <w:rFonts w:ascii="Times New Roman" w:hAnsi="Times New Roman" w:cs="Times New Roman"/>
          <w:color w:val="auto"/>
          <w:sz w:val="28"/>
          <w:szCs w:val="28"/>
          <w:u w:val="single"/>
          <w:lang w:val="uk-UA"/>
        </w:rPr>
        <w:t xml:space="preserve"> містобудівної діяльності»</w:t>
      </w:r>
      <w:r w:rsidR="00024839" w:rsidRPr="00A40658">
        <w:rPr>
          <w:b/>
          <w:bCs/>
          <w:i/>
          <w:iCs/>
          <w:color w:val="auto"/>
          <w:sz w:val="24"/>
          <w:szCs w:val="24"/>
          <w:shd w:val="clear" w:color="auto" w:fill="FFFFFF"/>
          <w:lang w:val="uk-UA"/>
        </w:rPr>
        <w:t>(</w:t>
      </w:r>
      <w:r w:rsidR="00024839" w:rsidRPr="00A40658">
        <w:rPr>
          <w:b/>
          <w:bCs/>
          <w:i/>
          <w:iCs/>
          <w:color w:val="auto"/>
          <w:sz w:val="20"/>
          <w:szCs w:val="20"/>
          <w:shd w:val="clear" w:color="auto" w:fill="FFFFFF"/>
          <w:lang w:val="uk-UA"/>
        </w:rPr>
        <w:t>нове будівництво об’єктів інженерно-транспортної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можуть здійснюватися за відсутності документа, що засвідчує право власності чи користування земельною ділянкою)</w:t>
      </w:r>
    </w:p>
    <w:p w14:paraId="778407F3" w14:textId="77777777" w:rsidR="005B784B" w:rsidRPr="00A40658" w:rsidRDefault="00024839" w:rsidP="00735E84">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A40658">
        <w:rPr>
          <w:rFonts w:ascii="Times New Roman" w:hAnsi="Times New Roman" w:cs="Times New Roman"/>
          <w:color w:val="auto"/>
          <w:sz w:val="28"/>
          <w:szCs w:val="28"/>
          <w:u w:val="single"/>
          <w:lang w:val="uk-UA"/>
        </w:rPr>
        <w:t xml:space="preserve">  наявність земельної ділянки – не потребує</w:t>
      </w:r>
    </w:p>
    <w:p w14:paraId="1F31E8F8" w14:textId="77777777" w:rsidR="00F9513B" w:rsidRPr="00A40658" w:rsidRDefault="00291C6E" w:rsidP="00A34D79">
      <w:pPr>
        <w:pStyle w:val="HTML"/>
        <w:shd w:val="clear" w:color="auto" w:fill="FFFFFF"/>
        <w:jc w:val="both"/>
        <w:textAlignment w:val="baseline"/>
        <w:rPr>
          <w:rFonts w:ascii="Times New Roman" w:hAnsi="Times New Roman" w:cs="Times New Roman"/>
          <w:color w:val="FF0000"/>
          <w:sz w:val="28"/>
          <w:szCs w:val="28"/>
          <w:u w:val="single"/>
          <w:lang w:val="uk-UA"/>
        </w:rPr>
      </w:pPr>
      <w:r w:rsidRPr="00A40658">
        <w:rPr>
          <w:rFonts w:ascii="Times New Roman" w:hAnsi="Times New Roman" w:cs="Times New Roman"/>
          <w:color w:val="FF0000"/>
          <w:sz w:val="20"/>
          <w:szCs w:val="20"/>
          <w:lang w:val="uk-UA"/>
        </w:rPr>
        <w:t>(</w:t>
      </w:r>
      <w:r w:rsidRPr="00A40658">
        <w:rPr>
          <w:rFonts w:ascii="Times New Roman" w:hAnsi="Times New Roman" w:cs="Times New Roman"/>
          <w:color w:val="auto"/>
          <w:sz w:val="20"/>
          <w:szCs w:val="20"/>
          <w:lang w:val="uk-UA"/>
        </w:rPr>
        <w:t>в</w:t>
      </w:r>
      <w:r w:rsidRPr="00A40658">
        <w:rPr>
          <w:rFonts w:ascii="Times New Roman" w:hAnsi="Times New Roman" w:cs="Times New Roman"/>
          <w:color w:val="auto"/>
          <w:sz w:val="20"/>
          <w:szCs w:val="20"/>
          <w:lang w:val="uk-UA" w:eastAsia="uk-UA"/>
        </w:rPr>
        <w:t xml:space="preserve">ідповідність цільового та функціонального призначення земельної </w:t>
      </w:r>
      <w:proofErr w:type="spellStart"/>
      <w:r w:rsidRPr="00A40658">
        <w:rPr>
          <w:rFonts w:ascii="Times New Roman" w:hAnsi="Times New Roman" w:cs="Times New Roman"/>
          <w:color w:val="auto"/>
          <w:sz w:val="20"/>
          <w:szCs w:val="20"/>
          <w:lang w:val="uk-UA" w:eastAsia="uk-UA"/>
        </w:rPr>
        <w:t>ділянкимістобудівній</w:t>
      </w:r>
      <w:proofErr w:type="spellEnd"/>
      <w:r w:rsidRPr="00A40658">
        <w:rPr>
          <w:rFonts w:ascii="Times New Roman" w:hAnsi="Times New Roman" w:cs="Times New Roman"/>
          <w:color w:val="auto"/>
          <w:sz w:val="20"/>
          <w:szCs w:val="20"/>
          <w:lang w:val="uk-UA" w:eastAsia="uk-UA"/>
        </w:rPr>
        <w:t xml:space="preserve"> документації на місцевому рів</w:t>
      </w:r>
      <w:r w:rsidR="00EE236E" w:rsidRPr="00A40658">
        <w:rPr>
          <w:rFonts w:ascii="Times New Roman" w:hAnsi="Times New Roman" w:cs="Times New Roman"/>
          <w:color w:val="auto"/>
          <w:sz w:val="20"/>
          <w:szCs w:val="20"/>
          <w:lang w:val="uk-UA" w:eastAsia="uk-UA"/>
        </w:rPr>
        <w:t>ні)</w:t>
      </w:r>
    </w:p>
    <w:p w14:paraId="58C336F4" w14:textId="77777777" w:rsidR="00C7417E" w:rsidRPr="00A40658" w:rsidRDefault="00C7417E" w:rsidP="00F85F45">
      <w:pPr>
        <w:pStyle w:val="HTML"/>
        <w:shd w:val="clear" w:color="auto" w:fill="FFFFFF"/>
        <w:spacing w:before="120"/>
        <w:textAlignment w:val="baseline"/>
        <w:rPr>
          <w:rFonts w:ascii="Times New Roman" w:hAnsi="Times New Roman" w:cs="Times New Roman"/>
          <w:b/>
          <w:color w:val="FF0000"/>
          <w:sz w:val="28"/>
          <w:szCs w:val="28"/>
          <w:lang w:val="uk-UA" w:eastAsia="uk-UA"/>
        </w:rPr>
      </w:pPr>
    </w:p>
    <w:p w14:paraId="542005B5" w14:textId="77777777" w:rsidR="00C7417E" w:rsidRDefault="00C7417E" w:rsidP="00291C6E">
      <w:pPr>
        <w:pStyle w:val="HTML"/>
        <w:shd w:val="clear" w:color="auto" w:fill="FFFFFF"/>
        <w:spacing w:before="120"/>
        <w:ind w:left="-284"/>
        <w:jc w:val="center"/>
        <w:textAlignment w:val="baseline"/>
        <w:rPr>
          <w:rFonts w:ascii="Times New Roman" w:hAnsi="Times New Roman" w:cs="Times New Roman"/>
          <w:b/>
          <w:color w:val="FF0000"/>
          <w:sz w:val="28"/>
          <w:szCs w:val="28"/>
          <w:lang w:val="uk-UA" w:eastAsia="uk-UA"/>
        </w:rPr>
      </w:pPr>
    </w:p>
    <w:p w14:paraId="6B87CD23" w14:textId="77777777" w:rsidR="00A40658" w:rsidRPr="00A40658" w:rsidRDefault="00A40658" w:rsidP="00291C6E">
      <w:pPr>
        <w:pStyle w:val="HTML"/>
        <w:shd w:val="clear" w:color="auto" w:fill="FFFFFF"/>
        <w:spacing w:before="120"/>
        <w:ind w:left="-284"/>
        <w:jc w:val="center"/>
        <w:textAlignment w:val="baseline"/>
        <w:rPr>
          <w:rFonts w:ascii="Times New Roman" w:hAnsi="Times New Roman" w:cs="Times New Roman"/>
          <w:b/>
          <w:color w:val="FF0000"/>
          <w:sz w:val="28"/>
          <w:szCs w:val="28"/>
          <w:lang w:val="uk-UA" w:eastAsia="uk-UA"/>
        </w:rPr>
      </w:pPr>
    </w:p>
    <w:p w14:paraId="53D5B67E" w14:textId="77777777" w:rsidR="006C0C52" w:rsidRPr="00990FB8" w:rsidRDefault="00291C6E" w:rsidP="006C0C52">
      <w:pPr>
        <w:pStyle w:val="HTML"/>
        <w:shd w:val="clear" w:color="auto" w:fill="FFFFFF"/>
        <w:spacing w:before="120"/>
        <w:ind w:left="-284"/>
        <w:jc w:val="center"/>
        <w:textAlignment w:val="baseline"/>
        <w:rPr>
          <w:rFonts w:ascii="Times New Roman" w:hAnsi="Times New Roman" w:cs="Times New Roman"/>
          <w:b/>
          <w:color w:val="auto"/>
          <w:sz w:val="28"/>
          <w:szCs w:val="28"/>
          <w:lang w:val="uk-UA" w:eastAsia="uk-UA"/>
        </w:rPr>
      </w:pPr>
      <w:r w:rsidRPr="00990FB8">
        <w:rPr>
          <w:rFonts w:ascii="Times New Roman" w:hAnsi="Times New Roman" w:cs="Times New Roman"/>
          <w:b/>
          <w:color w:val="auto"/>
          <w:sz w:val="28"/>
          <w:szCs w:val="28"/>
          <w:lang w:val="uk-UA" w:eastAsia="uk-UA"/>
        </w:rPr>
        <w:lastRenderedPageBreak/>
        <w:t>Містобудівні умови та обмеження:</w:t>
      </w:r>
    </w:p>
    <w:p w14:paraId="48C6E680" w14:textId="77777777" w:rsidR="008E0199" w:rsidRPr="00990FB8" w:rsidRDefault="00024839" w:rsidP="00F412AD">
      <w:pPr>
        <w:pStyle w:val="a5"/>
        <w:jc w:val="left"/>
        <w:rPr>
          <w:b w:val="0"/>
          <w:bCs w:val="0"/>
          <w:u w:val="single"/>
        </w:rPr>
      </w:pPr>
      <w:r w:rsidRPr="00990FB8">
        <w:rPr>
          <w:b w:val="0"/>
          <w:bCs w:val="0"/>
          <w:u w:val="single"/>
        </w:rPr>
        <w:t>1</w:t>
      </w:r>
      <w:r w:rsidR="00CE4A41" w:rsidRPr="00990FB8">
        <w:rPr>
          <w:b w:val="0"/>
          <w:bCs w:val="0"/>
          <w:u w:val="single"/>
        </w:rPr>
        <w:t>.</w:t>
      </w:r>
      <w:r w:rsidR="008E0199" w:rsidRPr="00990FB8">
        <w:rPr>
          <w:b w:val="0"/>
          <w:bCs w:val="0"/>
          <w:u w:val="single"/>
        </w:rPr>
        <w:t>Не потребує</w:t>
      </w:r>
    </w:p>
    <w:p w14:paraId="11859777" w14:textId="77777777" w:rsidR="00291C6E" w:rsidRPr="00990FB8" w:rsidRDefault="00291C6E" w:rsidP="00CE4A41">
      <w:pPr>
        <w:pStyle w:val="HTML"/>
        <w:shd w:val="clear" w:color="auto" w:fill="FFFFFF"/>
        <w:spacing w:before="120"/>
        <w:ind w:left="-284"/>
        <w:jc w:val="both"/>
        <w:textAlignment w:val="baseline"/>
        <w:rPr>
          <w:color w:val="auto"/>
          <w:sz w:val="28"/>
          <w:szCs w:val="28"/>
          <w:u w:val="single"/>
          <w:lang w:val="uk-UA"/>
        </w:rPr>
      </w:pPr>
      <w:r w:rsidRPr="00990FB8">
        <w:rPr>
          <w:rFonts w:ascii="Times New Roman" w:hAnsi="Times New Roman" w:cs="Times New Roman"/>
          <w:color w:val="auto"/>
          <w:sz w:val="20"/>
          <w:szCs w:val="20"/>
          <w:lang w:val="uk-UA"/>
        </w:rPr>
        <w:t>(</w:t>
      </w:r>
      <w:r w:rsidRPr="00990FB8">
        <w:rPr>
          <w:rFonts w:ascii="Times New Roman" w:hAnsi="Times New Roman" w:cs="Times New Roman"/>
          <w:color w:val="auto"/>
          <w:sz w:val="20"/>
          <w:szCs w:val="20"/>
          <w:lang w:val="uk-UA" w:eastAsia="uk-UA"/>
        </w:rPr>
        <w:t>граничнодопустима висотність будинків, будівель та споруд у метрах)</w:t>
      </w:r>
    </w:p>
    <w:p w14:paraId="4D107756" w14:textId="77777777" w:rsidR="00291C6E" w:rsidRPr="00990FB8" w:rsidRDefault="00291C6E" w:rsidP="00291C6E">
      <w:pPr>
        <w:widowControl w:val="0"/>
        <w:spacing w:line="270" w:lineRule="exact"/>
        <w:ind w:left="-284"/>
        <w:jc w:val="both"/>
        <w:rPr>
          <w:rFonts w:eastAsia="Calibri"/>
          <w:b/>
          <w:sz w:val="28"/>
          <w:szCs w:val="28"/>
          <w:lang w:val="uk-UA" w:eastAsia="uk-UA"/>
        </w:rPr>
      </w:pPr>
    </w:p>
    <w:p w14:paraId="0BBF068C" w14:textId="77777777" w:rsidR="00291C6E" w:rsidRPr="00990FB8" w:rsidRDefault="00291C6E" w:rsidP="00291C6E">
      <w:pPr>
        <w:widowControl w:val="0"/>
        <w:spacing w:line="270" w:lineRule="exact"/>
        <w:ind w:left="-284"/>
        <w:rPr>
          <w:sz w:val="20"/>
          <w:szCs w:val="20"/>
          <w:lang w:val="uk-UA" w:eastAsia="uk-UA"/>
        </w:rPr>
      </w:pPr>
      <w:bookmarkStart w:id="1" w:name="_Hlk74148455"/>
      <w:r w:rsidRPr="00990FB8">
        <w:rPr>
          <w:sz w:val="28"/>
          <w:szCs w:val="28"/>
          <w:lang w:val="uk-UA"/>
        </w:rPr>
        <w:t xml:space="preserve">2. </w:t>
      </w:r>
      <w:bookmarkStart w:id="2" w:name="_Hlk74148342"/>
      <w:bookmarkEnd w:id="1"/>
      <w:r w:rsidR="00024839" w:rsidRPr="00990FB8">
        <w:rPr>
          <w:sz w:val="28"/>
          <w:szCs w:val="28"/>
          <w:u w:val="single"/>
          <w:lang w:val="uk-UA"/>
        </w:rPr>
        <w:t>Не потребує</w:t>
      </w:r>
      <w:bookmarkEnd w:id="2"/>
      <w:r w:rsidRPr="00990FB8">
        <w:rPr>
          <w:sz w:val="28"/>
          <w:szCs w:val="28"/>
          <w:u w:val="single"/>
          <w:lang w:val="uk-UA"/>
        </w:rPr>
        <w:br/>
      </w:r>
      <w:r w:rsidRPr="00990FB8">
        <w:rPr>
          <w:sz w:val="20"/>
          <w:szCs w:val="20"/>
          <w:lang w:val="uk-UA" w:eastAsia="uk-UA"/>
        </w:rPr>
        <w:t xml:space="preserve">       (максимально допустимий відсоток забудови земельної ділянки)</w:t>
      </w:r>
    </w:p>
    <w:p w14:paraId="3A6AD657" w14:textId="77777777" w:rsidR="00EB05C8" w:rsidRPr="00990FB8" w:rsidRDefault="00EB05C8" w:rsidP="00EB05C8">
      <w:pPr>
        <w:widowControl w:val="0"/>
        <w:spacing w:line="270" w:lineRule="exact"/>
        <w:ind w:left="-284"/>
        <w:jc w:val="both"/>
        <w:rPr>
          <w:sz w:val="20"/>
          <w:szCs w:val="20"/>
          <w:lang w:val="uk-UA" w:eastAsia="uk-UA"/>
        </w:rPr>
      </w:pPr>
    </w:p>
    <w:p w14:paraId="2FADAB43" w14:textId="77777777" w:rsidR="00417545" w:rsidRPr="00990FB8" w:rsidRDefault="00EB05C8" w:rsidP="00017B6B">
      <w:pPr>
        <w:widowControl w:val="0"/>
        <w:spacing w:line="270" w:lineRule="exact"/>
        <w:ind w:left="-284"/>
        <w:rPr>
          <w:sz w:val="20"/>
          <w:szCs w:val="20"/>
          <w:lang w:val="uk-UA" w:eastAsia="uk-UA"/>
        </w:rPr>
      </w:pPr>
      <w:r w:rsidRPr="00990FB8">
        <w:rPr>
          <w:sz w:val="28"/>
          <w:szCs w:val="28"/>
          <w:lang w:val="uk-UA"/>
        </w:rPr>
        <w:t>3.</w:t>
      </w:r>
      <w:bookmarkStart w:id="3" w:name="_Hlk74148293"/>
      <w:r w:rsidR="006C0C52" w:rsidRPr="00990FB8">
        <w:rPr>
          <w:sz w:val="28"/>
          <w:szCs w:val="28"/>
          <w:u w:val="single"/>
          <w:lang w:val="uk-UA"/>
        </w:rPr>
        <w:t>Не потребує</w:t>
      </w:r>
      <w:bookmarkEnd w:id="3"/>
    </w:p>
    <w:p w14:paraId="348FF325" w14:textId="77777777" w:rsidR="008E3E02" w:rsidRPr="00990FB8" w:rsidRDefault="00291C6E" w:rsidP="008E3E02">
      <w:pPr>
        <w:widowControl w:val="0"/>
        <w:spacing w:line="270" w:lineRule="exact"/>
        <w:ind w:left="-284"/>
        <w:rPr>
          <w:sz w:val="28"/>
          <w:szCs w:val="28"/>
          <w:u w:val="single"/>
          <w:lang w:val="uk-UA"/>
        </w:rPr>
      </w:pPr>
      <w:r w:rsidRPr="00990FB8">
        <w:rPr>
          <w:sz w:val="20"/>
          <w:szCs w:val="20"/>
          <w:lang w:val="uk-UA" w:eastAsia="uk-UA"/>
        </w:rPr>
        <w:t>(максимально допустима щільність населення в межах житлової забудови  відповідної житлової одиниці (кварталу, мікрорайону)</w:t>
      </w:r>
    </w:p>
    <w:p w14:paraId="116FA910" w14:textId="77777777" w:rsidR="00F412AD" w:rsidRPr="00A40658" w:rsidRDefault="00F412AD" w:rsidP="008E3E02">
      <w:pPr>
        <w:widowControl w:val="0"/>
        <w:spacing w:line="270" w:lineRule="exact"/>
        <w:ind w:left="-284"/>
        <w:rPr>
          <w:color w:val="FF0000"/>
          <w:sz w:val="20"/>
          <w:szCs w:val="20"/>
          <w:lang w:val="uk-UA" w:eastAsia="uk-UA"/>
        </w:rPr>
      </w:pPr>
    </w:p>
    <w:p w14:paraId="03B57D65" w14:textId="77809EF3" w:rsidR="00291C6E" w:rsidRPr="00990FB8" w:rsidRDefault="00F72499" w:rsidP="00F412AD">
      <w:pPr>
        <w:widowControl w:val="0"/>
        <w:spacing w:line="270" w:lineRule="exact"/>
        <w:ind w:left="-284"/>
        <w:rPr>
          <w:sz w:val="28"/>
          <w:szCs w:val="28"/>
          <w:u w:val="single"/>
          <w:lang w:val="uk-UA"/>
        </w:rPr>
      </w:pPr>
      <w:r w:rsidRPr="00990FB8">
        <w:rPr>
          <w:sz w:val="28"/>
          <w:szCs w:val="28"/>
          <w:lang w:val="uk-UA"/>
        </w:rPr>
        <w:t>4.</w:t>
      </w:r>
      <w:r w:rsidR="00080C33">
        <w:rPr>
          <w:sz w:val="28"/>
          <w:szCs w:val="28"/>
          <w:u w:val="single"/>
          <w:lang w:val="uk-UA"/>
        </w:rPr>
        <w:t>В</w:t>
      </w:r>
      <w:r w:rsidR="00990FB8" w:rsidRPr="00990FB8">
        <w:rPr>
          <w:sz w:val="28"/>
          <w:szCs w:val="28"/>
          <w:u w:val="single"/>
          <w:lang w:val="uk-UA"/>
        </w:rPr>
        <w:t>ідстань до існуючих будівель і споруд  - 3,0м</w:t>
      </w:r>
      <w:r w:rsidR="00F412AD" w:rsidRPr="00990FB8">
        <w:rPr>
          <w:sz w:val="28"/>
          <w:szCs w:val="28"/>
          <w:u w:val="single"/>
          <w:lang w:val="uk-UA"/>
        </w:rPr>
        <w:t>.</w:t>
      </w:r>
    </w:p>
    <w:p w14:paraId="6498301B" w14:textId="77777777" w:rsidR="00291C6E" w:rsidRPr="00990FB8" w:rsidRDefault="00291C6E" w:rsidP="00291C6E">
      <w:pPr>
        <w:pStyle w:val="HTML"/>
        <w:shd w:val="clear" w:color="auto" w:fill="FFFFFF"/>
        <w:ind w:left="-284"/>
        <w:jc w:val="both"/>
        <w:textAlignment w:val="baseline"/>
        <w:rPr>
          <w:rFonts w:ascii="Times New Roman" w:hAnsi="Times New Roman" w:cs="Times New Roman"/>
          <w:color w:val="auto"/>
          <w:sz w:val="20"/>
          <w:szCs w:val="20"/>
          <w:lang w:val="uk-UA" w:eastAsia="uk-UA"/>
        </w:rPr>
      </w:pPr>
      <w:r w:rsidRPr="00990FB8">
        <w:rPr>
          <w:rFonts w:ascii="Times New Roman" w:hAnsi="Times New Roman" w:cs="Times New Roman"/>
          <w:color w:val="auto"/>
          <w:sz w:val="20"/>
          <w:szCs w:val="20"/>
          <w:lang w:val="uk-UA" w:eastAsia="uk-UA"/>
        </w:rPr>
        <w:t xml:space="preserve"> (мінімально допустимі відстані від об’єкта, що проектується, до червоних ліній, ліній регулювання забудови, існуючих будинків та споруд)</w:t>
      </w:r>
    </w:p>
    <w:p w14:paraId="3D7A604A" w14:textId="77777777" w:rsidR="00291C6E" w:rsidRPr="00990FB8" w:rsidRDefault="00291C6E" w:rsidP="00291C6E">
      <w:pPr>
        <w:pStyle w:val="HTML"/>
        <w:shd w:val="clear" w:color="auto" w:fill="FFFFFF"/>
        <w:ind w:left="-284"/>
        <w:jc w:val="both"/>
        <w:textAlignment w:val="baseline"/>
        <w:rPr>
          <w:rFonts w:ascii="Times New Roman" w:hAnsi="Times New Roman" w:cs="Times New Roman"/>
          <w:color w:val="auto"/>
          <w:sz w:val="20"/>
          <w:szCs w:val="20"/>
          <w:lang w:val="uk-UA" w:eastAsia="uk-UA"/>
        </w:rPr>
      </w:pPr>
    </w:p>
    <w:p w14:paraId="1ACCC09D" w14:textId="5B50F608" w:rsidR="00291C6E" w:rsidRPr="00990FB8" w:rsidRDefault="00291C6E" w:rsidP="000E420D">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sz w:val="28"/>
          <w:szCs w:val="28"/>
          <w:u w:val="single"/>
          <w:lang w:val="uk-UA"/>
        </w:rPr>
      </w:pPr>
      <w:r w:rsidRPr="00990FB8">
        <w:rPr>
          <w:sz w:val="28"/>
          <w:szCs w:val="28"/>
          <w:lang w:val="uk-UA"/>
        </w:rPr>
        <w:t xml:space="preserve">5. </w:t>
      </w:r>
      <w:r w:rsidR="00FC5420">
        <w:rPr>
          <w:sz w:val="28"/>
          <w:szCs w:val="28"/>
          <w:u w:val="single"/>
          <w:lang w:val="uk-UA"/>
        </w:rPr>
        <w:t>ДБН Б.2.2-12:2019,розділ13. Об</w:t>
      </w:r>
      <w:r w:rsidR="00FC5420" w:rsidRPr="0010585E">
        <w:rPr>
          <w:sz w:val="28"/>
          <w:szCs w:val="28"/>
          <w:u w:val="single"/>
          <w:lang w:val="uk-UA"/>
        </w:rPr>
        <w:t>’</w:t>
      </w:r>
      <w:r w:rsidR="00FC5420">
        <w:rPr>
          <w:sz w:val="28"/>
          <w:szCs w:val="28"/>
          <w:u w:val="single"/>
          <w:lang w:val="uk-UA"/>
        </w:rPr>
        <w:t>єкт</w:t>
      </w:r>
      <w:r w:rsidR="00D96AC9">
        <w:rPr>
          <w:sz w:val="28"/>
          <w:szCs w:val="28"/>
          <w:u w:val="single"/>
          <w:lang w:val="uk-UA"/>
        </w:rPr>
        <w:t xml:space="preserve"> знаходиться</w:t>
      </w:r>
      <w:r w:rsidR="00FC5420">
        <w:rPr>
          <w:sz w:val="28"/>
          <w:szCs w:val="28"/>
          <w:u w:val="single"/>
          <w:lang w:val="uk-UA"/>
        </w:rPr>
        <w:t xml:space="preserve">  в межах території пам</w:t>
      </w:r>
      <w:r w:rsidR="00FC5420" w:rsidRPr="00B42487">
        <w:rPr>
          <w:sz w:val="28"/>
          <w:szCs w:val="28"/>
          <w:u w:val="single"/>
          <w:lang w:val="uk-UA"/>
        </w:rPr>
        <w:t>’</w:t>
      </w:r>
      <w:r w:rsidR="00FC5420">
        <w:rPr>
          <w:sz w:val="28"/>
          <w:szCs w:val="28"/>
          <w:u w:val="single"/>
          <w:lang w:val="uk-UA"/>
        </w:rPr>
        <w:t xml:space="preserve">яток археології, </w:t>
      </w:r>
      <w:r w:rsidR="00D96AC9">
        <w:rPr>
          <w:sz w:val="28"/>
          <w:szCs w:val="28"/>
          <w:u w:val="single"/>
          <w:lang w:val="uk-UA"/>
        </w:rPr>
        <w:t xml:space="preserve">в </w:t>
      </w:r>
      <w:r w:rsidR="00D96AC9" w:rsidRPr="00D96AC9">
        <w:rPr>
          <w:sz w:val="28"/>
          <w:szCs w:val="28"/>
          <w:u w:val="single"/>
          <w:lang w:val="uk-UA" w:eastAsia="uk-UA"/>
        </w:rPr>
        <w:t>зоні охорони археологічного культурного шару, в межах яких діє спеціальний режим їх використання</w:t>
      </w:r>
      <w:r w:rsidR="00D96AC9" w:rsidRPr="00D96AC9">
        <w:rPr>
          <w:sz w:val="20"/>
          <w:szCs w:val="20"/>
          <w:u w:val="single"/>
          <w:lang w:val="uk-UA" w:eastAsia="uk-UA"/>
        </w:rPr>
        <w:t xml:space="preserve">, </w:t>
      </w:r>
      <w:r w:rsidR="00FC5420">
        <w:rPr>
          <w:sz w:val="28"/>
          <w:szCs w:val="28"/>
          <w:u w:val="single"/>
          <w:lang w:val="uk-UA"/>
        </w:rPr>
        <w:t>в межах охоронної зони пам</w:t>
      </w:r>
      <w:r w:rsidR="00FC5420" w:rsidRPr="00B42487">
        <w:rPr>
          <w:sz w:val="28"/>
          <w:szCs w:val="28"/>
          <w:u w:val="single"/>
          <w:lang w:val="uk-UA"/>
        </w:rPr>
        <w:t>’</w:t>
      </w:r>
      <w:r w:rsidR="00FC5420">
        <w:rPr>
          <w:sz w:val="28"/>
          <w:szCs w:val="28"/>
          <w:u w:val="single"/>
          <w:lang w:val="uk-UA"/>
        </w:rPr>
        <w:t>яток культурної спадщини</w:t>
      </w:r>
      <w:r w:rsidR="00D96AC9">
        <w:rPr>
          <w:sz w:val="28"/>
          <w:szCs w:val="28"/>
          <w:u w:val="single"/>
          <w:lang w:val="uk-UA"/>
        </w:rPr>
        <w:t>, в межах історичного ареалу</w:t>
      </w:r>
    </w:p>
    <w:p w14:paraId="3C0616AF" w14:textId="77777777" w:rsidR="00291C6E" w:rsidRPr="00990FB8" w:rsidRDefault="00291C6E" w:rsidP="00291C6E">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sz w:val="28"/>
          <w:szCs w:val="28"/>
          <w:u w:val="single"/>
          <w:lang w:val="uk-UA"/>
        </w:rPr>
      </w:pPr>
      <w:r w:rsidRPr="00990FB8">
        <w:rPr>
          <w:sz w:val="20"/>
          <w:szCs w:val="20"/>
          <w:lang w:val="uk-UA" w:eastAsia="uk-UA"/>
        </w:rPr>
        <w:t>(планувальні обмеження (охоронні зони пам’яток культурної спадщини, межі</w:t>
      </w:r>
      <w:r w:rsidRPr="00D96AC9">
        <w:rPr>
          <w:color w:val="FF0000"/>
          <w:sz w:val="20"/>
          <w:szCs w:val="20"/>
          <w:lang w:val="uk-UA" w:eastAsia="uk-UA"/>
        </w:rPr>
        <w:t xml:space="preserve"> </w:t>
      </w:r>
      <w:r w:rsidRPr="00990FB8">
        <w:rPr>
          <w:sz w:val="20"/>
          <w:szCs w:val="20"/>
          <w:lang w:val="uk-UA" w:eastAsia="uk-UA"/>
        </w:rPr>
        <w:t xml:space="preserve">історичних ареалів, зони регулювання забудови, зони охоронюваного ландшафту, </w:t>
      </w:r>
      <w:bookmarkStart w:id="4" w:name="_Hlk84941379"/>
      <w:r w:rsidRPr="00990FB8">
        <w:rPr>
          <w:sz w:val="20"/>
          <w:szCs w:val="20"/>
          <w:lang w:val="uk-UA" w:eastAsia="uk-UA"/>
        </w:rPr>
        <w:t>зони охорони археологічного культурного шару, в межах яких діє спеціальний режим їх використання,</w:t>
      </w:r>
      <w:bookmarkEnd w:id="4"/>
      <w:r w:rsidRPr="00990FB8">
        <w:rPr>
          <w:sz w:val="20"/>
          <w:szCs w:val="20"/>
          <w:lang w:val="uk-UA" w:eastAsia="uk-UA"/>
        </w:rPr>
        <w:t xml:space="preserve"> охоронні зони об’єктів природно-заповідного фонду, прибережні захисні смуги, зони санітарної охорони)</w:t>
      </w:r>
    </w:p>
    <w:p w14:paraId="50A114A2" w14:textId="77777777" w:rsidR="00291C6E" w:rsidRPr="008F7B7B" w:rsidRDefault="00291C6E" w:rsidP="00291C6E">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sz w:val="20"/>
          <w:szCs w:val="20"/>
          <w:lang w:val="uk-UA" w:eastAsia="uk-UA"/>
        </w:rPr>
      </w:pPr>
    </w:p>
    <w:p w14:paraId="4EA17B9E" w14:textId="205A1C86" w:rsidR="00291C6E" w:rsidRPr="008F7B7B" w:rsidRDefault="00291C6E" w:rsidP="00FC2E3C">
      <w:pPr>
        <w:widowControl w:val="0"/>
        <w:spacing w:line="270" w:lineRule="exact"/>
        <w:ind w:left="-284"/>
        <w:rPr>
          <w:sz w:val="28"/>
          <w:szCs w:val="28"/>
          <w:lang w:val="uk-UA"/>
        </w:rPr>
      </w:pPr>
      <w:r w:rsidRPr="008F7B7B">
        <w:rPr>
          <w:sz w:val="28"/>
          <w:szCs w:val="28"/>
          <w:lang w:val="uk-UA"/>
        </w:rPr>
        <w:t>6</w:t>
      </w:r>
      <w:r w:rsidR="000E420D" w:rsidRPr="008F7B7B">
        <w:rPr>
          <w:sz w:val="28"/>
          <w:szCs w:val="28"/>
          <w:lang w:val="uk-UA"/>
        </w:rPr>
        <w:t>.</w:t>
      </w:r>
      <w:r w:rsidR="00FC5420" w:rsidRPr="00FC5420">
        <w:rPr>
          <w:sz w:val="28"/>
          <w:szCs w:val="28"/>
          <w:lang w:val="uk-UA"/>
        </w:rPr>
        <w:t xml:space="preserve"> </w:t>
      </w:r>
      <w:r w:rsidR="00FC5420" w:rsidRPr="003C1DDE">
        <w:rPr>
          <w:sz w:val="28"/>
          <w:szCs w:val="28"/>
          <w:lang w:val="uk-UA"/>
        </w:rPr>
        <w:t>.</w:t>
      </w:r>
      <w:r w:rsidR="00FC5420" w:rsidRPr="00AA08BC">
        <w:rPr>
          <w:sz w:val="28"/>
          <w:szCs w:val="28"/>
          <w:u w:val="single"/>
          <w:lang w:val="uk-UA"/>
        </w:rPr>
        <w:t xml:space="preserve"> </w:t>
      </w:r>
      <w:bookmarkStart w:id="5" w:name="_Hlk78795545"/>
      <w:r w:rsidR="00FC5420">
        <w:rPr>
          <w:sz w:val="28"/>
          <w:szCs w:val="28"/>
          <w:u w:val="single"/>
          <w:lang w:val="uk-UA"/>
        </w:rPr>
        <w:t>ДБН Б.2.2-12:2019,розділ11</w:t>
      </w:r>
      <w:bookmarkEnd w:id="5"/>
      <w:r w:rsidR="00FC5420">
        <w:rPr>
          <w:sz w:val="28"/>
          <w:szCs w:val="28"/>
          <w:u w:val="single"/>
          <w:lang w:val="uk-UA"/>
        </w:rPr>
        <w:t xml:space="preserve">. </w:t>
      </w:r>
      <w:r w:rsidR="008F7B7B" w:rsidRPr="008F7B7B">
        <w:rPr>
          <w:sz w:val="28"/>
          <w:szCs w:val="28"/>
          <w:u w:val="single"/>
          <w:lang w:val="uk-UA"/>
        </w:rPr>
        <w:t xml:space="preserve">Відстань до водопроводу -3,0м (паралельна прокладка) – 0,5м (перетинання); відстань до тепломережі -1,0м (паралельна прокладка) – 0,5м (перетинання);  </w:t>
      </w:r>
    </w:p>
    <w:p w14:paraId="24104467" w14:textId="77777777" w:rsidR="00291C6E" w:rsidRPr="008F7B7B" w:rsidRDefault="00291C6E" w:rsidP="00291C6E">
      <w:pPr>
        <w:tabs>
          <w:tab w:val="left" w:pos="2748"/>
        </w:tabs>
        <w:spacing w:line="20" w:lineRule="atLeast"/>
        <w:ind w:left="-284"/>
        <w:jc w:val="both"/>
        <w:rPr>
          <w:sz w:val="20"/>
          <w:szCs w:val="20"/>
          <w:lang w:val="uk-UA" w:eastAsia="uk-UA"/>
        </w:rPr>
      </w:pPr>
      <w:r w:rsidRPr="008F7B7B">
        <w:rPr>
          <w:sz w:val="20"/>
          <w:szCs w:val="20"/>
          <w:lang w:val="uk-UA"/>
        </w:rPr>
        <w:t>(</w:t>
      </w:r>
      <w:r w:rsidRPr="008F7B7B">
        <w:rPr>
          <w:sz w:val="20"/>
          <w:szCs w:val="20"/>
          <w:lang w:val="uk-UA" w:eastAsia="uk-UA"/>
        </w:rPr>
        <w:t>охоронні зони об’єктів транспорту, зв’язку, інженерних комунікацій, відстані від об’єкта, що проектується, до існуючих інженерних мереж)</w:t>
      </w:r>
    </w:p>
    <w:p w14:paraId="1F1CDB64" w14:textId="77777777" w:rsidR="00291C6E" w:rsidRPr="00A40658" w:rsidRDefault="00291C6E" w:rsidP="00291C6E">
      <w:pPr>
        <w:tabs>
          <w:tab w:val="left" w:pos="2748"/>
        </w:tabs>
        <w:spacing w:line="20" w:lineRule="atLeast"/>
        <w:ind w:left="-284"/>
        <w:jc w:val="both"/>
        <w:rPr>
          <w:color w:val="FF0000"/>
          <w:lang w:val="uk-UA"/>
        </w:rPr>
      </w:pPr>
      <w:r w:rsidRPr="00A40658">
        <w:rPr>
          <w:color w:val="FF0000"/>
          <w:lang w:val="uk-UA"/>
        </w:rPr>
        <w:br/>
      </w:r>
    </w:p>
    <w:p w14:paraId="3119591B" w14:textId="77777777" w:rsidR="00291C6E" w:rsidRPr="00080C33" w:rsidRDefault="00291C6E" w:rsidP="00291C6E">
      <w:pPr>
        <w:tabs>
          <w:tab w:val="left" w:pos="2748"/>
        </w:tabs>
        <w:spacing w:line="20" w:lineRule="atLeast"/>
        <w:ind w:left="-284"/>
        <w:jc w:val="both"/>
        <w:rPr>
          <w:color w:val="000000" w:themeColor="text1"/>
          <w:sz w:val="28"/>
          <w:szCs w:val="28"/>
          <w:lang w:val="uk-UA"/>
        </w:rPr>
      </w:pPr>
    </w:p>
    <w:p w14:paraId="347C291E" w14:textId="77777777" w:rsidR="00291C6E" w:rsidRPr="00080C33" w:rsidRDefault="00291C6E" w:rsidP="00291C6E">
      <w:pPr>
        <w:tabs>
          <w:tab w:val="left" w:pos="2748"/>
        </w:tabs>
        <w:spacing w:line="20" w:lineRule="atLeast"/>
        <w:ind w:left="-284"/>
        <w:jc w:val="both"/>
        <w:rPr>
          <w:color w:val="000000" w:themeColor="text1"/>
          <w:sz w:val="28"/>
          <w:szCs w:val="28"/>
          <w:lang w:val="uk-UA"/>
        </w:rPr>
      </w:pPr>
      <w:r w:rsidRPr="00080C33">
        <w:rPr>
          <w:color w:val="000000" w:themeColor="text1"/>
          <w:sz w:val="28"/>
          <w:szCs w:val="28"/>
          <w:lang w:val="uk-UA"/>
        </w:rPr>
        <w:t xml:space="preserve">Начальник відділу містобудування </w:t>
      </w:r>
    </w:p>
    <w:p w14:paraId="1A42223E" w14:textId="77777777" w:rsidR="00291C6E" w:rsidRPr="00080C33" w:rsidRDefault="00291C6E" w:rsidP="00291C6E">
      <w:pPr>
        <w:tabs>
          <w:tab w:val="left" w:pos="2748"/>
        </w:tabs>
        <w:spacing w:line="20" w:lineRule="atLeast"/>
        <w:ind w:left="-284"/>
        <w:jc w:val="both"/>
        <w:rPr>
          <w:color w:val="000000" w:themeColor="text1"/>
          <w:sz w:val="28"/>
          <w:szCs w:val="28"/>
          <w:lang w:val="uk-UA"/>
        </w:rPr>
      </w:pPr>
      <w:r w:rsidRPr="00080C33">
        <w:rPr>
          <w:color w:val="000000" w:themeColor="text1"/>
          <w:sz w:val="28"/>
          <w:szCs w:val="28"/>
          <w:lang w:val="uk-UA"/>
        </w:rPr>
        <w:t>та архітектури – головний  архітектор</w:t>
      </w:r>
    </w:p>
    <w:p w14:paraId="76285CCB" w14:textId="77777777" w:rsidR="00291C6E" w:rsidRPr="00080C33" w:rsidRDefault="00291C6E" w:rsidP="00291C6E">
      <w:pPr>
        <w:tabs>
          <w:tab w:val="left" w:pos="2748"/>
        </w:tabs>
        <w:spacing w:line="20" w:lineRule="atLeast"/>
        <w:ind w:left="-284"/>
        <w:jc w:val="both"/>
        <w:rPr>
          <w:color w:val="000000" w:themeColor="text1"/>
          <w:sz w:val="28"/>
          <w:szCs w:val="28"/>
          <w:lang w:val="uk-UA"/>
        </w:rPr>
      </w:pPr>
      <w:r w:rsidRPr="00080C33">
        <w:rPr>
          <w:color w:val="000000" w:themeColor="text1"/>
          <w:sz w:val="28"/>
          <w:szCs w:val="28"/>
          <w:lang w:val="uk-UA"/>
        </w:rPr>
        <w:t>виконавчого комітету Ніжинської міської ради          _</w:t>
      </w:r>
      <w:r w:rsidR="00F43449" w:rsidRPr="00080C33">
        <w:rPr>
          <w:color w:val="000000" w:themeColor="text1"/>
          <w:sz w:val="28"/>
          <w:szCs w:val="28"/>
          <w:lang w:val="uk-UA"/>
        </w:rPr>
        <w:t>___</w:t>
      </w:r>
      <w:r w:rsidRPr="00080C33">
        <w:rPr>
          <w:color w:val="000000" w:themeColor="text1"/>
          <w:sz w:val="28"/>
          <w:szCs w:val="28"/>
          <w:lang w:val="uk-UA"/>
        </w:rPr>
        <w:t xml:space="preserve">____   </w:t>
      </w:r>
      <w:r w:rsidRPr="00080C33">
        <w:rPr>
          <w:color w:val="000000" w:themeColor="text1"/>
          <w:sz w:val="28"/>
          <w:szCs w:val="28"/>
          <w:u w:val="single"/>
          <w:lang w:val="uk-UA"/>
        </w:rPr>
        <w:t>В.Б. Мироненко</w:t>
      </w:r>
    </w:p>
    <w:p w14:paraId="057CC166" w14:textId="77777777" w:rsidR="00291C6E" w:rsidRPr="00080C33" w:rsidRDefault="00291C6E" w:rsidP="00291C6E">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line="20" w:lineRule="atLeast"/>
        <w:ind w:left="-284"/>
        <w:jc w:val="both"/>
        <w:rPr>
          <w:color w:val="000000" w:themeColor="text1"/>
          <w:sz w:val="20"/>
          <w:szCs w:val="20"/>
          <w:lang w:val="uk-UA"/>
        </w:rPr>
      </w:pPr>
      <w:r w:rsidRPr="00080C33">
        <w:rPr>
          <w:color w:val="000000" w:themeColor="text1"/>
          <w:sz w:val="20"/>
          <w:szCs w:val="20"/>
          <w:lang w:val="uk-UA"/>
        </w:rPr>
        <w:t>(уповноважена особа відповідного                                                                        (підпис)                      (П.І.Б.)</w:t>
      </w:r>
    </w:p>
    <w:p w14:paraId="1E141E07" w14:textId="77777777" w:rsidR="00291C6E" w:rsidRPr="00080C33" w:rsidRDefault="00291C6E" w:rsidP="00291C6E">
      <w:pPr>
        <w:pStyle w:val="HTML"/>
        <w:shd w:val="clear" w:color="auto" w:fill="FFFFFF"/>
        <w:spacing w:line="20" w:lineRule="atLeast"/>
        <w:ind w:left="-284"/>
        <w:jc w:val="both"/>
        <w:textAlignment w:val="baseline"/>
        <w:rPr>
          <w:rFonts w:ascii="Times New Roman" w:hAnsi="Times New Roman" w:cs="Times New Roman"/>
          <w:color w:val="000000" w:themeColor="text1"/>
          <w:sz w:val="20"/>
          <w:szCs w:val="20"/>
          <w:lang w:val="uk-UA"/>
        </w:rPr>
      </w:pPr>
      <w:r w:rsidRPr="00080C33">
        <w:rPr>
          <w:rFonts w:ascii="Times New Roman" w:hAnsi="Times New Roman" w:cs="Times New Roman"/>
          <w:color w:val="000000" w:themeColor="text1"/>
          <w:sz w:val="20"/>
          <w:szCs w:val="20"/>
          <w:lang w:val="uk-UA"/>
        </w:rPr>
        <w:t>уповноваженого органу</w:t>
      </w:r>
    </w:p>
    <w:p w14:paraId="04D0C053" w14:textId="77777777" w:rsidR="00291C6E" w:rsidRPr="00080C33" w:rsidRDefault="00291C6E" w:rsidP="00291C6E">
      <w:pPr>
        <w:pStyle w:val="HTML"/>
        <w:shd w:val="clear" w:color="auto" w:fill="FFFFFF"/>
        <w:spacing w:line="20" w:lineRule="atLeast"/>
        <w:ind w:left="-284"/>
        <w:jc w:val="both"/>
        <w:textAlignment w:val="baseline"/>
        <w:rPr>
          <w:color w:val="000000" w:themeColor="text1"/>
          <w:sz w:val="20"/>
          <w:szCs w:val="20"/>
          <w:lang w:val="uk-UA"/>
        </w:rPr>
      </w:pPr>
      <w:r w:rsidRPr="00080C33">
        <w:rPr>
          <w:rFonts w:ascii="Times New Roman" w:hAnsi="Times New Roman" w:cs="Times New Roman"/>
          <w:color w:val="000000" w:themeColor="text1"/>
          <w:sz w:val="20"/>
          <w:szCs w:val="20"/>
          <w:lang w:val="uk-UA"/>
        </w:rPr>
        <w:t>містобудування та архітектури)</w:t>
      </w:r>
    </w:p>
    <w:p w14:paraId="576ED218" w14:textId="77777777" w:rsidR="00291C6E" w:rsidRPr="00A40658" w:rsidRDefault="00291C6E" w:rsidP="00291C6E">
      <w:pPr>
        <w:ind w:left="-284"/>
        <w:jc w:val="both"/>
        <w:rPr>
          <w:color w:val="FF0000"/>
          <w:sz w:val="28"/>
          <w:szCs w:val="28"/>
          <w:lang w:val="uk-UA"/>
        </w:rPr>
      </w:pPr>
    </w:p>
    <w:p w14:paraId="517EC76C" w14:textId="77777777" w:rsidR="00291C6E" w:rsidRPr="00A40658"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07B558DF" w14:textId="77777777" w:rsidR="00291C6E" w:rsidRPr="00A40658"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531F264C" w14:textId="77777777" w:rsidR="00291C6E" w:rsidRPr="00A40658"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6D0D0FCB" w14:textId="77777777" w:rsidR="00291C6E" w:rsidRPr="00A40658"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2923C4F3" w14:textId="77777777" w:rsidR="00291C6E" w:rsidRPr="00A40658"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5C476ED3" w14:textId="77777777" w:rsidR="00EB278B" w:rsidRPr="00A40658" w:rsidRDefault="00EB278B" w:rsidP="00291C6E">
      <w:pPr>
        <w:pStyle w:val="HTML"/>
        <w:shd w:val="clear" w:color="auto" w:fill="FFFFFF"/>
        <w:ind w:left="-284"/>
        <w:textAlignment w:val="baseline"/>
        <w:rPr>
          <w:rFonts w:ascii="Times New Roman" w:hAnsi="Times New Roman" w:cs="Times New Roman"/>
          <w:i/>
          <w:color w:val="FF0000"/>
          <w:sz w:val="20"/>
          <w:szCs w:val="20"/>
          <w:lang w:val="uk-UA"/>
        </w:rPr>
      </w:pPr>
    </w:p>
    <w:p w14:paraId="3B73789B" w14:textId="77777777" w:rsidR="00EB278B" w:rsidRPr="00A40658" w:rsidRDefault="00EB278B" w:rsidP="00291C6E">
      <w:pPr>
        <w:pStyle w:val="HTML"/>
        <w:shd w:val="clear" w:color="auto" w:fill="FFFFFF"/>
        <w:ind w:left="-284"/>
        <w:textAlignment w:val="baseline"/>
        <w:rPr>
          <w:rFonts w:ascii="Times New Roman" w:hAnsi="Times New Roman" w:cs="Times New Roman"/>
          <w:i/>
          <w:color w:val="FF0000"/>
          <w:sz w:val="20"/>
          <w:szCs w:val="20"/>
          <w:lang w:val="uk-UA"/>
        </w:rPr>
      </w:pPr>
    </w:p>
    <w:p w14:paraId="57E6B7FC" w14:textId="77777777" w:rsidR="00EB278B" w:rsidRPr="00A40658" w:rsidRDefault="00EB278B" w:rsidP="00291C6E">
      <w:pPr>
        <w:pStyle w:val="HTML"/>
        <w:shd w:val="clear" w:color="auto" w:fill="FFFFFF"/>
        <w:ind w:left="-284"/>
        <w:textAlignment w:val="baseline"/>
        <w:rPr>
          <w:rFonts w:ascii="Times New Roman" w:hAnsi="Times New Roman" w:cs="Times New Roman"/>
          <w:i/>
          <w:color w:val="FF0000"/>
          <w:sz w:val="20"/>
          <w:szCs w:val="20"/>
          <w:lang w:val="uk-UA"/>
        </w:rPr>
      </w:pPr>
    </w:p>
    <w:sectPr w:rsidR="00EB278B" w:rsidRPr="00A40658" w:rsidSect="00FA7746">
      <w:pgSz w:w="11906" w:h="16838" w:code="9"/>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1642" w14:textId="77777777" w:rsidR="00CE117E" w:rsidRDefault="00CE117E" w:rsidP="008C33AD">
      <w:r>
        <w:separator/>
      </w:r>
    </w:p>
  </w:endnote>
  <w:endnote w:type="continuationSeparator" w:id="0">
    <w:p w14:paraId="5BD3D9A3" w14:textId="77777777" w:rsidR="00CE117E" w:rsidRDefault="00CE117E" w:rsidP="008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E450" w14:textId="77777777" w:rsidR="00CE117E" w:rsidRDefault="00CE117E" w:rsidP="008C33AD">
      <w:r>
        <w:separator/>
      </w:r>
    </w:p>
  </w:footnote>
  <w:footnote w:type="continuationSeparator" w:id="0">
    <w:p w14:paraId="3DCF940C" w14:textId="77777777" w:rsidR="00CE117E" w:rsidRDefault="00CE117E" w:rsidP="008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b/>
        <w:sz w:val="28"/>
        <w:szCs w:val="28"/>
      </w:rPr>
    </w:lvl>
  </w:abstractNum>
  <w:abstractNum w:abstractNumId="1" w15:restartNumberingAfterBreak="0">
    <w:nsid w:val="10AD6E95"/>
    <w:multiLevelType w:val="hybridMultilevel"/>
    <w:tmpl w:val="B3EE67C4"/>
    <w:lvl w:ilvl="0" w:tplc="C6D45D90">
      <w:start w:val="1"/>
      <w:numFmt w:val="decimal"/>
      <w:lvlText w:val="%1."/>
      <w:lvlJc w:val="left"/>
      <w:pPr>
        <w:ind w:left="76" w:hanging="360"/>
      </w:pPr>
      <w:rPr>
        <w:rFonts w:hint="default"/>
        <w:u w:val="none"/>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 w15:restartNumberingAfterBreak="0">
    <w:nsid w:val="3BD17B90"/>
    <w:multiLevelType w:val="hybridMultilevel"/>
    <w:tmpl w:val="9902468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6175F"/>
    <w:multiLevelType w:val="hybridMultilevel"/>
    <w:tmpl w:val="FB5241BC"/>
    <w:lvl w:ilvl="0" w:tplc="3AEAA33C">
      <w:start w:val="1"/>
      <w:numFmt w:val="decimal"/>
      <w:lvlText w:val="%1."/>
      <w:lvlJc w:val="left"/>
      <w:pPr>
        <w:ind w:left="76" w:hanging="360"/>
      </w:pPr>
      <w:rPr>
        <w:rFonts w:hint="default"/>
        <w:b w:val="0"/>
        <w:bCs/>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4" w15:restartNumberingAfterBreak="0">
    <w:nsid w:val="5BA17669"/>
    <w:multiLevelType w:val="hybridMultilevel"/>
    <w:tmpl w:val="A2004C2C"/>
    <w:lvl w:ilvl="0" w:tplc="E18AE548">
      <w:start w:val="1"/>
      <w:numFmt w:val="decimal"/>
      <w:lvlText w:val="%1."/>
      <w:lvlJc w:val="left"/>
      <w:pPr>
        <w:ind w:left="91" w:hanging="375"/>
      </w:pPr>
      <w:rPr>
        <w:rFonts w:ascii="Times New Roman" w:hAnsi="Times New Roman" w:cs="Times New Roman" w:hint="default"/>
        <w:color w:val="auto"/>
        <w:u w:val="none"/>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abstractNumId w:val="0"/>
    <w:lvlOverride w:ilvl="0">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D31A0"/>
    <w:rsid w:val="000009D6"/>
    <w:rsid w:val="0001210C"/>
    <w:rsid w:val="00014286"/>
    <w:rsid w:val="00015968"/>
    <w:rsid w:val="000172F3"/>
    <w:rsid w:val="00017B6B"/>
    <w:rsid w:val="000201D7"/>
    <w:rsid w:val="00024839"/>
    <w:rsid w:val="00024D76"/>
    <w:rsid w:val="00025290"/>
    <w:rsid w:val="00025DDA"/>
    <w:rsid w:val="000262B1"/>
    <w:rsid w:val="00032A89"/>
    <w:rsid w:val="0003588B"/>
    <w:rsid w:val="00035CCB"/>
    <w:rsid w:val="00045D51"/>
    <w:rsid w:val="00054AD1"/>
    <w:rsid w:val="00056DAB"/>
    <w:rsid w:val="00061068"/>
    <w:rsid w:val="000712C3"/>
    <w:rsid w:val="00071AE3"/>
    <w:rsid w:val="000722A8"/>
    <w:rsid w:val="000722AF"/>
    <w:rsid w:val="00080C33"/>
    <w:rsid w:val="00082A8D"/>
    <w:rsid w:val="000856C3"/>
    <w:rsid w:val="000A40DF"/>
    <w:rsid w:val="000A69C3"/>
    <w:rsid w:val="000B0E87"/>
    <w:rsid w:val="000B1B81"/>
    <w:rsid w:val="000B781A"/>
    <w:rsid w:val="000C1DA7"/>
    <w:rsid w:val="000C69A9"/>
    <w:rsid w:val="000D0278"/>
    <w:rsid w:val="000D02CE"/>
    <w:rsid w:val="000D0BB8"/>
    <w:rsid w:val="000D1F7E"/>
    <w:rsid w:val="000E420D"/>
    <w:rsid w:val="000E75F2"/>
    <w:rsid w:val="000F50BE"/>
    <w:rsid w:val="00101802"/>
    <w:rsid w:val="00102603"/>
    <w:rsid w:val="001049C9"/>
    <w:rsid w:val="0011302B"/>
    <w:rsid w:val="001131B8"/>
    <w:rsid w:val="001134D6"/>
    <w:rsid w:val="0011450F"/>
    <w:rsid w:val="0011490E"/>
    <w:rsid w:val="00123DA8"/>
    <w:rsid w:val="00125C51"/>
    <w:rsid w:val="00125F7E"/>
    <w:rsid w:val="00131FA9"/>
    <w:rsid w:val="001363B1"/>
    <w:rsid w:val="0013760F"/>
    <w:rsid w:val="00142B87"/>
    <w:rsid w:val="00142CAB"/>
    <w:rsid w:val="00146690"/>
    <w:rsid w:val="00147ECE"/>
    <w:rsid w:val="001565D5"/>
    <w:rsid w:val="0015705C"/>
    <w:rsid w:val="00165E10"/>
    <w:rsid w:val="00165F23"/>
    <w:rsid w:val="00174968"/>
    <w:rsid w:val="00177E19"/>
    <w:rsid w:val="001800C5"/>
    <w:rsid w:val="00180E3E"/>
    <w:rsid w:val="001834FA"/>
    <w:rsid w:val="00186395"/>
    <w:rsid w:val="001876E1"/>
    <w:rsid w:val="001A2495"/>
    <w:rsid w:val="001A4A88"/>
    <w:rsid w:val="001B2952"/>
    <w:rsid w:val="001C7EDB"/>
    <w:rsid w:val="001D3EB4"/>
    <w:rsid w:val="001D75A8"/>
    <w:rsid w:val="001D7708"/>
    <w:rsid w:val="001E1988"/>
    <w:rsid w:val="001E3B6F"/>
    <w:rsid w:val="001E4CF7"/>
    <w:rsid w:val="001F4369"/>
    <w:rsid w:val="001F484D"/>
    <w:rsid w:val="001F52C8"/>
    <w:rsid w:val="001F77CB"/>
    <w:rsid w:val="002016E3"/>
    <w:rsid w:val="00201F78"/>
    <w:rsid w:val="0020258B"/>
    <w:rsid w:val="00202C4A"/>
    <w:rsid w:val="00203000"/>
    <w:rsid w:val="002046B8"/>
    <w:rsid w:val="00206D08"/>
    <w:rsid w:val="00213742"/>
    <w:rsid w:val="00216E9F"/>
    <w:rsid w:val="00220090"/>
    <w:rsid w:val="002221F6"/>
    <w:rsid w:val="00222987"/>
    <w:rsid w:val="0022446D"/>
    <w:rsid w:val="002317D1"/>
    <w:rsid w:val="00241480"/>
    <w:rsid w:val="002426CD"/>
    <w:rsid w:val="00242A20"/>
    <w:rsid w:val="002463A4"/>
    <w:rsid w:val="002475EC"/>
    <w:rsid w:val="0025165C"/>
    <w:rsid w:val="0025454E"/>
    <w:rsid w:val="002612E4"/>
    <w:rsid w:val="002631A9"/>
    <w:rsid w:val="00266EFB"/>
    <w:rsid w:val="00272CF4"/>
    <w:rsid w:val="002732C0"/>
    <w:rsid w:val="00275043"/>
    <w:rsid w:val="00276054"/>
    <w:rsid w:val="002824F9"/>
    <w:rsid w:val="00284D4D"/>
    <w:rsid w:val="002914B5"/>
    <w:rsid w:val="00291C6E"/>
    <w:rsid w:val="00294159"/>
    <w:rsid w:val="00296B35"/>
    <w:rsid w:val="002A5210"/>
    <w:rsid w:val="002B20EE"/>
    <w:rsid w:val="002B2D2F"/>
    <w:rsid w:val="002B5CBB"/>
    <w:rsid w:val="002C1BBB"/>
    <w:rsid w:val="002C34CD"/>
    <w:rsid w:val="002C689F"/>
    <w:rsid w:val="002C710D"/>
    <w:rsid w:val="002D062A"/>
    <w:rsid w:val="002D34B3"/>
    <w:rsid w:val="002D7C04"/>
    <w:rsid w:val="002E3E96"/>
    <w:rsid w:val="002E4B54"/>
    <w:rsid w:val="002F3A89"/>
    <w:rsid w:val="002F451A"/>
    <w:rsid w:val="00304B9A"/>
    <w:rsid w:val="00306DFA"/>
    <w:rsid w:val="003107A4"/>
    <w:rsid w:val="003141B5"/>
    <w:rsid w:val="00317696"/>
    <w:rsid w:val="00320C55"/>
    <w:rsid w:val="003222EC"/>
    <w:rsid w:val="003324A2"/>
    <w:rsid w:val="0033549F"/>
    <w:rsid w:val="003355ED"/>
    <w:rsid w:val="00343C99"/>
    <w:rsid w:val="0035192D"/>
    <w:rsid w:val="00355F1A"/>
    <w:rsid w:val="003626B3"/>
    <w:rsid w:val="003634D4"/>
    <w:rsid w:val="00367F8E"/>
    <w:rsid w:val="00377D65"/>
    <w:rsid w:val="00380A15"/>
    <w:rsid w:val="00385AFB"/>
    <w:rsid w:val="00392218"/>
    <w:rsid w:val="00393DD8"/>
    <w:rsid w:val="00394C6E"/>
    <w:rsid w:val="00395927"/>
    <w:rsid w:val="003A077F"/>
    <w:rsid w:val="003B0231"/>
    <w:rsid w:val="003B11DD"/>
    <w:rsid w:val="003B3BDB"/>
    <w:rsid w:val="003C1DDE"/>
    <w:rsid w:val="003C34B7"/>
    <w:rsid w:val="003C766F"/>
    <w:rsid w:val="003D277A"/>
    <w:rsid w:val="003D494B"/>
    <w:rsid w:val="003D5FE4"/>
    <w:rsid w:val="003E2EDB"/>
    <w:rsid w:val="003E663E"/>
    <w:rsid w:val="003F093A"/>
    <w:rsid w:val="003F6784"/>
    <w:rsid w:val="00401C9E"/>
    <w:rsid w:val="0040224C"/>
    <w:rsid w:val="00404C33"/>
    <w:rsid w:val="00412B62"/>
    <w:rsid w:val="0041379B"/>
    <w:rsid w:val="00413B92"/>
    <w:rsid w:val="004151FC"/>
    <w:rsid w:val="00417545"/>
    <w:rsid w:val="00420CA4"/>
    <w:rsid w:val="00425657"/>
    <w:rsid w:val="00426BEB"/>
    <w:rsid w:val="00433271"/>
    <w:rsid w:val="00433B8C"/>
    <w:rsid w:val="00434797"/>
    <w:rsid w:val="00442AA5"/>
    <w:rsid w:val="00450F00"/>
    <w:rsid w:val="00451159"/>
    <w:rsid w:val="00456E62"/>
    <w:rsid w:val="00463C13"/>
    <w:rsid w:val="0047289D"/>
    <w:rsid w:val="00473451"/>
    <w:rsid w:val="00481BCB"/>
    <w:rsid w:val="00482D76"/>
    <w:rsid w:val="00483320"/>
    <w:rsid w:val="00483D21"/>
    <w:rsid w:val="0049594D"/>
    <w:rsid w:val="004A0663"/>
    <w:rsid w:val="004A3C15"/>
    <w:rsid w:val="004A4742"/>
    <w:rsid w:val="004A6B14"/>
    <w:rsid w:val="004A6EA2"/>
    <w:rsid w:val="004B3BF5"/>
    <w:rsid w:val="004C0397"/>
    <w:rsid w:val="004E77E7"/>
    <w:rsid w:val="004F3034"/>
    <w:rsid w:val="004F32B2"/>
    <w:rsid w:val="00504CF9"/>
    <w:rsid w:val="00505E7D"/>
    <w:rsid w:val="005066D3"/>
    <w:rsid w:val="005074BA"/>
    <w:rsid w:val="005078A0"/>
    <w:rsid w:val="00511052"/>
    <w:rsid w:val="005152AE"/>
    <w:rsid w:val="00515C44"/>
    <w:rsid w:val="00522065"/>
    <w:rsid w:val="005246A9"/>
    <w:rsid w:val="00524C1C"/>
    <w:rsid w:val="00532744"/>
    <w:rsid w:val="00535B7B"/>
    <w:rsid w:val="00543A09"/>
    <w:rsid w:val="00543FBC"/>
    <w:rsid w:val="005551D9"/>
    <w:rsid w:val="00564F06"/>
    <w:rsid w:val="00572481"/>
    <w:rsid w:val="00574D41"/>
    <w:rsid w:val="00576D9A"/>
    <w:rsid w:val="00581975"/>
    <w:rsid w:val="00582AD4"/>
    <w:rsid w:val="00591A29"/>
    <w:rsid w:val="005A5423"/>
    <w:rsid w:val="005B0961"/>
    <w:rsid w:val="005B1AA4"/>
    <w:rsid w:val="005B2B77"/>
    <w:rsid w:val="005B444D"/>
    <w:rsid w:val="005B784B"/>
    <w:rsid w:val="005C3D24"/>
    <w:rsid w:val="005C73F5"/>
    <w:rsid w:val="005C7E3F"/>
    <w:rsid w:val="005D24CE"/>
    <w:rsid w:val="005D4A40"/>
    <w:rsid w:val="005D5B06"/>
    <w:rsid w:val="005E00DA"/>
    <w:rsid w:val="005E2751"/>
    <w:rsid w:val="005E27F7"/>
    <w:rsid w:val="005E2C77"/>
    <w:rsid w:val="005F095A"/>
    <w:rsid w:val="005F11BF"/>
    <w:rsid w:val="005F123F"/>
    <w:rsid w:val="006000C4"/>
    <w:rsid w:val="00601EEA"/>
    <w:rsid w:val="00602935"/>
    <w:rsid w:val="006053EA"/>
    <w:rsid w:val="00607113"/>
    <w:rsid w:val="00612D6A"/>
    <w:rsid w:val="00613EFF"/>
    <w:rsid w:val="006153A7"/>
    <w:rsid w:val="00624F2F"/>
    <w:rsid w:val="00631439"/>
    <w:rsid w:val="00632F49"/>
    <w:rsid w:val="00633F52"/>
    <w:rsid w:val="0064169A"/>
    <w:rsid w:val="006430BE"/>
    <w:rsid w:val="00643BC9"/>
    <w:rsid w:val="00653015"/>
    <w:rsid w:val="00653CA7"/>
    <w:rsid w:val="0067107B"/>
    <w:rsid w:val="00674F35"/>
    <w:rsid w:val="0067696A"/>
    <w:rsid w:val="00676CF0"/>
    <w:rsid w:val="00682278"/>
    <w:rsid w:val="00683708"/>
    <w:rsid w:val="006907CB"/>
    <w:rsid w:val="006910E6"/>
    <w:rsid w:val="00697D00"/>
    <w:rsid w:val="006A0534"/>
    <w:rsid w:val="006A37D4"/>
    <w:rsid w:val="006A7D81"/>
    <w:rsid w:val="006B2BA2"/>
    <w:rsid w:val="006B60BE"/>
    <w:rsid w:val="006C0C52"/>
    <w:rsid w:val="006C2A45"/>
    <w:rsid w:val="006D26D8"/>
    <w:rsid w:val="006D3BFB"/>
    <w:rsid w:val="006D521A"/>
    <w:rsid w:val="006E0598"/>
    <w:rsid w:val="006E3280"/>
    <w:rsid w:val="006E42F7"/>
    <w:rsid w:val="006E53B1"/>
    <w:rsid w:val="006E5A9F"/>
    <w:rsid w:val="006F47BA"/>
    <w:rsid w:val="006F78CD"/>
    <w:rsid w:val="00701F68"/>
    <w:rsid w:val="007031B7"/>
    <w:rsid w:val="00714E0F"/>
    <w:rsid w:val="00715B97"/>
    <w:rsid w:val="007178FE"/>
    <w:rsid w:val="00720553"/>
    <w:rsid w:val="00727186"/>
    <w:rsid w:val="00727575"/>
    <w:rsid w:val="007303D9"/>
    <w:rsid w:val="00735E84"/>
    <w:rsid w:val="007373E6"/>
    <w:rsid w:val="007445B7"/>
    <w:rsid w:val="007465C7"/>
    <w:rsid w:val="00747D48"/>
    <w:rsid w:val="0075198B"/>
    <w:rsid w:val="00751CB9"/>
    <w:rsid w:val="007601C6"/>
    <w:rsid w:val="0076041C"/>
    <w:rsid w:val="0076104E"/>
    <w:rsid w:val="00773480"/>
    <w:rsid w:val="00773543"/>
    <w:rsid w:val="00782F13"/>
    <w:rsid w:val="0078475D"/>
    <w:rsid w:val="00790526"/>
    <w:rsid w:val="00792A16"/>
    <w:rsid w:val="007940DA"/>
    <w:rsid w:val="00794EE3"/>
    <w:rsid w:val="007958D9"/>
    <w:rsid w:val="007A0FF4"/>
    <w:rsid w:val="007A2B2D"/>
    <w:rsid w:val="007A5E47"/>
    <w:rsid w:val="007B5D44"/>
    <w:rsid w:val="007B73E0"/>
    <w:rsid w:val="007C3BB6"/>
    <w:rsid w:val="007C7A30"/>
    <w:rsid w:val="007D0E5E"/>
    <w:rsid w:val="007D76DC"/>
    <w:rsid w:val="007E7D3B"/>
    <w:rsid w:val="007F13EF"/>
    <w:rsid w:val="00805C9F"/>
    <w:rsid w:val="0081116D"/>
    <w:rsid w:val="0081215D"/>
    <w:rsid w:val="00813D54"/>
    <w:rsid w:val="008218B8"/>
    <w:rsid w:val="0082208F"/>
    <w:rsid w:val="008237C8"/>
    <w:rsid w:val="00825E2C"/>
    <w:rsid w:val="00827CCB"/>
    <w:rsid w:val="0083489E"/>
    <w:rsid w:val="008350D7"/>
    <w:rsid w:val="00840AC3"/>
    <w:rsid w:val="00842796"/>
    <w:rsid w:val="0084430E"/>
    <w:rsid w:val="008467D0"/>
    <w:rsid w:val="008476CC"/>
    <w:rsid w:val="008500C8"/>
    <w:rsid w:val="008552CF"/>
    <w:rsid w:val="0085545C"/>
    <w:rsid w:val="00872AF8"/>
    <w:rsid w:val="00872F74"/>
    <w:rsid w:val="00873633"/>
    <w:rsid w:val="00874D24"/>
    <w:rsid w:val="0088264F"/>
    <w:rsid w:val="008A0EAC"/>
    <w:rsid w:val="008A152F"/>
    <w:rsid w:val="008A170A"/>
    <w:rsid w:val="008A2A7D"/>
    <w:rsid w:val="008A73CA"/>
    <w:rsid w:val="008B3998"/>
    <w:rsid w:val="008B6C60"/>
    <w:rsid w:val="008C177B"/>
    <w:rsid w:val="008C33AD"/>
    <w:rsid w:val="008C342C"/>
    <w:rsid w:val="008C3DFD"/>
    <w:rsid w:val="008C48B0"/>
    <w:rsid w:val="008C61B3"/>
    <w:rsid w:val="008C6380"/>
    <w:rsid w:val="008D2F9B"/>
    <w:rsid w:val="008D4EA0"/>
    <w:rsid w:val="008D72FE"/>
    <w:rsid w:val="008E0199"/>
    <w:rsid w:val="008E3E02"/>
    <w:rsid w:val="008E4460"/>
    <w:rsid w:val="008E46E9"/>
    <w:rsid w:val="008E5D39"/>
    <w:rsid w:val="008E5DE8"/>
    <w:rsid w:val="008F7B7B"/>
    <w:rsid w:val="0090286C"/>
    <w:rsid w:val="0090400F"/>
    <w:rsid w:val="00904365"/>
    <w:rsid w:val="009055A4"/>
    <w:rsid w:val="00907138"/>
    <w:rsid w:val="0091479C"/>
    <w:rsid w:val="00914EA8"/>
    <w:rsid w:val="00920C53"/>
    <w:rsid w:val="009263DE"/>
    <w:rsid w:val="00933A6A"/>
    <w:rsid w:val="00935EF7"/>
    <w:rsid w:val="00941635"/>
    <w:rsid w:val="0094192E"/>
    <w:rsid w:val="00945B9A"/>
    <w:rsid w:val="00954395"/>
    <w:rsid w:val="009610DD"/>
    <w:rsid w:val="009623B1"/>
    <w:rsid w:val="00966421"/>
    <w:rsid w:val="009765C7"/>
    <w:rsid w:val="00990FB8"/>
    <w:rsid w:val="0099111F"/>
    <w:rsid w:val="00994DAC"/>
    <w:rsid w:val="00994F3A"/>
    <w:rsid w:val="00997BE5"/>
    <w:rsid w:val="009A386C"/>
    <w:rsid w:val="009A4EA2"/>
    <w:rsid w:val="009A58F9"/>
    <w:rsid w:val="009A64EE"/>
    <w:rsid w:val="009B420B"/>
    <w:rsid w:val="009B511E"/>
    <w:rsid w:val="009B6FB9"/>
    <w:rsid w:val="009B7F20"/>
    <w:rsid w:val="009C0A4B"/>
    <w:rsid w:val="009C10AB"/>
    <w:rsid w:val="009C35AB"/>
    <w:rsid w:val="009D29E9"/>
    <w:rsid w:val="009D31A0"/>
    <w:rsid w:val="009D745E"/>
    <w:rsid w:val="009E7B9E"/>
    <w:rsid w:val="009F3995"/>
    <w:rsid w:val="00A03126"/>
    <w:rsid w:val="00A06719"/>
    <w:rsid w:val="00A14C74"/>
    <w:rsid w:val="00A24C8F"/>
    <w:rsid w:val="00A252A5"/>
    <w:rsid w:val="00A2737D"/>
    <w:rsid w:val="00A30E5F"/>
    <w:rsid w:val="00A34774"/>
    <w:rsid w:val="00A34D79"/>
    <w:rsid w:val="00A40658"/>
    <w:rsid w:val="00A5042E"/>
    <w:rsid w:val="00A50888"/>
    <w:rsid w:val="00A5117C"/>
    <w:rsid w:val="00A56051"/>
    <w:rsid w:val="00A57E21"/>
    <w:rsid w:val="00A63269"/>
    <w:rsid w:val="00A64309"/>
    <w:rsid w:val="00A65FCE"/>
    <w:rsid w:val="00A660F9"/>
    <w:rsid w:val="00A66A13"/>
    <w:rsid w:val="00A66E01"/>
    <w:rsid w:val="00A817B6"/>
    <w:rsid w:val="00A8605C"/>
    <w:rsid w:val="00A86D35"/>
    <w:rsid w:val="00A92B2A"/>
    <w:rsid w:val="00A95680"/>
    <w:rsid w:val="00AB2D4A"/>
    <w:rsid w:val="00AB7832"/>
    <w:rsid w:val="00AC7250"/>
    <w:rsid w:val="00AE0D38"/>
    <w:rsid w:val="00AE4BF0"/>
    <w:rsid w:val="00AE56D2"/>
    <w:rsid w:val="00AE7B69"/>
    <w:rsid w:val="00AF1B3C"/>
    <w:rsid w:val="00AF1D1B"/>
    <w:rsid w:val="00B02683"/>
    <w:rsid w:val="00B02842"/>
    <w:rsid w:val="00B028FB"/>
    <w:rsid w:val="00B02972"/>
    <w:rsid w:val="00B04A9D"/>
    <w:rsid w:val="00B10B3E"/>
    <w:rsid w:val="00B24149"/>
    <w:rsid w:val="00B312EB"/>
    <w:rsid w:val="00B31F44"/>
    <w:rsid w:val="00B32B4F"/>
    <w:rsid w:val="00B3466F"/>
    <w:rsid w:val="00B453C1"/>
    <w:rsid w:val="00B56F91"/>
    <w:rsid w:val="00B636DF"/>
    <w:rsid w:val="00B64108"/>
    <w:rsid w:val="00B64B04"/>
    <w:rsid w:val="00B660C4"/>
    <w:rsid w:val="00B72847"/>
    <w:rsid w:val="00B76E67"/>
    <w:rsid w:val="00B939F5"/>
    <w:rsid w:val="00B96B0F"/>
    <w:rsid w:val="00BA04E9"/>
    <w:rsid w:val="00BA1F23"/>
    <w:rsid w:val="00BA2D02"/>
    <w:rsid w:val="00BA442B"/>
    <w:rsid w:val="00BA49ED"/>
    <w:rsid w:val="00BA5157"/>
    <w:rsid w:val="00BC5543"/>
    <w:rsid w:val="00BC5F82"/>
    <w:rsid w:val="00BD2AFB"/>
    <w:rsid w:val="00BD3FD3"/>
    <w:rsid w:val="00BD7437"/>
    <w:rsid w:val="00BE484A"/>
    <w:rsid w:val="00BE4DA8"/>
    <w:rsid w:val="00BF1D31"/>
    <w:rsid w:val="00C01869"/>
    <w:rsid w:val="00C01C4A"/>
    <w:rsid w:val="00C05DE7"/>
    <w:rsid w:val="00C110B6"/>
    <w:rsid w:val="00C11B05"/>
    <w:rsid w:val="00C12246"/>
    <w:rsid w:val="00C17C05"/>
    <w:rsid w:val="00C21092"/>
    <w:rsid w:val="00C212A8"/>
    <w:rsid w:val="00C223F5"/>
    <w:rsid w:val="00C562FC"/>
    <w:rsid w:val="00C56C2E"/>
    <w:rsid w:val="00C648AD"/>
    <w:rsid w:val="00C6548A"/>
    <w:rsid w:val="00C7417E"/>
    <w:rsid w:val="00C825D5"/>
    <w:rsid w:val="00C84C1C"/>
    <w:rsid w:val="00C91D43"/>
    <w:rsid w:val="00C94180"/>
    <w:rsid w:val="00C97D1F"/>
    <w:rsid w:val="00CA1C28"/>
    <w:rsid w:val="00CA303F"/>
    <w:rsid w:val="00CA6877"/>
    <w:rsid w:val="00CB2691"/>
    <w:rsid w:val="00CC072A"/>
    <w:rsid w:val="00CD1F28"/>
    <w:rsid w:val="00CD223D"/>
    <w:rsid w:val="00CD3909"/>
    <w:rsid w:val="00CD4DA3"/>
    <w:rsid w:val="00CD71D4"/>
    <w:rsid w:val="00CE117E"/>
    <w:rsid w:val="00CE4A41"/>
    <w:rsid w:val="00CE60D5"/>
    <w:rsid w:val="00CF129C"/>
    <w:rsid w:val="00CF146C"/>
    <w:rsid w:val="00CF49FD"/>
    <w:rsid w:val="00D022F1"/>
    <w:rsid w:val="00D04874"/>
    <w:rsid w:val="00D1076B"/>
    <w:rsid w:val="00D13854"/>
    <w:rsid w:val="00D157E5"/>
    <w:rsid w:val="00D30519"/>
    <w:rsid w:val="00D35B6F"/>
    <w:rsid w:val="00D4526F"/>
    <w:rsid w:val="00D46395"/>
    <w:rsid w:val="00D51893"/>
    <w:rsid w:val="00D6300B"/>
    <w:rsid w:val="00D63F66"/>
    <w:rsid w:val="00D650E5"/>
    <w:rsid w:val="00D6516F"/>
    <w:rsid w:val="00D65E30"/>
    <w:rsid w:val="00D66AFC"/>
    <w:rsid w:val="00D703D6"/>
    <w:rsid w:val="00D84F6A"/>
    <w:rsid w:val="00D917E1"/>
    <w:rsid w:val="00D95511"/>
    <w:rsid w:val="00D96AC9"/>
    <w:rsid w:val="00D9788D"/>
    <w:rsid w:val="00D97E27"/>
    <w:rsid w:val="00DA4D49"/>
    <w:rsid w:val="00DA59A6"/>
    <w:rsid w:val="00DB05A0"/>
    <w:rsid w:val="00DB0660"/>
    <w:rsid w:val="00DB0C50"/>
    <w:rsid w:val="00DB4B15"/>
    <w:rsid w:val="00DB60F4"/>
    <w:rsid w:val="00DB655D"/>
    <w:rsid w:val="00DC0F3F"/>
    <w:rsid w:val="00DD15AA"/>
    <w:rsid w:val="00DD2F58"/>
    <w:rsid w:val="00DF21BC"/>
    <w:rsid w:val="00DF3228"/>
    <w:rsid w:val="00DF7FBA"/>
    <w:rsid w:val="00E017B5"/>
    <w:rsid w:val="00E01988"/>
    <w:rsid w:val="00E122FD"/>
    <w:rsid w:val="00E16701"/>
    <w:rsid w:val="00E16FDA"/>
    <w:rsid w:val="00E238EE"/>
    <w:rsid w:val="00E24D48"/>
    <w:rsid w:val="00E268F9"/>
    <w:rsid w:val="00E37FF5"/>
    <w:rsid w:val="00E42F74"/>
    <w:rsid w:val="00E45C64"/>
    <w:rsid w:val="00E53C2C"/>
    <w:rsid w:val="00E5731D"/>
    <w:rsid w:val="00E6681F"/>
    <w:rsid w:val="00E66A0A"/>
    <w:rsid w:val="00E80716"/>
    <w:rsid w:val="00E82A71"/>
    <w:rsid w:val="00E83755"/>
    <w:rsid w:val="00E86E84"/>
    <w:rsid w:val="00E86EF0"/>
    <w:rsid w:val="00E874E0"/>
    <w:rsid w:val="00E875F7"/>
    <w:rsid w:val="00E92053"/>
    <w:rsid w:val="00E9737F"/>
    <w:rsid w:val="00EA010B"/>
    <w:rsid w:val="00EA03C5"/>
    <w:rsid w:val="00EA0C0D"/>
    <w:rsid w:val="00EA1C37"/>
    <w:rsid w:val="00EA6881"/>
    <w:rsid w:val="00EB05C8"/>
    <w:rsid w:val="00EB0B92"/>
    <w:rsid w:val="00EB278B"/>
    <w:rsid w:val="00EB3E6B"/>
    <w:rsid w:val="00EC25B9"/>
    <w:rsid w:val="00EC4C1E"/>
    <w:rsid w:val="00ED6402"/>
    <w:rsid w:val="00EE1D93"/>
    <w:rsid w:val="00EE236E"/>
    <w:rsid w:val="00EF403C"/>
    <w:rsid w:val="00EF5611"/>
    <w:rsid w:val="00F00405"/>
    <w:rsid w:val="00F039FE"/>
    <w:rsid w:val="00F0720F"/>
    <w:rsid w:val="00F07713"/>
    <w:rsid w:val="00F07DEE"/>
    <w:rsid w:val="00F12CF7"/>
    <w:rsid w:val="00F12F61"/>
    <w:rsid w:val="00F1402F"/>
    <w:rsid w:val="00F14FA3"/>
    <w:rsid w:val="00F17E62"/>
    <w:rsid w:val="00F217B4"/>
    <w:rsid w:val="00F23397"/>
    <w:rsid w:val="00F25FDD"/>
    <w:rsid w:val="00F26F73"/>
    <w:rsid w:val="00F304DD"/>
    <w:rsid w:val="00F33ED3"/>
    <w:rsid w:val="00F412AD"/>
    <w:rsid w:val="00F43449"/>
    <w:rsid w:val="00F61A5B"/>
    <w:rsid w:val="00F61B0B"/>
    <w:rsid w:val="00F63BAD"/>
    <w:rsid w:val="00F65C90"/>
    <w:rsid w:val="00F66256"/>
    <w:rsid w:val="00F72499"/>
    <w:rsid w:val="00F817FC"/>
    <w:rsid w:val="00F84B53"/>
    <w:rsid w:val="00F85297"/>
    <w:rsid w:val="00F8575C"/>
    <w:rsid w:val="00F85F45"/>
    <w:rsid w:val="00F9010C"/>
    <w:rsid w:val="00F93F00"/>
    <w:rsid w:val="00F9513B"/>
    <w:rsid w:val="00FA259F"/>
    <w:rsid w:val="00FA2653"/>
    <w:rsid w:val="00FA4990"/>
    <w:rsid w:val="00FA7746"/>
    <w:rsid w:val="00FB0656"/>
    <w:rsid w:val="00FB3808"/>
    <w:rsid w:val="00FB38AA"/>
    <w:rsid w:val="00FB6A4A"/>
    <w:rsid w:val="00FB6F95"/>
    <w:rsid w:val="00FC2E3C"/>
    <w:rsid w:val="00FC5420"/>
    <w:rsid w:val="00FD10FB"/>
    <w:rsid w:val="00FD1D2B"/>
    <w:rsid w:val="00FD291B"/>
    <w:rsid w:val="00FD3B2F"/>
    <w:rsid w:val="00FD4408"/>
    <w:rsid w:val="00FD50B8"/>
    <w:rsid w:val="00FD5726"/>
    <w:rsid w:val="00FE1F18"/>
    <w:rsid w:val="00FE5321"/>
    <w:rsid w:val="00FE7C3E"/>
    <w:rsid w:val="00FE7E8B"/>
    <w:rsid w:val="00FF2F49"/>
    <w:rsid w:val="00FF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DB166"/>
  <w15:docId w15:val="{2588148D-99E3-4E1E-BC58-62D7280E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1A0"/>
    <w:rPr>
      <w:sz w:val="24"/>
      <w:szCs w:val="24"/>
      <w:lang w:val="ru-RU" w:eastAsia="ru-RU"/>
    </w:rPr>
  </w:style>
  <w:style w:type="paragraph" w:styleId="8">
    <w:name w:val="heading 8"/>
    <w:basedOn w:val="a"/>
    <w:next w:val="a"/>
    <w:link w:val="80"/>
    <w:uiPriority w:val="99"/>
    <w:qFormat/>
    <w:rsid w:val="00B76E67"/>
    <w:pPr>
      <w:keepNext/>
      <w:ind w:firstLine="2863"/>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31A0"/>
    <w:pPr>
      <w:ind w:left="142" w:hanging="142"/>
      <w:jc w:val="center"/>
    </w:pPr>
    <w:rPr>
      <w:b/>
      <w:lang w:val="uk-UA"/>
    </w:rPr>
  </w:style>
  <w:style w:type="paragraph" w:styleId="a5">
    <w:name w:val="caption"/>
    <w:basedOn w:val="a"/>
    <w:next w:val="a"/>
    <w:qFormat/>
    <w:rsid w:val="009D31A0"/>
    <w:pPr>
      <w:jc w:val="center"/>
    </w:pPr>
    <w:rPr>
      <w:b/>
      <w:bCs/>
      <w:sz w:val="28"/>
      <w:szCs w:val="28"/>
      <w:lang w:val="uk-UA"/>
    </w:rPr>
  </w:style>
  <w:style w:type="paragraph" w:styleId="a6">
    <w:name w:val="header"/>
    <w:basedOn w:val="a"/>
    <w:link w:val="a7"/>
    <w:rsid w:val="008C33AD"/>
    <w:pPr>
      <w:tabs>
        <w:tab w:val="center" w:pos="4677"/>
        <w:tab w:val="right" w:pos="9355"/>
      </w:tabs>
    </w:pPr>
  </w:style>
  <w:style w:type="character" w:customStyle="1" w:styleId="a7">
    <w:name w:val="Верхний колонтитул Знак"/>
    <w:link w:val="a6"/>
    <w:rsid w:val="008C33AD"/>
    <w:rPr>
      <w:sz w:val="24"/>
      <w:szCs w:val="24"/>
    </w:rPr>
  </w:style>
  <w:style w:type="paragraph" w:styleId="a8">
    <w:name w:val="footer"/>
    <w:basedOn w:val="a"/>
    <w:link w:val="a9"/>
    <w:rsid w:val="008C33AD"/>
    <w:pPr>
      <w:tabs>
        <w:tab w:val="center" w:pos="4677"/>
        <w:tab w:val="right" w:pos="9355"/>
      </w:tabs>
    </w:pPr>
  </w:style>
  <w:style w:type="character" w:customStyle="1" w:styleId="a9">
    <w:name w:val="Нижний колонтитул Знак"/>
    <w:link w:val="a8"/>
    <w:rsid w:val="008C33AD"/>
    <w:rPr>
      <w:sz w:val="24"/>
      <w:szCs w:val="24"/>
    </w:rPr>
  </w:style>
  <w:style w:type="character" w:customStyle="1" w:styleId="a4">
    <w:name w:val="Основной текст с отступом Знак"/>
    <w:link w:val="a3"/>
    <w:rsid w:val="00BA1F23"/>
    <w:rPr>
      <w:b/>
      <w:sz w:val="24"/>
      <w:szCs w:val="24"/>
      <w:lang w:val="uk-UA"/>
    </w:rPr>
  </w:style>
  <w:style w:type="paragraph" w:styleId="HTML">
    <w:name w:val="HTML Preformatted"/>
    <w:basedOn w:val="a"/>
    <w:link w:val="HTML0"/>
    <w:rsid w:val="001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rPr>
  </w:style>
  <w:style w:type="character" w:customStyle="1" w:styleId="HTML0">
    <w:name w:val="Стандартный HTML Знак"/>
    <w:link w:val="HTML"/>
    <w:rsid w:val="001834FA"/>
    <w:rPr>
      <w:rFonts w:ascii="Courier New" w:eastAsia="Calibri" w:hAnsi="Courier New" w:cs="Courier New"/>
      <w:color w:val="000000"/>
      <w:sz w:val="21"/>
      <w:szCs w:val="21"/>
      <w:lang w:val="ru-RU" w:eastAsia="ru-RU"/>
    </w:rPr>
  </w:style>
  <w:style w:type="character" w:customStyle="1" w:styleId="80">
    <w:name w:val="Заголовок 8 Знак"/>
    <w:link w:val="8"/>
    <w:uiPriority w:val="99"/>
    <w:rsid w:val="00B76E67"/>
    <w:rPr>
      <w:rFonts w:ascii="Calibri" w:hAnsi="Calibri"/>
      <w:i/>
      <w:iCs/>
      <w:sz w:val="24"/>
      <w:szCs w:val="24"/>
    </w:rPr>
  </w:style>
  <w:style w:type="paragraph" w:styleId="aa">
    <w:name w:val="Balloon Text"/>
    <w:basedOn w:val="a"/>
    <w:link w:val="ab"/>
    <w:rsid w:val="00FA7746"/>
    <w:rPr>
      <w:rFonts w:ascii="Segoe UI" w:hAnsi="Segoe UI" w:cs="Segoe UI"/>
      <w:sz w:val="18"/>
      <w:szCs w:val="18"/>
    </w:rPr>
  </w:style>
  <w:style w:type="character" w:customStyle="1" w:styleId="ab">
    <w:name w:val="Текст выноски Знак"/>
    <w:link w:val="aa"/>
    <w:rsid w:val="00FA7746"/>
    <w:rPr>
      <w:rFonts w:ascii="Segoe UI" w:hAnsi="Segoe UI" w:cs="Segoe UI"/>
      <w:sz w:val="18"/>
      <w:szCs w:val="18"/>
    </w:rPr>
  </w:style>
  <w:style w:type="character" w:styleId="ac">
    <w:name w:val="annotation reference"/>
    <w:semiHidden/>
    <w:unhideWhenUsed/>
    <w:rsid w:val="00EB05C8"/>
    <w:rPr>
      <w:sz w:val="16"/>
      <w:szCs w:val="16"/>
    </w:rPr>
  </w:style>
  <w:style w:type="paragraph" w:styleId="ad">
    <w:name w:val="annotation text"/>
    <w:basedOn w:val="a"/>
    <w:link w:val="ae"/>
    <w:semiHidden/>
    <w:unhideWhenUsed/>
    <w:rsid w:val="00EB05C8"/>
    <w:rPr>
      <w:sz w:val="20"/>
      <w:szCs w:val="20"/>
    </w:rPr>
  </w:style>
  <w:style w:type="character" w:customStyle="1" w:styleId="ae">
    <w:name w:val="Текст примечания Знак"/>
    <w:link w:val="ad"/>
    <w:semiHidden/>
    <w:rsid w:val="00EB05C8"/>
    <w:rPr>
      <w:lang w:val="ru-RU" w:eastAsia="ru-RU"/>
    </w:rPr>
  </w:style>
  <w:style w:type="paragraph" w:styleId="af">
    <w:name w:val="annotation subject"/>
    <w:basedOn w:val="ad"/>
    <w:next w:val="ad"/>
    <w:link w:val="af0"/>
    <w:semiHidden/>
    <w:unhideWhenUsed/>
    <w:rsid w:val="00EB05C8"/>
    <w:rPr>
      <w:b/>
      <w:bCs/>
    </w:rPr>
  </w:style>
  <w:style w:type="character" w:customStyle="1" w:styleId="af0">
    <w:name w:val="Тема примечания Знак"/>
    <w:link w:val="af"/>
    <w:semiHidden/>
    <w:rsid w:val="00EB05C8"/>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2522</Words>
  <Characters>1438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2021-10-13T05:52:00Z</cp:lastPrinted>
  <dcterms:created xsi:type="dcterms:W3CDTF">2021-10-08T08:40:00Z</dcterms:created>
  <dcterms:modified xsi:type="dcterms:W3CDTF">2021-10-13T05:55:00Z</dcterms:modified>
</cp:coreProperties>
</file>