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9645"/>
      </w:tblGrid>
      <w:tr w:rsidR="001B601A" w:rsidRPr="001B601A" w:rsidTr="001B601A">
        <w:tc>
          <w:tcPr>
            <w:tcW w:w="12135" w:type="dxa"/>
            <w:tcBorders>
              <w:top w:val="single" w:sz="2" w:space="0" w:color="auto"/>
              <w:left w:val="single" w:sz="2" w:space="0" w:color="auto"/>
              <w:bottom w:val="single" w:sz="2" w:space="0" w:color="auto"/>
              <w:right w:val="single" w:sz="2" w:space="0" w:color="auto"/>
            </w:tcBorders>
            <w:hideMark/>
          </w:tcPr>
          <w:p w:rsidR="001B601A" w:rsidRPr="001B601A" w:rsidRDefault="001B601A" w:rsidP="001B601A">
            <w:pPr>
              <w:spacing w:before="30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571500" cy="762000"/>
                  <wp:effectExtent l="1905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5" cstate="print"/>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1B601A" w:rsidRPr="001B601A" w:rsidTr="001B601A">
        <w:tc>
          <w:tcPr>
            <w:tcW w:w="12135" w:type="dxa"/>
            <w:tcBorders>
              <w:top w:val="single" w:sz="2" w:space="0" w:color="auto"/>
              <w:left w:val="single" w:sz="2" w:space="0" w:color="auto"/>
              <w:bottom w:val="single" w:sz="2" w:space="0" w:color="auto"/>
              <w:right w:val="single" w:sz="2" w:space="0" w:color="auto"/>
            </w:tcBorders>
            <w:hideMark/>
          </w:tcPr>
          <w:p w:rsidR="001B601A" w:rsidRPr="001B601A" w:rsidRDefault="001B601A" w:rsidP="001B601A">
            <w:pPr>
              <w:spacing w:before="150" w:after="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b/>
                <w:bCs/>
                <w:sz w:val="28"/>
                <w:lang w:eastAsia="uk-UA"/>
              </w:rPr>
              <w:t>МІНІСТЕРСТВО ФІНАНСІВ УКРАЇНИ</w:t>
            </w:r>
          </w:p>
        </w:tc>
      </w:tr>
      <w:tr w:rsidR="001B601A" w:rsidRPr="001B601A" w:rsidTr="001B601A">
        <w:tc>
          <w:tcPr>
            <w:tcW w:w="12135" w:type="dxa"/>
            <w:tcBorders>
              <w:top w:val="single" w:sz="2" w:space="0" w:color="auto"/>
              <w:left w:val="single" w:sz="2" w:space="0" w:color="auto"/>
              <w:bottom w:val="single" w:sz="2" w:space="0" w:color="auto"/>
              <w:right w:val="single" w:sz="2" w:space="0" w:color="auto"/>
            </w:tcBorders>
            <w:hideMark/>
          </w:tcPr>
          <w:p w:rsidR="001B601A" w:rsidRPr="001B601A" w:rsidRDefault="001B601A" w:rsidP="001B601A">
            <w:pPr>
              <w:spacing w:before="30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b/>
                <w:bCs/>
                <w:sz w:val="32"/>
                <w:lang w:eastAsia="uk-UA"/>
              </w:rPr>
              <w:t>НАКАЗ</w:t>
            </w:r>
          </w:p>
        </w:tc>
      </w:tr>
      <w:tr w:rsidR="001B601A" w:rsidRPr="001B601A" w:rsidTr="001B601A">
        <w:tc>
          <w:tcPr>
            <w:tcW w:w="12135" w:type="dxa"/>
            <w:tcBorders>
              <w:top w:val="single" w:sz="2" w:space="0" w:color="auto"/>
              <w:left w:val="single" w:sz="2" w:space="0" w:color="auto"/>
              <w:bottom w:val="single" w:sz="2" w:space="0" w:color="auto"/>
              <w:right w:val="single" w:sz="2" w:space="0" w:color="auto"/>
            </w:tcBorders>
            <w:hideMark/>
          </w:tcPr>
          <w:p w:rsidR="001B601A" w:rsidRPr="001B601A" w:rsidRDefault="001B601A" w:rsidP="001B601A">
            <w:pPr>
              <w:spacing w:before="150" w:after="150" w:line="240" w:lineRule="auto"/>
              <w:ind w:left="450" w:right="450"/>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b/>
                <w:bCs/>
                <w:sz w:val="24"/>
                <w:szCs w:val="24"/>
                <w:lang w:eastAsia="uk-UA"/>
              </w:rPr>
              <w:t>29.03.2019  № 130</w:t>
            </w:r>
          </w:p>
        </w:tc>
      </w:tr>
    </w:tbl>
    <w:p w:rsidR="001B601A" w:rsidRPr="001B601A" w:rsidRDefault="001B601A" w:rsidP="001B601A">
      <w:pPr>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0" w:name="n3"/>
      <w:bookmarkEnd w:id="0"/>
      <w:r w:rsidRPr="001B601A">
        <w:rPr>
          <w:rFonts w:ascii="Times New Roman" w:eastAsia="Times New Roman" w:hAnsi="Times New Roman" w:cs="Times New Roman"/>
          <w:b/>
          <w:bCs/>
          <w:color w:val="333333"/>
          <w:sz w:val="32"/>
          <w:lang w:eastAsia="uk-UA"/>
        </w:rPr>
        <w:t>Про затвердження Методичних рекомендацій щодо складання у 2019 році місцевих бюджетів на середньостроковий період</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 w:name="n4"/>
      <w:bookmarkEnd w:id="1"/>
      <w:r w:rsidRPr="001B601A">
        <w:rPr>
          <w:rFonts w:ascii="Times New Roman" w:eastAsia="Times New Roman" w:hAnsi="Times New Roman" w:cs="Times New Roman"/>
          <w:color w:val="333333"/>
          <w:sz w:val="24"/>
          <w:szCs w:val="24"/>
          <w:lang w:eastAsia="uk-UA"/>
        </w:rPr>
        <w:t>Відповідно до </w:t>
      </w:r>
      <w:hyperlink r:id="rId6" w:anchor="n1228" w:tgtFrame="_blank" w:history="1">
        <w:r w:rsidRPr="001B601A">
          <w:rPr>
            <w:rFonts w:ascii="Times New Roman" w:eastAsia="Times New Roman" w:hAnsi="Times New Roman" w:cs="Times New Roman"/>
            <w:color w:val="0000FF"/>
            <w:sz w:val="24"/>
            <w:szCs w:val="24"/>
            <w:u w:val="single"/>
            <w:lang w:eastAsia="uk-UA"/>
          </w:rPr>
          <w:t>статей 75</w:t>
        </w:r>
      </w:hyperlink>
      <w:r w:rsidRPr="001B601A">
        <w:rPr>
          <w:rFonts w:ascii="Times New Roman" w:eastAsia="Times New Roman" w:hAnsi="Times New Roman" w:cs="Times New Roman"/>
          <w:color w:val="333333"/>
          <w:sz w:val="24"/>
          <w:szCs w:val="24"/>
          <w:lang w:eastAsia="uk-UA"/>
        </w:rPr>
        <w:t>, </w:t>
      </w:r>
      <w:hyperlink r:id="rId7" w:anchor="n1239" w:tgtFrame="_blank" w:history="1">
        <w:r w:rsidRPr="001B601A">
          <w:rPr>
            <w:rFonts w:ascii="Times New Roman" w:eastAsia="Times New Roman" w:hAnsi="Times New Roman" w:cs="Times New Roman"/>
            <w:color w:val="0000FF"/>
            <w:sz w:val="24"/>
            <w:szCs w:val="24"/>
            <w:u w:val="single"/>
            <w:lang w:eastAsia="uk-UA"/>
          </w:rPr>
          <w:t>76</w:t>
        </w:r>
      </w:hyperlink>
      <w:r w:rsidRPr="001B601A">
        <w:rPr>
          <w:rFonts w:ascii="Times New Roman" w:eastAsia="Times New Roman" w:hAnsi="Times New Roman" w:cs="Times New Roman"/>
          <w:color w:val="333333"/>
          <w:sz w:val="24"/>
          <w:szCs w:val="24"/>
          <w:lang w:eastAsia="uk-UA"/>
        </w:rPr>
        <w:t> та </w:t>
      </w:r>
      <w:hyperlink r:id="rId8" w:anchor="n3542" w:tgtFrame="_blank" w:history="1">
        <w:r w:rsidRPr="001B601A">
          <w:rPr>
            <w:rFonts w:ascii="Times New Roman" w:eastAsia="Times New Roman" w:hAnsi="Times New Roman" w:cs="Times New Roman"/>
            <w:color w:val="0000FF"/>
            <w:sz w:val="24"/>
            <w:szCs w:val="24"/>
            <w:u w:val="single"/>
            <w:lang w:eastAsia="uk-UA"/>
          </w:rPr>
          <w:t>підпункту 2</w:t>
        </w:r>
      </w:hyperlink>
      <w:r w:rsidRPr="001B601A">
        <w:rPr>
          <w:rFonts w:ascii="Times New Roman" w:eastAsia="Times New Roman" w:hAnsi="Times New Roman" w:cs="Times New Roman"/>
          <w:color w:val="333333"/>
          <w:sz w:val="24"/>
          <w:szCs w:val="24"/>
          <w:lang w:eastAsia="uk-UA"/>
        </w:rPr>
        <w:t> пункту 49 розділу VI "Прикінцеві та перехідні положення" Бюджетного кодексу України, </w:t>
      </w:r>
      <w:hyperlink r:id="rId9" w:anchor="n10" w:tgtFrame="_blank" w:history="1">
        <w:r w:rsidRPr="001B601A">
          <w:rPr>
            <w:rFonts w:ascii="Times New Roman" w:eastAsia="Times New Roman" w:hAnsi="Times New Roman" w:cs="Times New Roman"/>
            <w:color w:val="0000FF"/>
            <w:sz w:val="24"/>
            <w:szCs w:val="24"/>
            <w:u w:val="single"/>
            <w:lang w:eastAsia="uk-UA"/>
          </w:rPr>
          <w:t>підпункту 1</w:t>
        </w:r>
      </w:hyperlink>
      <w:r w:rsidRPr="001B601A">
        <w:rPr>
          <w:rFonts w:ascii="Times New Roman" w:eastAsia="Times New Roman" w:hAnsi="Times New Roman" w:cs="Times New Roman"/>
          <w:color w:val="333333"/>
          <w:sz w:val="24"/>
          <w:szCs w:val="24"/>
          <w:lang w:eastAsia="uk-UA"/>
        </w:rPr>
        <w:t> пункту 12 розділу II "Підвищення ефективності розподілу ресурсів на рівні формування державної політики" плану заходів з реалізації Стратегії реформування системи управління державними фінансами на 2017-2020 роки, затвердженого розпорядженням Кабінету Міністрів України від 24 травня 2017 р. № 415-р, кроку 265 пункту 3 "Децентралізація" розділу II "Ефективне врядування" </w:t>
      </w:r>
      <w:hyperlink r:id="rId10" w:anchor="n16" w:tgtFrame="_blank" w:history="1">
        <w:r w:rsidRPr="001B601A">
          <w:rPr>
            <w:rFonts w:ascii="Times New Roman" w:eastAsia="Times New Roman" w:hAnsi="Times New Roman" w:cs="Times New Roman"/>
            <w:color w:val="0000FF"/>
            <w:sz w:val="24"/>
            <w:szCs w:val="24"/>
            <w:u w:val="single"/>
            <w:lang w:eastAsia="uk-UA"/>
          </w:rPr>
          <w:t>плану пріоритетних дій Уряду на 2019 рік</w:t>
        </w:r>
      </w:hyperlink>
      <w:r w:rsidRPr="001B601A">
        <w:rPr>
          <w:rFonts w:ascii="Times New Roman" w:eastAsia="Times New Roman" w:hAnsi="Times New Roman" w:cs="Times New Roman"/>
          <w:color w:val="333333"/>
          <w:sz w:val="24"/>
          <w:szCs w:val="24"/>
          <w:lang w:eastAsia="uk-UA"/>
        </w:rPr>
        <w:t>, затвердженого розпорядженням Кабінету Міністрів України від 18 грудня 2018 р. № 1106-р, </w:t>
      </w:r>
      <w:hyperlink r:id="rId11" w:anchor="n74" w:tgtFrame="_blank" w:history="1">
        <w:r w:rsidRPr="001B601A">
          <w:rPr>
            <w:rFonts w:ascii="Times New Roman" w:eastAsia="Times New Roman" w:hAnsi="Times New Roman" w:cs="Times New Roman"/>
            <w:color w:val="0000FF"/>
            <w:sz w:val="24"/>
            <w:szCs w:val="24"/>
            <w:u w:val="single"/>
            <w:lang w:eastAsia="uk-UA"/>
          </w:rPr>
          <w:t>підпункту 45</w:t>
        </w:r>
      </w:hyperlink>
      <w:r w:rsidRPr="001B601A">
        <w:rPr>
          <w:rFonts w:ascii="Times New Roman" w:eastAsia="Times New Roman" w:hAnsi="Times New Roman" w:cs="Times New Roman"/>
          <w:color w:val="333333"/>
          <w:sz w:val="24"/>
          <w:szCs w:val="24"/>
          <w:lang w:eastAsia="uk-UA"/>
        </w:rPr>
        <w:t> пункту 4 Положення про Міністерство фінансів України, затвердженого постановою Кабінету Міністрів України від 20 серпня 2014 р. № 375, з метою посилення інституційної спроможності місцевих органів влади з питань середньострокового бюджетного планування </w:t>
      </w:r>
      <w:r w:rsidRPr="001B601A">
        <w:rPr>
          <w:rFonts w:ascii="Times New Roman" w:eastAsia="Times New Roman" w:hAnsi="Times New Roman" w:cs="Times New Roman"/>
          <w:b/>
          <w:bCs/>
          <w:color w:val="333333"/>
          <w:spacing w:val="30"/>
          <w:sz w:val="24"/>
          <w:szCs w:val="24"/>
          <w:lang w:eastAsia="uk-UA"/>
        </w:rPr>
        <w:t>НАКАЗУЮ:</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2" w:name="n5"/>
      <w:bookmarkEnd w:id="2"/>
      <w:r w:rsidRPr="001B601A">
        <w:rPr>
          <w:rFonts w:ascii="Times New Roman" w:eastAsia="Times New Roman" w:hAnsi="Times New Roman" w:cs="Times New Roman"/>
          <w:color w:val="333333"/>
          <w:sz w:val="24"/>
          <w:szCs w:val="24"/>
          <w:lang w:eastAsia="uk-UA"/>
        </w:rPr>
        <w:t>1. Затвердити </w:t>
      </w:r>
      <w:hyperlink r:id="rId12" w:anchor="n12" w:history="1">
        <w:r w:rsidRPr="001B601A">
          <w:rPr>
            <w:rFonts w:ascii="Times New Roman" w:eastAsia="Times New Roman" w:hAnsi="Times New Roman" w:cs="Times New Roman"/>
            <w:color w:val="0000FF"/>
            <w:sz w:val="24"/>
            <w:szCs w:val="24"/>
            <w:u w:val="single"/>
            <w:lang w:eastAsia="uk-UA"/>
          </w:rPr>
          <w:t>Методичні рекомендації щодо складання у 2019 році місцевих бюджетів на середньостроковий період (далі - Методичні рекомендації)</w:t>
        </w:r>
      </w:hyperlink>
      <w:r w:rsidRPr="001B601A">
        <w:rPr>
          <w:rFonts w:ascii="Times New Roman" w:eastAsia="Times New Roman" w:hAnsi="Times New Roman" w:cs="Times New Roman"/>
          <w:color w:val="333333"/>
          <w:sz w:val="24"/>
          <w:szCs w:val="24"/>
          <w:lang w:eastAsia="uk-UA"/>
        </w:rPr>
        <w:t>, що додаються.</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3" w:name="n6"/>
      <w:bookmarkEnd w:id="3"/>
      <w:r w:rsidRPr="001B601A">
        <w:rPr>
          <w:rFonts w:ascii="Times New Roman" w:eastAsia="Times New Roman" w:hAnsi="Times New Roman" w:cs="Times New Roman"/>
          <w:color w:val="333333"/>
          <w:sz w:val="24"/>
          <w:szCs w:val="24"/>
          <w:lang w:eastAsia="uk-UA"/>
        </w:rPr>
        <w:t>2. Департаменту місцевих бюджетів довести цей наказ до місцевих фінансових органів для використання в роботі.</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4" w:name="n7"/>
      <w:bookmarkEnd w:id="4"/>
      <w:r w:rsidRPr="001B601A">
        <w:rPr>
          <w:rFonts w:ascii="Times New Roman" w:eastAsia="Times New Roman" w:hAnsi="Times New Roman" w:cs="Times New Roman"/>
          <w:color w:val="333333"/>
          <w:sz w:val="24"/>
          <w:szCs w:val="24"/>
          <w:lang w:eastAsia="uk-UA"/>
        </w:rPr>
        <w:t xml:space="preserve">3. Департаменту забезпечення комунікацій та організаційно-аналітичної роботи забезпечити оприлюднення цього наказу на офіційному </w:t>
      </w:r>
      <w:proofErr w:type="spellStart"/>
      <w:r w:rsidRPr="001B601A">
        <w:rPr>
          <w:rFonts w:ascii="Times New Roman" w:eastAsia="Times New Roman" w:hAnsi="Times New Roman" w:cs="Times New Roman"/>
          <w:color w:val="333333"/>
          <w:sz w:val="24"/>
          <w:szCs w:val="24"/>
          <w:lang w:eastAsia="uk-UA"/>
        </w:rPr>
        <w:t>веб-сайті</w:t>
      </w:r>
      <w:proofErr w:type="spellEnd"/>
      <w:r w:rsidRPr="001B601A">
        <w:rPr>
          <w:rFonts w:ascii="Times New Roman" w:eastAsia="Times New Roman" w:hAnsi="Times New Roman" w:cs="Times New Roman"/>
          <w:color w:val="333333"/>
          <w:sz w:val="24"/>
          <w:szCs w:val="24"/>
          <w:lang w:eastAsia="uk-UA"/>
        </w:rPr>
        <w:t xml:space="preserve"> Міністерства фінансів України.</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5" w:name="n8"/>
      <w:bookmarkEnd w:id="5"/>
      <w:r w:rsidRPr="001B601A">
        <w:rPr>
          <w:rFonts w:ascii="Times New Roman" w:eastAsia="Times New Roman" w:hAnsi="Times New Roman" w:cs="Times New Roman"/>
          <w:color w:val="333333"/>
          <w:sz w:val="24"/>
          <w:szCs w:val="24"/>
          <w:lang w:eastAsia="uk-UA"/>
        </w:rPr>
        <w:t xml:space="preserve">4. Цей наказ набирає чинності з дня його оприлюднення на офіційному </w:t>
      </w:r>
      <w:proofErr w:type="spellStart"/>
      <w:r w:rsidRPr="001B601A">
        <w:rPr>
          <w:rFonts w:ascii="Times New Roman" w:eastAsia="Times New Roman" w:hAnsi="Times New Roman" w:cs="Times New Roman"/>
          <w:color w:val="333333"/>
          <w:sz w:val="24"/>
          <w:szCs w:val="24"/>
          <w:lang w:eastAsia="uk-UA"/>
        </w:rPr>
        <w:t>веб-сайті</w:t>
      </w:r>
      <w:proofErr w:type="spellEnd"/>
      <w:r w:rsidRPr="001B601A">
        <w:rPr>
          <w:rFonts w:ascii="Times New Roman" w:eastAsia="Times New Roman" w:hAnsi="Times New Roman" w:cs="Times New Roman"/>
          <w:color w:val="333333"/>
          <w:sz w:val="24"/>
          <w:szCs w:val="24"/>
          <w:lang w:eastAsia="uk-UA"/>
        </w:rPr>
        <w:t xml:space="preserve"> Міністерства фінансів України.</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6" w:name="n9"/>
      <w:bookmarkEnd w:id="6"/>
      <w:r w:rsidRPr="001B601A">
        <w:rPr>
          <w:rFonts w:ascii="Times New Roman" w:eastAsia="Times New Roman" w:hAnsi="Times New Roman" w:cs="Times New Roman"/>
          <w:color w:val="333333"/>
          <w:sz w:val="24"/>
          <w:szCs w:val="24"/>
          <w:lang w:eastAsia="uk-UA"/>
        </w:rPr>
        <w:t>5. Контроль за виконанням цього наказу залишаю за собою.</w:t>
      </w:r>
    </w:p>
    <w:tbl>
      <w:tblPr>
        <w:tblW w:w="5000" w:type="pct"/>
        <w:tblCellMar>
          <w:left w:w="0" w:type="dxa"/>
          <w:right w:w="0" w:type="dxa"/>
        </w:tblCellMar>
        <w:tblLook w:val="04A0"/>
      </w:tblPr>
      <w:tblGrid>
        <w:gridCol w:w="4051"/>
        <w:gridCol w:w="5594"/>
      </w:tblGrid>
      <w:tr w:rsidR="001B601A" w:rsidRPr="001B601A" w:rsidTr="001B601A">
        <w:tc>
          <w:tcPr>
            <w:tcW w:w="2100" w:type="pct"/>
            <w:tcBorders>
              <w:top w:val="single" w:sz="2" w:space="0" w:color="auto"/>
              <w:left w:val="single" w:sz="2" w:space="0" w:color="auto"/>
              <w:bottom w:val="single" w:sz="2" w:space="0" w:color="auto"/>
              <w:right w:val="single" w:sz="2" w:space="0" w:color="auto"/>
            </w:tcBorders>
            <w:hideMark/>
          </w:tcPr>
          <w:p w:rsidR="001B601A" w:rsidRPr="001B601A" w:rsidRDefault="001B601A" w:rsidP="001B601A">
            <w:pPr>
              <w:spacing w:before="300" w:after="150" w:line="240" w:lineRule="auto"/>
              <w:jc w:val="center"/>
              <w:rPr>
                <w:rFonts w:ascii="Times New Roman" w:eastAsia="Times New Roman" w:hAnsi="Times New Roman" w:cs="Times New Roman"/>
                <w:sz w:val="24"/>
                <w:szCs w:val="24"/>
                <w:lang w:eastAsia="uk-UA"/>
              </w:rPr>
            </w:pPr>
            <w:bookmarkStart w:id="7" w:name="n10"/>
            <w:bookmarkEnd w:id="7"/>
            <w:r w:rsidRPr="001B601A">
              <w:rPr>
                <w:rFonts w:ascii="Times New Roman" w:eastAsia="Times New Roman" w:hAnsi="Times New Roman" w:cs="Times New Roman"/>
                <w:b/>
                <w:bCs/>
                <w:sz w:val="24"/>
                <w:szCs w:val="24"/>
                <w:lang w:eastAsia="uk-UA"/>
              </w:rPr>
              <w:t>Міністр</w:t>
            </w:r>
          </w:p>
        </w:tc>
        <w:tc>
          <w:tcPr>
            <w:tcW w:w="3500" w:type="pct"/>
            <w:tcBorders>
              <w:top w:val="single" w:sz="2" w:space="0" w:color="auto"/>
              <w:left w:val="single" w:sz="2" w:space="0" w:color="auto"/>
              <w:bottom w:val="single" w:sz="2" w:space="0" w:color="auto"/>
              <w:right w:val="single" w:sz="2" w:space="0" w:color="auto"/>
            </w:tcBorders>
            <w:hideMark/>
          </w:tcPr>
          <w:p w:rsidR="001B601A" w:rsidRPr="001B601A" w:rsidRDefault="001B601A" w:rsidP="001B601A">
            <w:pPr>
              <w:spacing w:before="300" w:after="0" w:line="240" w:lineRule="auto"/>
              <w:jc w:val="right"/>
              <w:rPr>
                <w:rFonts w:ascii="Times New Roman" w:eastAsia="Times New Roman" w:hAnsi="Times New Roman" w:cs="Times New Roman"/>
                <w:sz w:val="24"/>
                <w:szCs w:val="24"/>
                <w:lang w:eastAsia="uk-UA"/>
              </w:rPr>
            </w:pPr>
            <w:r w:rsidRPr="001B601A">
              <w:rPr>
                <w:rFonts w:ascii="Times New Roman" w:eastAsia="Times New Roman" w:hAnsi="Times New Roman" w:cs="Times New Roman"/>
                <w:b/>
                <w:bCs/>
                <w:sz w:val="24"/>
                <w:szCs w:val="24"/>
                <w:lang w:eastAsia="uk-UA"/>
              </w:rPr>
              <w:t xml:space="preserve">О. </w:t>
            </w:r>
            <w:proofErr w:type="spellStart"/>
            <w:r w:rsidRPr="001B601A">
              <w:rPr>
                <w:rFonts w:ascii="Times New Roman" w:eastAsia="Times New Roman" w:hAnsi="Times New Roman" w:cs="Times New Roman"/>
                <w:b/>
                <w:bCs/>
                <w:sz w:val="24"/>
                <w:szCs w:val="24"/>
                <w:lang w:eastAsia="uk-UA"/>
              </w:rPr>
              <w:t>Маркарова</w:t>
            </w:r>
            <w:proofErr w:type="spellEnd"/>
          </w:p>
        </w:tc>
      </w:tr>
    </w:tbl>
    <w:p w:rsidR="001B601A" w:rsidRPr="001B601A" w:rsidRDefault="001B601A" w:rsidP="001B601A">
      <w:pPr>
        <w:spacing w:after="0" w:line="240" w:lineRule="auto"/>
        <w:rPr>
          <w:rFonts w:ascii="Times New Roman" w:eastAsia="Times New Roman" w:hAnsi="Times New Roman" w:cs="Times New Roman"/>
          <w:sz w:val="24"/>
          <w:szCs w:val="24"/>
          <w:lang w:eastAsia="uk-UA"/>
        </w:rPr>
      </w:pPr>
      <w:bookmarkStart w:id="8" w:name="n163"/>
      <w:bookmarkEnd w:id="8"/>
      <w:r w:rsidRPr="001B601A">
        <w:rPr>
          <w:rFonts w:ascii="Times New Roman" w:eastAsia="Times New Roman" w:hAnsi="Times New Roman" w:cs="Times New Roman"/>
          <w:color w:val="333333"/>
          <w:sz w:val="24"/>
          <w:szCs w:val="24"/>
          <w:lang w:eastAsia="uk-UA"/>
        </w:rPr>
        <w:pict>
          <v:rect id="_x0000_i1025" style="width:0;height:0" o:hralign="center" o:hrstd="t" o:hrnoshade="t" o:hr="t" fillcolor="black" stroked="f"/>
        </w:pict>
      </w:r>
    </w:p>
    <w:tbl>
      <w:tblPr>
        <w:tblW w:w="5000" w:type="pct"/>
        <w:tblCellMar>
          <w:left w:w="0" w:type="dxa"/>
          <w:right w:w="0" w:type="dxa"/>
        </w:tblCellMar>
        <w:tblLook w:val="04A0"/>
      </w:tblPr>
      <w:tblGrid>
        <w:gridCol w:w="5787"/>
        <w:gridCol w:w="3858"/>
      </w:tblGrid>
      <w:tr w:rsidR="001B601A" w:rsidRPr="001B601A" w:rsidTr="001B601A">
        <w:tc>
          <w:tcPr>
            <w:tcW w:w="3000" w:type="pct"/>
            <w:tcBorders>
              <w:top w:val="single" w:sz="2" w:space="0" w:color="auto"/>
              <w:left w:val="single" w:sz="2" w:space="0" w:color="auto"/>
              <w:bottom w:val="single" w:sz="2" w:space="0" w:color="auto"/>
              <w:right w:val="single" w:sz="2" w:space="0" w:color="auto"/>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bookmarkStart w:id="9" w:name="n11"/>
            <w:bookmarkEnd w:id="9"/>
            <w:r w:rsidRPr="001B601A">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r w:rsidRPr="001B601A">
              <w:rPr>
                <w:rFonts w:ascii="Times New Roman" w:eastAsia="Times New Roman" w:hAnsi="Times New Roman" w:cs="Times New Roman"/>
                <w:b/>
                <w:bCs/>
                <w:sz w:val="24"/>
                <w:szCs w:val="24"/>
                <w:lang w:eastAsia="uk-UA"/>
              </w:rPr>
              <w:t>ЗАТВЕРДЖЕНО</w:t>
            </w:r>
            <w:r w:rsidRPr="001B601A">
              <w:rPr>
                <w:rFonts w:ascii="Times New Roman" w:eastAsia="Times New Roman" w:hAnsi="Times New Roman" w:cs="Times New Roman"/>
                <w:sz w:val="24"/>
                <w:szCs w:val="24"/>
                <w:lang w:eastAsia="uk-UA"/>
              </w:rPr>
              <w:br/>
            </w:r>
            <w:r w:rsidRPr="001B601A">
              <w:rPr>
                <w:rFonts w:ascii="Times New Roman" w:eastAsia="Times New Roman" w:hAnsi="Times New Roman" w:cs="Times New Roman"/>
                <w:b/>
                <w:bCs/>
                <w:sz w:val="24"/>
                <w:szCs w:val="24"/>
                <w:lang w:eastAsia="uk-UA"/>
              </w:rPr>
              <w:t>Наказ Міністерства</w:t>
            </w:r>
            <w:r w:rsidRPr="001B601A">
              <w:rPr>
                <w:rFonts w:ascii="Times New Roman" w:eastAsia="Times New Roman" w:hAnsi="Times New Roman" w:cs="Times New Roman"/>
                <w:sz w:val="24"/>
                <w:szCs w:val="24"/>
                <w:lang w:eastAsia="uk-UA"/>
              </w:rPr>
              <w:br/>
            </w:r>
            <w:r w:rsidRPr="001B601A">
              <w:rPr>
                <w:rFonts w:ascii="Times New Roman" w:eastAsia="Times New Roman" w:hAnsi="Times New Roman" w:cs="Times New Roman"/>
                <w:b/>
                <w:bCs/>
                <w:sz w:val="24"/>
                <w:szCs w:val="24"/>
                <w:lang w:eastAsia="uk-UA"/>
              </w:rPr>
              <w:t>фінансів України</w:t>
            </w:r>
            <w:r w:rsidRPr="001B601A">
              <w:rPr>
                <w:rFonts w:ascii="Times New Roman" w:eastAsia="Times New Roman" w:hAnsi="Times New Roman" w:cs="Times New Roman"/>
                <w:sz w:val="24"/>
                <w:szCs w:val="24"/>
                <w:lang w:eastAsia="uk-UA"/>
              </w:rPr>
              <w:br/>
            </w:r>
            <w:r w:rsidRPr="001B601A">
              <w:rPr>
                <w:rFonts w:ascii="Times New Roman" w:eastAsia="Times New Roman" w:hAnsi="Times New Roman" w:cs="Times New Roman"/>
                <w:b/>
                <w:bCs/>
                <w:sz w:val="24"/>
                <w:szCs w:val="24"/>
                <w:lang w:eastAsia="uk-UA"/>
              </w:rPr>
              <w:t>29.03.2019  № 130</w:t>
            </w:r>
          </w:p>
        </w:tc>
      </w:tr>
    </w:tbl>
    <w:p w:rsidR="001B601A" w:rsidRPr="001B601A" w:rsidRDefault="001B601A" w:rsidP="001B601A">
      <w:pPr>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0" w:name="n12"/>
      <w:bookmarkEnd w:id="10"/>
      <w:r w:rsidRPr="001B601A">
        <w:rPr>
          <w:rFonts w:ascii="Times New Roman" w:eastAsia="Times New Roman" w:hAnsi="Times New Roman" w:cs="Times New Roman"/>
          <w:b/>
          <w:bCs/>
          <w:color w:val="333333"/>
          <w:sz w:val="32"/>
          <w:lang w:eastAsia="uk-UA"/>
        </w:rPr>
        <w:lastRenderedPageBreak/>
        <w:t>МЕТОДИЧНІ РЕКОМЕНДАЦІЇ</w:t>
      </w:r>
      <w:r w:rsidRPr="001B601A">
        <w:rPr>
          <w:rFonts w:ascii="Times New Roman" w:eastAsia="Times New Roman" w:hAnsi="Times New Roman" w:cs="Times New Roman"/>
          <w:color w:val="333333"/>
          <w:sz w:val="24"/>
          <w:szCs w:val="24"/>
          <w:lang w:eastAsia="uk-UA"/>
        </w:rPr>
        <w:br/>
      </w:r>
      <w:r w:rsidRPr="001B601A">
        <w:rPr>
          <w:rFonts w:ascii="Times New Roman" w:eastAsia="Times New Roman" w:hAnsi="Times New Roman" w:cs="Times New Roman"/>
          <w:b/>
          <w:bCs/>
          <w:color w:val="333333"/>
          <w:sz w:val="32"/>
          <w:lang w:eastAsia="uk-UA"/>
        </w:rPr>
        <w:t>щодо складання у 2019 році місцевих бюджетів на середньостроковий період</w:t>
      </w:r>
    </w:p>
    <w:p w:rsidR="001B601A" w:rsidRPr="001B601A" w:rsidRDefault="001B601A" w:rsidP="001B601A">
      <w:pPr>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1" w:name="n13"/>
      <w:bookmarkEnd w:id="11"/>
      <w:r w:rsidRPr="001B601A">
        <w:rPr>
          <w:rFonts w:ascii="Times New Roman" w:eastAsia="Times New Roman" w:hAnsi="Times New Roman" w:cs="Times New Roman"/>
          <w:b/>
          <w:bCs/>
          <w:color w:val="333333"/>
          <w:sz w:val="28"/>
          <w:lang w:eastAsia="uk-UA"/>
        </w:rPr>
        <w:t>I. Загальні положення</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2" w:name="n14"/>
      <w:bookmarkEnd w:id="12"/>
      <w:r w:rsidRPr="001B601A">
        <w:rPr>
          <w:rFonts w:ascii="Times New Roman" w:eastAsia="Times New Roman" w:hAnsi="Times New Roman" w:cs="Times New Roman"/>
          <w:color w:val="333333"/>
          <w:sz w:val="24"/>
          <w:szCs w:val="24"/>
          <w:lang w:eastAsia="uk-UA"/>
        </w:rPr>
        <w:t>1. Ці Методичні рекомендації розроблені відповідно до </w:t>
      </w:r>
      <w:hyperlink r:id="rId13" w:anchor="n1228" w:tgtFrame="_blank" w:history="1">
        <w:r w:rsidRPr="001B601A">
          <w:rPr>
            <w:rFonts w:ascii="Times New Roman" w:eastAsia="Times New Roman" w:hAnsi="Times New Roman" w:cs="Times New Roman"/>
            <w:color w:val="0000FF"/>
            <w:sz w:val="24"/>
            <w:szCs w:val="24"/>
            <w:u w:val="single"/>
            <w:lang w:eastAsia="uk-UA"/>
          </w:rPr>
          <w:t>статей 75</w:t>
        </w:r>
      </w:hyperlink>
      <w:r w:rsidRPr="001B601A">
        <w:rPr>
          <w:rFonts w:ascii="Times New Roman" w:eastAsia="Times New Roman" w:hAnsi="Times New Roman" w:cs="Times New Roman"/>
          <w:color w:val="333333"/>
          <w:sz w:val="24"/>
          <w:szCs w:val="24"/>
          <w:lang w:eastAsia="uk-UA"/>
        </w:rPr>
        <w:t>, </w:t>
      </w:r>
      <w:hyperlink r:id="rId14" w:anchor="n1239" w:tgtFrame="_blank" w:history="1">
        <w:r w:rsidRPr="001B601A">
          <w:rPr>
            <w:rFonts w:ascii="Times New Roman" w:eastAsia="Times New Roman" w:hAnsi="Times New Roman" w:cs="Times New Roman"/>
            <w:color w:val="0000FF"/>
            <w:sz w:val="24"/>
            <w:szCs w:val="24"/>
            <w:u w:val="single"/>
            <w:lang w:eastAsia="uk-UA"/>
          </w:rPr>
          <w:t>76</w:t>
        </w:r>
      </w:hyperlink>
      <w:r w:rsidRPr="001B601A">
        <w:rPr>
          <w:rFonts w:ascii="Times New Roman" w:eastAsia="Times New Roman" w:hAnsi="Times New Roman" w:cs="Times New Roman"/>
          <w:color w:val="333333"/>
          <w:sz w:val="24"/>
          <w:szCs w:val="24"/>
          <w:lang w:eastAsia="uk-UA"/>
        </w:rPr>
        <w:t> та </w:t>
      </w:r>
      <w:hyperlink r:id="rId15" w:anchor="n3542" w:tgtFrame="_blank" w:history="1">
        <w:r w:rsidRPr="001B601A">
          <w:rPr>
            <w:rFonts w:ascii="Times New Roman" w:eastAsia="Times New Roman" w:hAnsi="Times New Roman" w:cs="Times New Roman"/>
            <w:color w:val="0000FF"/>
            <w:sz w:val="24"/>
            <w:szCs w:val="24"/>
            <w:u w:val="single"/>
            <w:lang w:eastAsia="uk-UA"/>
          </w:rPr>
          <w:t>підпункту 2</w:t>
        </w:r>
      </w:hyperlink>
      <w:r w:rsidRPr="001B601A">
        <w:rPr>
          <w:rFonts w:ascii="Times New Roman" w:eastAsia="Times New Roman" w:hAnsi="Times New Roman" w:cs="Times New Roman"/>
          <w:color w:val="333333"/>
          <w:sz w:val="24"/>
          <w:szCs w:val="24"/>
          <w:lang w:eastAsia="uk-UA"/>
        </w:rPr>
        <w:t> пункту 49 розділу VI "Прикінцеві та перехідні положення" Бюджетного кодексу України, розпоряджень Кабінету Міністрів України від 08 лютого 2017 р. </w:t>
      </w:r>
      <w:hyperlink r:id="rId16" w:tgtFrame="_blank" w:history="1">
        <w:r w:rsidRPr="001B601A">
          <w:rPr>
            <w:rFonts w:ascii="Times New Roman" w:eastAsia="Times New Roman" w:hAnsi="Times New Roman" w:cs="Times New Roman"/>
            <w:color w:val="0000FF"/>
            <w:sz w:val="24"/>
            <w:szCs w:val="24"/>
            <w:u w:val="single"/>
            <w:lang w:eastAsia="uk-UA"/>
          </w:rPr>
          <w:t>№ 142-р</w:t>
        </w:r>
      </w:hyperlink>
      <w:r w:rsidRPr="001B601A">
        <w:rPr>
          <w:rFonts w:ascii="Times New Roman" w:eastAsia="Times New Roman" w:hAnsi="Times New Roman" w:cs="Times New Roman"/>
          <w:color w:val="333333"/>
          <w:sz w:val="24"/>
          <w:szCs w:val="24"/>
          <w:lang w:eastAsia="uk-UA"/>
        </w:rPr>
        <w:t> "Про схвалення Стратегії реформування системи управління державними фінансами на 2017-2020 роки", від 24 травня 2017 р. </w:t>
      </w:r>
      <w:hyperlink r:id="rId17" w:tgtFrame="_blank" w:history="1">
        <w:r w:rsidRPr="001B601A">
          <w:rPr>
            <w:rFonts w:ascii="Times New Roman" w:eastAsia="Times New Roman" w:hAnsi="Times New Roman" w:cs="Times New Roman"/>
            <w:color w:val="0000FF"/>
            <w:sz w:val="24"/>
            <w:szCs w:val="24"/>
            <w:u w:val="single"/>
            <w:lang w:eastAsia="uk-UA"/>
          </w:rPr>
          <w:t>№ 415-р</w:t>
        </w:r>
      </w:hyperlink>
      <w:r w:rsidRPr="001B601A">
        <w:rPr>
          <w:rFonts w:ascii="Times New Roman" w:eastAsia="Times New Roman" w:hAnsi="Times New Roman" w:cs="Times New Roman"/>
          <w:color w:val="333333"/>
          <w:sz w:val="24"/>
          <w:szCs w:val="24"/>
          <w:lang w:eastAsia="uk-UA"/>
        </w:rPr>
        <w:t> "Про затвердження плану заходів з реалізації Стратегії реформування системи управління державними фінансами на 2017-2020 роки", від 18 грудня 2018 р. </w:t>
      </w:r>
      <w:hyperlink r:id="rId18" w:tgtFrame="_blank" w:history="1">
        <w:r w:rsidRPr="001B601A">
          <w:rPr>
            <w:rFonts w:ascii="Times New Roman" w:eastAsia="Times New Roman" w:hAnsi="Times New Roman" w:cs="Times New Roman"/>
            <w:color w:val="0000FF"/>
            <w:sz w:val="24"/>
            <w:szCs w:val="24"/>
            <w:u w:val="single"/>
            <w:lang w:eastAsia="uk-UA"/>
          </w:rPr>
          <w:t>№ 1106-р</w:t>
        </w:r>
      </w:hyperlink>
      <w:r w:rsidRPr="001B601A">
        <w:rPr>
          <w:rFonts w:ascii="Times New Roman" w:eastAsia="Times New Roman" w:hAnsi="Times New Roman" w:cs="Times New Roman"/>
          <w:color w:val="333333"/>
          <w:sz w:val="24"/>
          <w:szCs w:val="24"/>
          <w:lang w:eastAsia="uk-UA"/>
        </w:rPr>
        <w:t> "Про затвердження плану пріоритетних дій Уряду на 2019 рік" та з метою посилення інституційної спроможності місцевих органів влади з питань середньострокового бюджетного планування.</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3" w:name="n15"/>
      <w:bookmarkEnd w:id="13"/>
      <w:r w:rsidRPr="001B601A">
        <w:rPr>
          <w:rFonts w:ascii="Times New Roman" w:eastAsia="Times New Roman" w:hAnsi="Times New Roman" w:cs="Times New Roman"/>
          <w:color w:val="333333"/>
          <w:sz w:val="24"/>
          <w:szCs w:val="24"/>
          <w:lang w:eastAsia="uk-UA"/>
        </w:rPr>
        <w:t>2. Ці Методичні рекомендації можуть бути використані місцевими фінансовими органами під час складання проекту рішення про місцевий бюджет та прогнозу місцевого бюджету.</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4" w:name="n16"/>
      <w:bookmarkEnd w:id="14"/>
      <w:r w:rsidRPr="001B601A">
        <w:rPr>
          <w:rFonts w:ascii="Times New Roman" w:eastAsia="Times New Roman" w:hAnsi="Times New Roman" w:cs="Times New Roman"/>
          <w:color w:val="333333"/>
          <w:sz w:val="24"/>
          <w:szCs w:val="24"/>
          <w:lang w:eastAsia="uk-UA"/>
        </w:rPr>
        <w:t>3. У цих Методичних рекомендаціях терміни вживаються у значенні, наведеному у </w:t>
      </w:r>
      <w:hyperlink r:id="rId19" w:tgtFrame="_blank" w:history="1">
        <w:r w:rsidRPr="001B601A">
          <w:rPr>
            <w:rFonts w:ascii="Times New Roman" w:eastAsia="Times New Roman" w:hAnsi="Times New Roman" w:cs="Times New Roman"/>
            <w:color w:val="0000FF"/>
            <w:sz w:val="24"/>
            <w:szCs w:val="24"/>
            <w:u w:val="single"/>
            <w:lang w:eastAsia="uk-UA"/>
          </w:rPr>
          <w:t>Бюджетному кодексі Укр</w:t>
        </w:r>
      </w:hyperlink>
      <w:r w:rsidRPr="001B601A">
        <w:rPr>
          <w:rFonts w:ascii="Times New Roman" w:eastAsia="Times New Roman" w:hAnsi="Times New Roman" w:cs="Times New Roman"/>
          <w:color w:val="333333"/>
          <w:sz w:val="24"/>
          <w:szCs w:val="24"/>
          <w:lang w:eastAsia="uk-UA"/>
        </w:rPr>
        <w:t>аїни (далі - Кодекс) та інших нормативно-правових актах.</w:t>
      </w:r>
    </w:p>
    <w:p w:rsidR="001B601A" w:rsidRPr="001B601A" w:rsidRDefault="001B601A" w:rsidP="001B601A">
      <w:pPr>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5" w:name="n17"/>
      <w:bookmarkEnd w:id="15"/>
      <w:r w:rsidRPr="001B601A">
        <w:rPr>
          <w:rFonts w:ascii="Times New Roman" w:eastAsia="Times New Roman" w:hAnsi="Times New Roman" w:cs="Times New Roman"/>
          <w:b/>
          <w:bCs/>
          <w:color w:val="333333"/>
          <w:sz w:val="28"/>
          <w:lang w:eastAsia="uk-UA"/>
        </w:rPr>
        <w:t>II. Організаційні засади середньострокового бюджетного планування</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6" w:name="n18"/>
      <w:bookmarkEnd w:id="16"/>
      <w:r w:rsidRPr="001B601A">
        <w:rPr>
          <w:rFonts w:ascii="Times New Roman" w:eastAsia="Times New Roman" w:hAnsi="Times New Roman" w:cs="Times New Roman"/>
          <w:color w:val="333333"/>
          <w:sz w:val="24"/>
          <w:szCs w:val="24"/>
          <w:lang w:eastAsia="uk-UA"/>
        </w:rPr>
        <w:t>4. Середньострокове бюджетне планування є складовою частиною бюджетного процесу на місцевому рівні.</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7" w:name="n19"/>
      <w:bookmarkEnd w:id="17"/>
      <w:r w:rsidRPr="001B601A">
        <w:rPr>
          <w:rFonts w:ascii="Times New Roman" w:eastAsia="Times New Roman" w:hAnsi="Times New Roman" w:cs="Times New Roman"/>
          <w:color w:val="333333"/>
          <w:sz w:val="24"/>
          <w:szCs w:val="24"/>
          <w:lang w:eastAsia="uk-UA"/>
        </w:rPr>
        <w:t>5. Середньострокове бюджетне планування здійснюється на середньостроковий період, який включає плановий та наступні за плановим два бюджетні періоди.</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8" w:name="n20"/>
      <w:bookmarkEnd w:id="18"/>
      <w:r w:rsidRPr="001B601A">
        <w:rPr>
          <w:rFonts w:ascii="Times New Roman" w:eastAsia="Times New Roman" w:hAnsi="Times New Roman" w:cs="Times New Roman"/>
          <w:color w:val="333333"/>
          <w:sz w:val="24"/>
          <w:szCs w:val="24"/>
          <w:lang w:eastAsia="uk-UA"/>
        </w:rPr>
        <w:t>6. У 2019 році планування місцевого бюджету на середньостроковий період може бути реалізоване шляхом складання проекту рішення про місцевий бюджет на плановий бюджетний період (2020 рік) та прогнозу місцевого бюджету на наступні за плановим два бюджетні періоди (2021-2022 роки).</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9" w:name="n21"/>
      <w:bookmarkEnd w:id="19"/>
      <w:r w:rsidRPr="001B601A">
        <w:rPr>
          <w:rFonts w:ascii="Times New Roman" w:eastAsia="Times New Roman" w:hAnsi="Times New Roman" w:cs="Times New Roman"/>
          <w:color w:val="333333"/>
          <w:sz w:val="24"/>
          <w:szCs w:val="24"/>
          <w:lang w:eastAsia="uk-UA"/>
        </w:rPr>
        <w:t>7. Формування проекту місцевого бюджету та прогнозу місцевого бюджету рекомендується здійснювати паралельно з дотримання порядку складання цих документів, визначених </w:t>
      </w:r>
      <w:hyperlink r:id="rId20" w:anchor="n1228" w:tgtFrame="_blank" w:history="1">
        <w:r w:rsidRPr="001B601A">
          <w:rPr>
            <w:rFonts w:ascii="Times New Roman" w:eastAsia="Times New Roman" w:hAnsi="Times New Roman" w:cs="Times New Roman"/>
            <w:color w:val="0000FF"/>
            <w:sz w:val="24"/>
            <w:szCs w:val="24"/>
            <w:u w:val="single"/>
            <w:lang w:eastAsia="uk-UA"/>
          </w:rPr>
          <w:t>статтею 75</w:t>
        </w:r>
      </w:hyperlink>
      <w:r w:rsidRPr="001B601A">
        <w:rPr>
          <w:rFonts w:ascii="Times New Roman" w:eastAsia="Times New Roman" w:hAnsi="Times New Roman" w:cs="Times New Roman"/>
          <w:color w:val="333333"/>
          <w:sz w:val="24"/>
          <w:szCs w:val="24"/>
          <w:lang w:eastAsia="uk-UA"/>
        </w:rPr>
        <w:t> та </w:t>
      </w:r>
      <w:hyperlink r:id="rId21" w:anchor="n3543" w:tgtFrame="_blank" w:history="1">
        <w:r w:rsidRPr="001B601A">
          <w:rPr>
            <w:rFonts w:ascii="Times New Roman" w:eastAsia="Times New Roman" w:hAnsi="Times New Roman" w:cs="Times New Roman"/>
            <w:color w:val="0000FF"/>
            <w:sz w:val="24"/>
            <w:szCs w:val="24"/>
            <w:u w:val="single"/>
            <w:lang w:eastAsia="uk-UA"/>
          </w:rPr>
          <w:t>абзацом другим</w:t>
        </w:r>
      </w:hyperlink>
      <w:r w:rsidRPr="001B601A">
        <w:rPr>
          <w:rFonts w:ascii="Times New Roman" w:eastAsia="Times New Roman" w:hAnsi="Times New Roman" w:cs="Times New Roman"/>
          <w:color w:val="333333"/>
          <w:sz w:val="24"/>
          <w:szCs w:val="24"/>
          <w:lang w:eastAsia="uk-UA"/>
        </w:rPr>
        <w:t> підпункту 2 пункту 49 розділу VI "Прикінцеві та перехідні положення" Кодексу.</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20" w:name="n22"/>
      <w:bookmarkEnd w:id="20"/>
      <w:r w:rsidRPr="001B601A">
        <w:rPr>
          <w:rFonts w:ascii="Times New Roman" w:eastAsia="Times New Roman" w:hAnsi="Times New Roman" w:cs="Times New Roman"/>
          <w:color w:val="333333"/>
          <w:sz w:val="24"/>
          <w:szCs w:val="24"/>
          <w:lang w:eastAsia="uk-UA"/>
        </w:rPr>
        <w:t>8. З метою забезпечення координації бюджетного процесу та узгодження дій між його учасниками може складатися орієнтовний поетапний план заходів із забезпечення складання проекту місцевого бюджету на наступний бюджетний період та прогнозу місцевого бюджету на наступні за плановим два бюджетні періоди із зазначенням в ньому граничних термінів / строків виконання відповідних заходів та відповідальних виконавців.</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21" w:name="n23"/>
      <w:bookmarkEnd w:id="21"/>
      <w:r w:rsidRPr="001B601A">
        <w:rPr>
          <w:rFonts w:ascii="Times New Roman" w:eastAsia="Times New Roman" w:hAnsi="Times New Roman" w:cs="Times New Roman"/>
          <w:color w:val="333333"/>
          <w:sz w:val="24"/>
          <w:szCs w:val="24"/>
          <w:lang w:eastAsia="uk-UA"/>
        </w:rPr>
        <w:t>9. Проект рішення про місцевий бюджет на плановий бюджетний період та прогноз місцевого бюджету на наступні за плановим два бюджетні періоди складаються відповідно до вимог, визначених </w:t>
      </w:r>
      <w:hyperlink r:id="rId22" w:anchor="n1239" w:tgtFrame="_blank" w:history="1">
        <w:r w:rsidRPr="001B601A">
          <w:rPr>
            <w:rFonts w:ascii="Times New Roman" w:eastAsia="Times New Roman" w:hAnsi="Times New Roman" w:cs="Times New Roman"/>
            <w:color w:val="0000FF"/>
            <w:sz w:val="24"/>
            <w:szCs w:val="24"/>
            <w:u w:val="single"/>
            <w:lang w:eastAsia="uk-UA"/>
          </w:rPr>
          <w:t>статтею 76</w:t>
        </w:r>
      </w:hyperlink>
      <w:r w:rsidRPr="001B601A">
        <w:rPr>
          <w:rFonts w:ascii="Times New Roman" w:eastAsia="Times New Roman" w:hAnsi="Times New Roman" w:cs="Times New Roman"/>
          <w:color w:val="333333"/>
          <w:sz w:val="24"/>
          <w:szCs w:val="24"/>
          <w:lang w:eastAsia="uk-UA"/>
        </w:rPr>
        <w:t> та </w:t>
      </w:r>
      <w:hyperlink r:id="rId23" w:anchor="n3544" w:tgtFrame="_blank" w:history="1">
        <w:r w:rsidRPr="001B601A">
          <w:rPr>
            <w:rFonts w:ascii="Times New Roman" w:eastAsia="Times New Roman" w:hAnsi="Times New Roman" w:cs="Times New Roman"/>
            <w:color w:val="0000FF"/>
            <w:sz w:val="24"/>
            <w:szCs w:val="24"/>
            <w:u w:val="single"/>
            <w:lang w:eastAsia="uk-UA"/>
          </w:rPr>
          <w:t>абзацом третім</w:t>
        </w:r>
      </w:hyperlink>
      <w:r w:rsidRPr="001B601A">
        <w:rPr>
          <w:rFonts w:ascii="Times New Roman" w:eastAsia="Times New Roman" w:hAnsi="Times New Roman" w:cs="Times New Roman"/>
          <w:color w:val="333333"/>
          <w:sz w:val="24"/>
          <w:szCs w:val="24"/>
          <w:lang w:eastAsia="uk-UA"/>
        </w:rPr>
        <w:t> підпункту 2 пункту 49 розділу VI "Прикінцеві та перехідні положення" Кодексу та з урахуванням цих Методичних рекомендацій.</w:t>
      </w:r>
    </w:p>
    <w:p w:rsidR="001B601A" w:rsidRPr="001B601A" w:rsidRDefault="001B601A" w:rsidP="001B601A">
      <w:pPr>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22" w:name="n24"/>
      <w:bookmarkEnd w:id="22"/>
      <w:r w:rsidRPr="001B601A">
        <w:rPr>
          <w:rFonts w:ascii="Times New Roman" w:eastAsia="Times New Roman" w:hAnsi="Times New Roman" w:cs="Times New Roman"/>
          <w:b/>
          <w:bCs/>
          <w:color w:val="333333"/>
          <w:sz w:val="28"/>
          <w:lang w:eastAsia="uk-UA"/>
        </w:rPr>
        <w:t>III. Складання проекту рішення про місцевий бюджет</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23" w:name="n25"/>
      <w:bookmarkEnd w:id="23"/>
      <w:r w:rsidRPr="001B601A">
        <w:rPr>
          <w:rFonts w:ascii="Times New Roman" w:eastAsia="Times New Roman" w:hAnsi="Times New Roman" w:cs="Times New Roman"/>
          <w:color w:val="333333"/>
          <w:sz w:val="24"/>
          <w:szCs w:val="24"/>
          <w:lang w:eastAsia="uk-UA"/>
        </w:rPr>
        <w:t>10. Рішення про місцевий бюджет відповідно до </w:t>
      </w:r>
      <w:hyperlink r:id="rId24" w:anchor="n1254" w:tgtFrame="_blank" w:history="1">
        <w:r w:rsidRPr="001B601A">
          <w:rPr>
            <w:rFonts w:ascii="Times New Roman" w:eastAsia="Times New Roman" w:hAnsi="Times New Roman" w:cs="Times New Roman"/>
            <w:color w:val="0000FF"/>
            <w:sz w:val="24"/>
            <w:szCs w:val="24"/>
            <w:u w:val="single"/>
            <w:lang w:eastAsia="uk-UA"/>
          </w:rPr>
          <w:t>частини другої</w:t>
        </w:r>
      </w:hyperlink>
      <w:r w:rsidRPr="001B601A">
        <w:rPr>
          <w:rFonts w:ascii="Times New Roman" w:eastAsia="Times New Roman" w:hAnsi="Times New Roman" w:cs="Times New Roman"/>
          <w:color w:val="333333"/>
          <w:sz w:val="24"/>
          <w:szCs w:val="24"/>
          <w:lang w:eastAsia="uk-UA"/>
        </w:rPr>
        <w:t> статті 76 Кодексу містить показники місцевого бюджету на плановий бюджетний період та інші положення.</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24" w:name="n26"/>
      <w:bookmarkEnd w:id="24"/>
      <w:r w:rsidRPr="001B601A">
        <w:rPr>
          <w:rFonts w:ascii="Times New Roman" w:eastAsia="Times New Roman" w:hAnsi="Times New Roman" w:cs="Times New Roman"/>
          <w:color w:val="333333"/>
          <w:sz w:val="24"/>
          <w:szCs w:val="24"/>
          <w:lang w:eastAsia="uk-UA"/>
        </w:rPr>
        <w:lastRenderedPageBreak/>
        <w:t>11. Проект рішення про місцевий бюджет (далі - проект рішення) рекомендується розробляти відповідно до </w:t>
      </w:r>
      <w:hyperlink r:id="rId25" w:anchor="n15" w:tgtFrame="_blank" w:history="1">
        <w:r w:rsidRPr="001B601A">
          <w:rPr>
            <w:rFonts w:ascii="Times New Roman" w:eastAsia="Times New Roman" w:hAnsi="Times New Roman" w:cs="Times New Roman"/>
            <w:color w:val="0000FF"/>
            <w:sz w:val="24"/>
            <w:szCs w:val="24"/>
            <w:u w:val="single"/>
            <w:lang w:eastAsia="uk-UA"/>
          </w:rPr>
          <w:t>Типової форми рішення про місцевий бюджет</w:t>
        </w:r>
      </w:hyperlink>
      <w:r w:rsidRPr="001B601A">
        <w:rPr>
          <w:rFonts w:ascii="Times New Roman" w:eastAsia="Times New Roman" w:hAnsi="Times New Roman" w:cs="Times New Roman"/>
          <w:color w:val="333333"/>
          <w:sz w:val="24"/>
          <w:szCs w:val="24"/>
          <w:lang w:eastAsia="uk-UA"/>
        </w:rPr>
        <w:t> (далі - Типова форма), затвердженої наказом Міністерства фінансів України від 03 серпня 2018 р. № 668, зареєстрованим у Міністерстві юстиції України 21 серпня 2018 р. за № 953/32405.</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25" w:name="n27"/>
      <w:bookmarkEnd w:id="25"/>
      <w:r w:rsidRPr="001B601A">
        <w:rPr>
          <w:rFonts w:ascii="Times New Roman" w:eastAsia="Times New Roman" w:hAnsi="Times New Roman" w:cs="Times New Roman"/>
          <w:color w:val="333333"/>
          <w:sz w:val="24"/>
          <w:szCs w:val="24"/>
          <w:lang w:eastAsia="uk-UA"/>
        </w:rPr>
        <w:t>12. Під час складання проекту рішення термін "Про місцевий бюджет", визначений Типовою формою, рекомендується використовувати у значенні, визначеному </w:t>
      </w:r>
      <w:hyperlink r:id="rId26" w:tgtFrame="_blank" w:history="1">
        <w:r w:rsidRPr="001B601A">
          <w:rPr>
            <w:rFonts w:ascii="Times New Roman" w:eastAsia="Times New Roman" w:hAnsi="Times New Roman" w:cs="Times New Roman"/>
            <w:color w:val="0000FF"/>
            <w:sz w:val="24"/>
            <w:szCs w:val="24"/>
            <w:u w:val="single"/>
            <w:lang w:eastAsia="uk-UA"/>
          </w:rPr>
          <w:t>Кодексом</w:t>
        </w:r>
      </w:hyperlink>
      <w:r w:rsidRPr="001B601A">
        <w:rPr>
          <w:rFonts w:ascii="Times New Roman" w:eastAsia="Times New Roman" w:hAnsi="Times New Roman" w:cs="Times New Roman"/>
          <w:color w:val="333333"/>
          <w:sz w:val="24"/>
          <w:szCs w:val="24"/>
          <w:lang w:eastAsia="uk-UA"/>
        </w:rPr>
        <w:t>, змінювати і застосовувати у відповідній редакції, наприклад:</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26" w:name="n28"/>
      <w:bookmarkEnd w:id="26"/>
      <w:r w:rsidRPr="001B601A">
        <w:rPr>
          <w:rFonts w:ascii="Times New Roman" w:eastAsia="Times New Roman" w:hAnsi="Times New Roman" w:cs="Times New Roman"/>
          <w:color w:val="333333"/>
          <w:sz w:val="24"/>
          <w:szCs w:val="24"/>
          <w:lang w:eastAsia="uk-UA"/>
        </w:rPr>
        <w:t>"Про обласний / районний бюджет _______ області/району";</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27" w:name="n29"/>
      <w:bookmarkEnd w:id="27"/>
      <w:r w:rsidRPr="001B601A">
        <w:rPr>
          <w:rFonts w:ascii="Times New Roman" w:eastAsia="Times New Roman" w:hAnsi="Times New Roman" w:cs="Times New Roman"/>
          <w:color w:val="333333"/>
          <w:sz w:val="24"/>
          <w:szCs w:val="24"/>
          <w:lang w:eastAsia="uk-UA"/>
        </w:rPr>
        <w:t>"Про бюджет міста ______ / ______ району / села / селища у місті _______";</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28" w:name="n30"/>
      <w:bookmarkEnd w:id="28"/>
      <w:r w:rsidRPr="001B601A">
        <w:rPr>
          <w:rFonts w:ascii="Times New Roman" w:eastAsia="Times New Roman" w:hAnsi="Times New Roman" w:cs="Times New Roman"/>
          <w:color w:val="333333"/>
          <w:sz w:val="24"/>
          <w:szCs w:val="24"/>
          <w:lang w:eastAsia="uk-UA"/>
        </w:rPr>
        <w:t>"Про бюджет села ______ / селища ______";</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29" w:name="n31"/>
      <w:bookmarkEnd w:id="29"/>
      <w:r w:rsidRPr="001B601A">
        <w:rPr>
          <w:rFonts w:ascii="Times New Roman" w:eastAsia="Times New Roman" w:hAnsi="Times New Roman" w:cs="Times New Roman"/>
          <w:color w:val="333333"/>
          <w:sz w:val="24"/>
          <w:szCs w:val="24"/>
          <w:lang w:eastAsia="uk-UA"/>
        </w:rPr>
        <w:t>"Про бюджет _______ міської/селищної/сільської об'єднаної територіальної громади".</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30" w:name="n32"/>
      <w:bookmarkEnd w:id="30"/>
      <w:r w:rsidRPr="001B601A">
        <w:rPr>
          <w:rFonts w:ascii="Times New Roman" w:eastAsia="Times New Roman" w:hAnsi="Times New Roman" w:cs="Times New Roman"/>
          <w:color w:val="333333"/>
          <w:sz w:val="24"/>
          <w:szCs w:val="24"/>
          <w:lang w:eastAsia="uk-UA"/>
        </w:rPr>
        <w:t>13. По тексту проекту рішення слова "місцевий бюджет" у відповідних відмінках доцільно змінювати та заміняти на "сільський/селищний/міський/районний/обласний бюджет" у відповідних відмінках.</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31" w:name="n33"/>
      <w:bookmarkEnd w:id="31"/>
      <w:r w:rsidRPr="001B601A">
        <w:rPr>
          <w:rFonts w:ascii="Times New Roman" w:eastAsia="Times New Roman" w:hAnsi="Times New Roman" w:cs="Times New Roman"/>
          <w:color w:val="333333"/>
          <w:sz w:val="24"/>
          <w:szCs w:val="24"/>
          <w:lang w:eastAsia="uk-UA"/>
        </w:rPr>
        <w:t>14. У текстовій частині проекту рішення рекомендується відображати бюджетні показники, які конкретизуються в додатках, та інші положення, передбачені у </w:t>
      </w:r>
      <w:hyperlink r:id="rId27" w:anchor="n15" w:tgtFrame="_blank" w:history="1">
        <w:r w:rsidRPr="001B601A">
          <w:rPr>
            <w:rFonts w:ascii="Times New Roman" w:eastAsia="Times New Roman" w:hAnsi="Times New Roman" w:cs="Times New Roman"/>
            <w:color w:val="0000FF"/>
            <w:sz w:val="24"/>
            <w:szCs w:val="24"/>
            <w:u w:val="single"/>
            <w:lang w:eastAsia="uk-UA"/>
          </w:rPr>
          <w:t>Типовій формі</w:t>
        </w:r>
      </w:hyperlink>
      <w:r w:rsidRPr="001B601A">
        <w:rPr>
          <w:rFonts w:ascii="Times New Roman" w:eastAsia="Times New Roman" w:hAnsi="Times New Roman" w:cs="Times New Roman"/>
          <w:color w:val="333333"/>
          <w:sz w:val="24"/>
          <w:szCs w:val="24"/>
          <w:lang w:eastAsia="uk-UA"/>
        </w:rPr>
        <w:t>, відповідно до необхідності їх відображення у проекті рішенні про відповідний місцевий бюджет.</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32" w:name="n34"/>
      <w:bookmarkEnd w:id="32"/>
      <w:r w:rsidRPr="001B601A">
        <w:rPr>
          <w:rFonts w:ascii="Times New Roman" w:eastAsia="Times New Roman" w:hAnsi="Times New Roman" w:cs="Times New Roman"/>
          <w:color w:val="333333"/>
          <w:sz w:val="24"/>
          <w:szCs w:val="24"/>
          <w:lang w:eastAsia="uk-UA"/>
        </w:rPr>
        <w:t>При цьому не доцільно відображати в текстовій частині проекту рішення положення, що не стосуються виконання місцевого бюджету у плановому бюджетному періоді.</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33" w:name="n35"/>
      <w:bookmarkEnd w:id="33"/>
      <w:r w:rsidRPr="001B601A">
        <w:rPr>
          <w:rFonts w:ascii="Times New Roman" w:eastAsia="Times New Roman" w:hAnsi="Times New Roman" w:cs="Times New Roman"/>
          <w:color w:val="333333"/>
          <w:sz w:val="24"/>
          <w:szCs w:val="24"/>
          <w:lang w:eastAsia="uk-UA"/>
        </w:rPr>
        <w:t>15. Нумерацію пунктів текстової частини проекту рішення доцільно здійснювати у хронологічному порядку.</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34" w:name="n36"/>
      <w:bookmarkEnd w:id="34"/>
      <w:r w:rsidRPr="001B601A">
        <w:rPr>
          <w:rFonts w:ascii="Times New Roman" w:eastAsia="Times New Roman" w:hAnsi="Times New Roman" w:cs="Times New Roman"/>
          <w:color w:val="333333"/>
          <w:sz w:val="24"/>
          <w:szCs w:val="24"/>
          <w:lang w:eastAsia="uk-UA"/>
        </w:rPr>
        <w:t>16. Заповнювати та нумерувати у відповідній послідовності слід ті додатки, на які є посилання в текстовій частині проекту рішення.</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35" w:name="n37"/>
      <w:bookmarkEnd w:id="35"/>
      <w:r w:rsidRPr="001B601A">
        <w:rPr>
          <w:rFonts w:ascii="Times New Roman" w:eastAsia="Times New Roman" w:hAnsi="Times New Roman" w:cs="Times New Roman"/>
          <w:color w:val="333333"/>
          <w:sz w:val="24"/>
          <w:szCs w:val="24"/>
          <w:lang w:eastAsia="uk-UA"/>
        </w:rPr>
        <w:t>17. Конкретизувати в додатках інформацію щодо показників доходів, фінансування, видатків та кредитування місцевого бюджету рекомендується за бюджетною класифікацією.</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36" w:name="n38"/>
      <w:bookmarkEnd w:id="36"/>
      <w:r w:rsidRPr="001B601A">
        <w:rPr>
          <w:rFonts w:ascii="Times New Roman" w:eastAsia="Times New Roman" w:hAnsi="Times New Roman" w:cs="Times New Roman"/>
          <w:color w:val="333333"/>
          <w:sz w:val="24"/>
          <w:szCs w:val="24"/>
          <w:lang w:eastAsia="uk-UA"/>
        </w:rPr>
        <w:t>При цьому показники доцільно наводити за кодом бюджетної класифікації в цілому та з розподілом за загальним та спеціальним фондами. Показники бюджету розвитку слід відображати у складі спеціального фонду бюджету окремо.</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37" w:name="n39"/>
      <w:bookmarkEnd w:id="37"/>
      <w:r w:rsidRPr="001B601A">
        <w:rPr>
          <w:rFonts w:ascii="Times New Roman" w:eastAsia="Times New Roman" w:hAnsi="Times New Roman" w:cs="Times New Roman"/>
          <w:color w:val="333333"/>
          <w:sz w:val="24"/>
          <w:szCs w:val="24"/>
          <w:lang w:eastAsia="uk-UA"/>
        </w:rPr>
        <w:t>18. Для конкретизації доходів місцевого бюджету рекомендується використовувати </w:t>
      </w:r>
      <w:hyperlink r:id="rId28" w:anchor="n89" w:tgtFrame="_blank" w:history="1">
        <w:r w:rsidRPr="001B601A">
          <w:rPr>
            <w:rFonts w:ascii="Times New Roman" w:eastAsia="Times New Roman" w:hAnsi="Times New Roman" w:cs="Times New Roman"/>
            <w:color w:val="0000FF"/>
            <w:sz w:val="24"/>
            <w:szCs w:val="24"/>
            <w:u w:val="single"/>
            <w:lang w:eastAsia="uk-UA"/>
          </w:rPr>
          <w:t>форму </w:t>
        </w:r>
      </w:hyperlink>
      <w:hyperlink r:id="rId29" w:anchor="n89" w:tgtFrame="_blank" w:history="1">
        <w:r w:rsidRPr="001B601A">
          <w:rPr>
            <w:rFonts w:ascii="Times New Roman" w:eastAsia="Times New Roman" w:hAnsi="Times New Roman" w:cs="Times New Roman"/>
            <w:color w:val="0000FF"/>
            <w:sz w:val="24"/>
            <w:szCs w:val="24"/>
            <w:u w:val="single"/>
            <w:lang w:eastAsia="uk-UA"/>
          </w:rPr>
          <w:t>додатка 1</w:t>
        </w:r>
      </w:hyperlink>
      <w:r w:rsidRPr="001B601A">
        <w:rPr>
          <w:rFonts w:ascii="Times New Roman" w:eastAsia="Times New Roman" w:hAnsi="Times New Roman" w:cs="Times New Roman"/>
          <w:color w:val="333333"/>
          <w:sz w:val="24"/>
          <w:szCs w:val="24"/>
          <w:lang w:eastAsia="uk-UA"/>
        </w:rPr>
        <w:t> до Типової форми.</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38" w:name="n40"/>
      <w:bookmarkEnd w:id="38"/>
      <w:r w:rsidRPr="001B601A">
        <w:rPr>
          <w:rFonts w:ascii="Times New Roman" w:eastAsia="Times New Roman" w:hAnsi="Times New Roman" w:cs="Times New Roman"/>
          <w:color w:val="333333"/>
          <w:sz w:val="24"/>
          <w:szCs w:val="24"/>
          <w:lang w:eastAsia="uk-UA"/>
        </w:rPr>
        <w:t>Інформація щодо доходів відображається за розділами відповідно до </w:t>
      </w:r>
      <w:hyperlink r:id="rId30" w:anchor="n211" w:tgtFrame="_blank" w:history="1">
        <w:r w:rsidRPr="001B601A">
          <w:rPr>
            <w:rFonts w:ascii="Times New Roman" w:eastAsia="Times New Roman" w:hAnsi="Times New Roman" w:cs="Times New Roman"/>
            <w:color w:val="0000FF"/>
            <w:sz w:val="24"/>
            <w:szCs w:val="24"/>
            <w:u w:val="single"/>
            <w:lang w:eastAsia="uk-UA"/>
          </w:rPr>
          <w:t>статті 9</w:t>
        </w:r>
      </w:hyperlink>
      <w:r w:rsidRPr="001B601A">
        <w:rPr>
          <w:rFonts w:ascii="Times New Roman" w:eastAsia="Times New Roman" w:hAnsi="Times New Roman" w:cs="Times New Roman"/>
          <w:color w:val="333333"/>
          <w:sz w:val="24"/>
          <w:szCs w:val="24"/>
          <w:lang w:eastAsia="uk-UA"/>
        </w:rPr>
        <w:t> Кодексу з деталізацією за кожним видом надходжень.</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39" w:name="n41"/>
      <w:bookmarkEnd w:id="39"/>
      <w:r w:rsidRPr="001B601A">
        <w:rPr>
          <w:rFonts w:ascii="Times New Roman" w:eastAsia="Times New Roman" w:hAnsi="Times New Roman" w:cs="Times New Roman"/>
          <w:color w:val="333333"/>
          <w:sz w:val="24"/>
          <w:szCs w:val="24"/>
          <w:lang w:eastAsia="uk-UA"/>
        </w:rPr>
        <w:t>Код та найменування показника визначається згідно з </w:t>
      </w:r>
      <w:hyperlink r:id="rId31" w:anchor="n25" w:tgtFrame="_blank" w:history="1">
        <w:r w:rsidRPr="001B601A">
          <w:rPr>
            <w:rFonts w:ascii="Times New Roman" w:eastAsia="Times New Roman" w:hAnsi="Times New Roman" w:cs="Times New Roman"/>
            <w:color w:val="0000FF"/>
            <w:sz w:val="24"/>
            <w:szCs w:val="24"/>
            <w:u w:val="single"/>
            <w:lang w:eastAsia="uk-UA"/>
          </w:rPr>
          <w:t>Класифікацією доходів бюджету</w:t>
        </w:r>
      </w:hyperlink>
      <w:r w:rsidRPr="001B601A">
        <w:rPr>
          <w:rFonts w:ascii="Times New Roman" w:eastAsia="Times New Roman" w:hAnsi="Times New Roman" w:cs="Times New Roman"/>
          <w:color w:val="333333"/>
          <w:sz w:val="24"/>
          <w:szCs w:val="24"/>
          <w:lang w:eastAsia="uk-UA"/>
        </w:rPr>
        <w:t>, затвердженою наказом Міністерства фінансів України від 14 січня 2011 р. № 11 (далі - наказ Мінфіну № 11).</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40" w:name="n42"/>
      <w:bookmarkEnd w:id="40"/>
      <w:r w:rsidRPr="001B601A">
        <w:rPr>
          <w:rFonts w:ascii="Times New Roman" w:eastAsia="Times New Roman" w:hAnsi="Times New Roman" w:cs="Times New Roman"/>
          <w:color w:val="333333"/>
          <w:sz w:val="24"/>
          <w:szCs w:val="24"/>
          <w:lang w:eastAsia="uk-UA"/>
        </w:rPr>
        <w:t>19. У разі необхідності відображення у проекті рішення надходжень та витрат бюджету, пов'язаних із зміною обсягу боргу, обсягів депозитів і цінних паперів, зміни залишків бюджетних коштів, які використовуються для покриття дефіциту бюджету або визначення профіциту бюджету, складається додаток щодо фінансування місцевого бюджету за формою, викладеною в </w:t>
      </w:r>
      <w:hyperlink r:id="rId32" w:anchor="n93" w:tgtFrame="_blank" w:history="1">
        <w:r w:rsidRPr="001B601A">
          <w:rPr>
            <w:rFonts w:ascii="Times New Roman" w:eastAsia="Times New Roman" w:hAnsi="Times New Roman" w:cs="Times New Roman"/>
            <w:color w:val="0000FF"/>
            <w:sz w:val="24"/>
            <w:szCs w:val="24"/>
            <w:u w:val="single"/>
            <w:lang w:eastAsia="uk-UA"/>
          </w:rPr>
          <w:t>додатку 2</w:t>
        </w:r>
      </w:hyperlink>
      <w:r w:rsidRPr="001B601A">
        <w:rPr>
          <w:rFonts w:ascii="Times New Roman" w:eastAsia="Times New Roman" w:hAnsi="Times New Roman" w:cs="Times New Roman"/>
          <w:color w:val="333333"/>
          <w:sz w:val="24"/>
          <w:szCs w:val="24"/>
          <w:lang w:eastAsia="uk-UA"/>
        </w:rPr>
        <w:t> до Типової форми.</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41" w:name="n43"/>
      <w:bookmarkEnd w:id="41"/>
      <w:r w:rsidRPr="001B601A">
        <w:rPr>
          <w:rFonts w:ascii="Times New Roman" w:eastAsia="Times New Roman" w:hAnsi="Times New Roman" w:cs="Times New Roman"/>
          <w:color w:val="333333"/>
          <w:sz w:val="24"/>
          <w:szCs w:val="24"/>
          <w:lang w:eastAsia="uk-UA"/>
        </w:rPr>
        <w:t>Інформація щодо фінансування бюджету відповідно </w:t>
      </w:r>
      <w:hyperlink r:id="rId33" w:anchor="n243" w:tgtFrame="_blank" w:history="1">
        <w:r w:rsidRPr="001B601A">
          <w:rPr>
            <w:rFonts w:ascii="Times New Roman" w:eastAsia="Times New Roman" w:hAnsi="Times New Roman" w:cs="Times New Roman"/>
            <w:color w:val="0000FF"/>
            <w:sz w:val="24"/>
            <w:szCs w:val="24"/>
            <w:u w:val="single"/>
            <w:lang w:eastAsia="uk-UA"/>
          </w:rPr>
          <w:t>частини другої</w:t>
        </w:r>
      </w:hyperlink>
      <w:r w:rsidRPr="001B601A">
        <w:rPr>
          <w:rFonts w:ascii="Times New Roman" w:eastAsia="Times New Roman" w:hAnsi="Times New Roman" w:cs="Times New Roman"/>
          <w:color w:val="333333"/>
          <w:sz w:val="24"/>
          <w:szCs w:val="24"/>
          <w:lang w:eastAsia="uk-UA"/>
        </w:rPr>
        <w:t> статті 11 Кодексу наводиться:</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42" w:name="n44"/>
      <w:bookmarkEnd w:id="42"/>
      <w:r w:rsidRPr="001B601A">
        <w:rPr>
          <w:rFonts w:ascii="Times New Roman" w:eastAsia="Times New Roman" w:hAnsi="Times New Roman" w:cs="Times New Roman"/>
          <w:color w:val="333333"/>
          <w:sz w:val="24"/>
          <w:szCs w:val="24"/>
          <w:lang w:eastAsia="uk-UA"/>
        </w:rPr>
        <w:t>1) за типом кредитора, що характеризує категорію кредитора або власника боргових зобов'язань;</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43" w:name="n45"/>
      <w:bookmarkEnd w:id="43"/>
      <w:r w:rsidRPr="001B601A">
        <w:rPr>
          <w:rFonts w:ascii="Times New Roman" w:eastAsia="Times New Roman" w:hAnsi="Times New Roman" w:cs="Times New Roman"/>
          <w:color w:val="333333"/>
          <w:sz w:val="24"/>
          <w:szCs w:val="24"/>
          <w:lang w:eastAsia="uk-UA"/>
        </w:rPr>
        <w:lastRenderedPageBreak/>
        <w:t>2) за типом боргового зобов'язання, що характеризує вид фінансового інструменту запозичення коштів, тобто засоби, що використовуються для фінансування дефіциту або профіциту.</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44" w:name="n46"/>
      <w:bookmarkEnd w:id="44"/>
      <w:r w:rsidRPr="001B601A">
        <w:rPr>
          <w:rFonts w:ascii="Times New Roman" w:eastAsia="Times New Roman" w:hAnsi="Times New Roman" w:cs="Times New Roman"/>
          <w:color w:val="333333"/>
          <w:sz w:val="24"/>
          <w:szCs w:val="24"/>
          <w:lang w:eastAsia="uk-UA"/>
        </w:rPr>
        <w:t>Код та найменування показника визначаються згідно з </w:t>
      </w:r>
      <w:hyperlink r:id="rId34" w:anchor="n49" w:tgtFrame="_blank" w:history="1">
        <w:r w:rsidRPr="001B601A">
          <w:rPr>
            <w:rFonts w:ascii="Times New Roman" w:eastAsia="Times New Roman" w:hAnsi="Times New Roman" w:cs="Times New Roman"/>
            <w:color w:val="0000FF"/>
            <w:sz w:val="24"/>
            <w:szCs w:val="24"/>
            <w:u w:val="single"/>
            <w:lang w:eastAsia="uk-UA"/>
          </w:rPr>
          <w:t>Класифікацією фінансування бюджету за типом кредитора</w:t>
        </w:r>
      </w:hyperlink>
      <w:r w:rsidRPr="001B601A">
        <w:rPr>
          <w:rFonts w:ascii="Times New Roman" w:eastAsia="Times New Roman" w:hAnsi="Times New Roman" w:cs="Times New Roman"/>
          <w:color w:val="333333"/>
          <w:sz w:val="24"/>
          <w:szCs w:val="24"/>
          <w:lang w:eastAsia="uk-UA"/>
        </w:rPr>
        <w:t> та </w:t>
      </w:r>
      <w:hyperlink r:id="rId35" w:anchor="n54" w:tgtFrame="_blank" w:history="1">
        <w:r w:rsidRPr="001B601A">
          <w:rPr>
            <w:rFonts w:ascii="Times New Roman" w:eastAsia="Times New Roman" w:hAnsi="Times New Roman" w:cs="Times New Roman"/>
            <w:color w:val="0000FF"/>
            <w:sz w:val="24"/>
            <w:szCs w:val="24"/>
            <w:u w:val="single"/>
            <w:lang w:eastAsia="uk-UA"/>
          </w:rPr>
          <w:t>Класифікацією фінансування бюджету за типом боргового зобов'язання</w:t>
        </w:r>
      </w:hyperlink>
      <w:r w:rsidRPr="001B601A">
        <w:rPr>
          <w:rFonts w:ascii="Times New Roman" w:eastAsia="Times New Roman" w:hAnsi="Times New Roman" w:cs="Times New Roman"/>
          <w:color w:val="333333"/>
          <w:sz w:val="24"/>
          <w:szCs w:val="24"/>
          <w:lang w:eastAsia="uk-UA"/>
        </w:rPr>
        <w:t>, затвердженими наказом Мінфіну № 11.</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45" w:name="n47"/>
      <w:bookmarkEnd w:id="45"/>
      <w:r w:rsidRPr="001B601A">
        <w:rPr>
          <w:rFonts w:ascii="Times New Roman" w:eastAsia="Times New Roman" w:hAnsi="Times New Roman" w:cs="Times New Roman"/>
          <w:color w:val="333333"/>
          <w:sz w:val="24"/>
          <w:szCs w:val="24"/>
          <w:lang w:eastAsia="uk-UA"/>
        </w:rPr>
        <w:t>20. Для конкретизації видатків місцевого бюджету рекомендується використовувати </w:t>
      </w:r>
      <w:hyperlink r:id="rId36" w:anchor="n97" w:tgtFrame="_blank" w:history="1">
        <w:r w:rsidRPr="001B601A">
          <w:rPr>
            <w:rFonts w:ascii="Times New Roman" w:eastAsia="Times New Roman" w:hAnsi="Times New Roman" w:cs="Times New Roman"/>
            <w:color w:val="0000FF"/>
            <w:sz w:val="24"/>
            <w:szCs w:val="24"/>
            <w:u w:val="single"/>
            <w:lang w:eastAsia="uk-UA"/>
          </w:rPr>
          <w:t>форму </w:t>
        </w:r>
      </w:hyperlink>
      <w:hyperlink r:id="rId37" w:anchor="n97" w:tgtFrame="_blank" w:history="1">
        <w:r w:rsidRPr="001B601A">
          <w:rPr>
            <w:rFonts w:ascii="Times New Roman" w:eastAsia="Times New Roman" w:hAnsi="Times New Roman" w:cs="Times New Roman"/>
            <w:color w:val="0000FF"/>
            <w:sz w:val="24"/>
            <w:szCs w:val="24"/>
            <w:u w:val="single"/>
            <w:lang w:eastAsia="uk-UA"/>
          </w:rPr>
          <w:t>додатка 3</w:t>
        </w:r>
      </w:hyperlink>
      <w:r w:rsidRPr="001B601A">
        <w:rPr>
          <w:rFonts w:ascii="Times New Roman" w:eastAsia="Times New Roman" w:hAnsi="Times New Roman" w:cs="Times New Roman"/>
          <w:color w:val="333333"/>
          <w:sz w:val="24"/>
          <w:szCs w:val="24"/>
          <w:lang w:eastAsia="uk-UA"/>
        </w:rPr>
        <w:t> до Типової форми.</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46" w:name="n48"/>
      <w:bookmarkEnd w:id="46"/>
      <w:r w:rsidRPr="001B601A">
        <w:rPr>
          <w:rFonts w:ascii="Times New Roman" w:eastAsia="Times New Roman" w:hAnsi="Times New Roman" w:cs="Times New Roman"/>
          <w:color w:val="333333"/>
          <w:sz w:val="24"/>
          <w:szCs w:val="24"/>
          <w:lang w:eastAsia="uk-UA"/>
        </w:rPr>
        <w:t>Показники видатків місцевого бюджету слід відображати у розрізі головних розпорядників коштів місцевого бюджету, відповідальних виконавців (у разі необхідності) та бюджетних програм.</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47" w:name="n49"/>
      <w:bookmarkEnd w:id="47"/>
      <w:r w:rsidRPr="001B601A">
        <w:rPr>
          <w:rFonts w:ascii="Times New Roman" w:eastAsia="Times New Roman" w:hAnsi="Times New Roman" w:cs="Times New Roman"/>
          <w:color w:val="333333"/>
          <w:sz w:val="24"/>
          <w:szCs w:val="24"/>
          <w:lang w:eastAsia="uk-UA"/>
        </w:rPr>
        <w:t>Під час визначення розпорядників бюджетних коштів місцевого бюджету та відповідальних виконавців слід дотримуватимусь вимог </w:t>
      </w:r>
      <w:hyperlink r:id="rId38" w:anchor="n411" w:tgtFrame="_blank" w:history="1">
        <w:r w:rsidRPr="001B601A">
          <w:rPr>
            <w:rFonts w:ascii="Times New Roman" w:eastAsia="Times New Roman" w:hAnsi="Times New Roman" w:cs="Times New Roman"/>
            <w:color w:val="0000FF"/>
            <w:sz w:val="24"/>
            <w:szCs w:val="24"/>
            <w:u w:val="single"/>
            <w:lang w:eastAsia="uk-UA"/>
          </w:rPr>
          <w:t>частини четвертої</w:t>
        </w:r>
      </w:hyperlink>
      <w:r w:rsidRPr="001B601A">
        <w:rPr>
          <w:rFonts w:ascii="Times New Roman" w:eastAsia="Times New Roman" w:hAnsi="Times New Roman" w:cs="Times New Roman"/>
          <w:color w:val="333333"/>
          <w:sz w:val="24"/>
          <w:szCs w:val="24"/>
          <w:lang w:eastAsia="uk-UA"/>
        </w:rPr>
        <w:t> статті 20 та </w:t>
      </w:r>
      <w:hyperlink r:id="rId39" w:anchor="n460" w:tgtFrame="_blank" w:history="1">
        <w:r w:rsidRPr="001B601A">
          <w:rPr>
            <w:rFonts w:ascii="Times New Roman" w:eastAsia="Times New Roman" w:hAnsi="Times New Roman" w:cs="Times New Roman"/>
            <w:color w:val="0000FF"/>
            <w:sz w:val="24"/>
            <w:szCs w:val="24"/>
            <w:u w:val="single"/>
            <w:lang w:eastAsia="uk-UA"/>
          </w:rPr>
          <w:t>частини другої</w:t>
        </w:r>
      </w:hyperlink>
      <w:r w:rsidRPr="001B601A">
        <w:rPr>
          <w:rFonts w:ascii="Times New Roman" w:eastAsia="Times New Roman" w:hAnsi="Times New Roman" w:cs="Times New Roman"/>
          <w:color w:val="333333"/>
          <w:sz w:val="24"/>
          <w:szCs w:val="24"/>
          <w:lang w:eastAsia="uk-UA"/>
        </w:rPr>
        <w:t> статті 22 Кодексу.</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48" w:name="n50"/>
      <w:bookmarkEnd w:id="48"/>
      <w:r w:rsidRPr="001B601A">
        <w:rPr>
          <w:rFonts w:ascii="Times New Roman" w:eastAsia="Times New Roman" w:hAnsi="Times New Roman" w:cs="Times New Roman"/>
          <w:color w:val="333333"/>
          <w:sz w:val="24"/>
          <w:szCs w:val="24"/>
          <w:lang w:eastAsia="uk-UA"/>
        </w:rPr>
        <w:t>Код та найменування бюджетної програми зазначаються відповідно до наказу Міністерства фінансів України від 20 вересня 2017 р. </w:t>
      </w:r>
      <w:hyperlink r:id="rId40" w:tgtFrame="_blank" w:history="1">
        <w:r w:rsidRPr="001B601A">
          <w:rPr>
            <w:rFonts w:ascii="Times New Roman" w:eastAsia="Times New Roman" w:hAnsi="Times New Roman" w:cs="Times New Roman"/>
            <w:color w:val="0000FF"/>
            <w:sz w:val="24"/>
            <w:szCs w:val="24"/>
            <w:u w:val="single"/>
            <w:lang w:eastAsia="uk-UA"/>
          </w:rPr>
          <w:t>№ 793</w:t>
        </w:r>
      </w:hyperlink>
      <w:r w:rsidRPr="001B601A">
        <w:rPr>
          <w:rFonts w:ascii="Times New Roman" w:eastAsia="Times New Roman" w:hAnsi="Times New Roman" w:cs="Times New Roman"/>
          <w:color w:val="333333"/>
          <w:sz w:val="24"/>
          <w:szCs w:val="24"/>
          <w:lang w:eastAsia="uk-UA"/>
        </w:rPr>
        <w:t> (далі - наказ Мінфіну № 793).</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49" w:name="n51"/>
      <w:bookmarkEnd w:id="49"/>
      <w:r w:rsidRPr="001B601A">
        <w:rPr>
          <w:rFonts w:ascii="Times New Roman" w:eastAsia="Times New Roman" w:hAnsi="Times New Roman" w:cs="Times New Roman"/>
          <w:color w:val="333333"/>
          <w:sz w:val="24"/>
          <w:szCs w:val="24"/>
          <w:lang w:eastAsia="uk-UA"/>
        </w:rPr>
        <w:t>При цьому не рекомендується в показниках видатків бюджету відображати інформацію, що не встановлює бюджетних призначень для головних розпорядників коштів на плановий бюджетний період. Наприклад, зазначати джерела, за рахунок яких здійснюються видатки бюджету, зокрема трансферти з державного бюджету.</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50" w:name="n52"/>
      <w:bookmarkEnd w:id="50"/>
      <w:r w:rsidRPr="001B601A">
        <w:rPr>
          <w:rFonts w:ascii="Times New Roman" w:eastAsia="Times New Roman" w:hAnsi="Times New Roman" w:cs="Times New Roman"/>
          <w:color w:val="333333"/>
          <w:sz w:val="24"/>
          <w:szCs w:val="24"/>
          <w:lang w:eastAsia="uk-UA"/>
        </w:rPr>
        <w:t>Видатки споживання та видатки розвитку, які необхідно відображати, формуються відповідно до Економічної класифікації видатків бюджету, затвердженої наказом Мінфіну </w:t>
      </w:r>
      <w:hyperlink r:id="rId41" w:tgtFrame="_blank" w:history="1">
        <w:r w:rsidRPr="001B601A">
          <w:rPr>
            <w:rFonts w:ascii="Times New Roman" w:eastAsia="Times New Roman" w:hAnsi="Times New Roman" w:cs="Times New Roman"/>
            <w:color w:val="0000FF"/>
            <w:sz w:val="24"/>
            <w:szCs w:val="24"/>
            <w:u w:val="single"/>
            <w:lang w:eastAsia="uk-UA"/>
          </w:rPr>
          <w:t>№ 11</w:t>
        </w:r>
      </w:hyperlink>
      <w:r w:rsidRPr="001B601A">
        <w:rPr>
          <w:rFonts w:ascii="Times New Roman" w:eastAsia="Times New Roman" w:hAnsi="Times New Roman" w:cs="Times New Roman"/>
          <w:color w:val="333333"/>
          <w:sz w:val="24"/>
          <w:szCs w:val="24"/>
          <w:lang w:eastAsia="uk-UA"/>
        </w:rPr>
        <w:t>.</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51" w:name="n53"/>
      <w:bookmarkEnd w:id="51"/>
      <w:r w:rsidRPr="001B601A">
        <w:rPr>
          <w:rFonts w:ascii="Times New Roman" w:eastAsia="Times New Roman" w:hAnsi="Times New Roman" w:cs="Times New Roman"/>
          <w:color w:val="333333"/>
          <w:sz w:val="24"/>
          <w:szCs w:val="24"/>
          <w:lang w:eastAsia="uk-UA"/>
        </w:rPr>
        <w:t>21. Для конкретизації показників кредитування місцевого бюджету рекомендується використовувати </w:t>
      </w:r>
      <w:hyperlink r:id="rId42" w:anchor="n101" w:tgtFrame="_blank" w:history="1">
        <w:r w:rsidRPr="001B601A">
          <w:rPr>
            <w:rFonts w:ascii="Times New Roman" w:eastAsia="Times New Roman" w:hAnsi="Times New Roman" w:cs="Times New Roman"/>
            <w:color w:val="0000FF"/>
            <w:sz w:val="24"/>
            <w:szCs w:val="24"/>
            <w:u w:val="single"/>
            <w:lang w:eastAsia="uk-UA"/>
          </w:rPr>
          <w:t>форму </w:t>
        </w:r>
      </w:hyperlink>
      <w:hyperlink r:id="rId43" w:anchor="n101" w:tgtFrame="_blank" w:history="1">
        <w:r w:rsidRPr="001B601A">
          <w:rPr>
            <w:rFonts w:ascii="Times New Roman" w:eastAsia="Times New Roman" w:hAnsi="Times New Roman" w:cs="Times New Roman"/>
            <w:color w:val="0000FF"/>
            <w:sz w:val="24"/>
            <w:szCs w:val="24"/>
            <w:u w:val="single"/>
            <w:lang w:eastAsia="uk-UA"/>
          </w:rPr>
          <w:t>додатка 4</w:t>
        </w:r>
      </w:hyperlink>
      <w:r w:rsidRPr="001B601A">
        <w:rPr>
          <w:rFonts w:ascii="Times New Roman" w:eastAsia="Times New Roman" w:hAnsi="Times New Roman" w:cs="Times New Roman"/>
          <w:color w:val="333333"/>
          <w:sz w:val="24"/>
          <w:szCs w:val="24"/>
          <w:lang w:eastAsia="uk-UA"/>
        </w:rPr>
        <w:t> до Типової форми.</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52" w:name="n54"/>
      <w:bookmarkEnd w:id="52"/>
      <w:r w:rsidRPr="001B601A">
        <w:rPr>
          <w:rFonts w:ascii="Times New Roman" w:eastAsia="Times New Roman" w:hAnsi="Times New Roman" w:cs="Times New Roman"/>
          <w:color w:val="333333"/>
          <w:sz w:val="24"/>
          <w:szCs w:val="24"/>
          <w:lang w:eastAsia="uk-UA"/>
        </w:rPr>
        <w:t>Показники кредитування місцевого бюджету відображаються як результат між операціями з надання кредитів з місцевого бюджету та поверненням кредитів до місцевого бюджету.</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53" w:name="n55"/>
      <w:bookmarkEnd w:id="53"/>
      <w:r w:rsidRPr="001B601A">
        <w:rPr>
          <w:rFonts w:ascii="Times New Roman" w:eastAsia="Times New Roman" w:hAnsi="Times New Roman" w:cs="Times New Roman"/>
          <w:color w:val="333333"/>
          <w:sz w:val="24"/>
          <w:szCs w:val="24"/>
          <w:lang w:eastAsia="uk-UA"/>
        </w:rPr>
        <w:t>При цьому повернення кредитів до місцевого бюджету слід відображати з від'ємним значенням.</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54" w:name="n56"/>
      <w:bookmarkEnd w:id="54"/>
      <w:r w:rsidRPr="001B601A">
        <w:rPr>
          <w:rFonts w:ascii="Times New Roman" w:eastAsia="Times New Roman" w:hAnsi="Times New Roman" w:cs="Times New Roman"/>
          <w:color w:val="333333"/>
          <w:sz w:val="24"/>
          <w:szCs w:val="24"/>
          <w:lang w:eastAsia="uk-UA"/>
        </w:rPr>
        <w:t>Показники кредитування місцевого бюджету також необхідно зазначати у розрізі головних розпорядників коштів місцевого бюджету, відповідальних виконавців (у разі необхідності) та бюджетних програм.</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55" w:name="n57"/>
      <w:bookmarkEnd w:id="55"/>
      <w:r w:rsidRPr="001B601A">
        <w:rPr>
          <w:rFonts w:ascii="Times New Roman" w:eastAsia="Times New Roman" w:hAnsi="Times New Roman" w:cs="Times New Roman"/>
          <w:color w:val="333333"/>
          <w:sz w:val="24"/>
          <w:szCs w:val="24"/>
          <w:lang w:eastAsia="uk-UA"/>
        </w:rPr>
        <w:t>22. У разі встановлення взаємовідносин з іншими бюджетами, така інформація відображається за </w:t>
      </w:r>
      <w:hyperlink r:id="rId44" w:anchor="n105" w:tgtFrame="_blank" w:history="1">
        <w:r w:rsidRPr="001B601A">
          <w:rPr>
            <w:rFonts w:ascii="Times New Roman" w:eastAsia="Times New Roman" w:hAnsi="Times New Roman" w:cs="Times New Roman"/>
            <w:color w:val="0000FF"/>
            <w:sz w:val="24"/>
            <w:szCs w:val="24"/>
            <w:u w:val="single"/>
            <w:lang w:eastAsia="uk-UA"/>
          </w:rPr>
          <w:t>формою додатка 5</w:t>
        </w:r>
      </w:hyperlink>
      <w:r w:rsidRPr="001B601A">
        <w:rPr>
          <w:rFonts w:ascii="Times New Roman" w:eastAsia="Times New Roman" w:hAnsi="Times New Roman" w:cs="Times New Roman"/>
          <w:color w:val="333333"/>
          <w:sz w:val="24"/>
          <w:szCs w:val="24"/>
          <w:lang w:eastAsia="uk-UA"/>
        </w:rPr>
        <w:t> до Типової форми.</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56" w:name="n58"/>
      <w:bookmarkEnd w:id="56"/>
      <w:r w:rsidRPr="001B601A">
        <w:rPr>
          <w:rFonts w:ascii="Times New Roman" w:eastAsia="Times New Roman" w:hAnsi="Times New Roman" w:cs="Times New Roman"/>
          <w:color w:val="333333"/>
          <w:sz w:val="24"/>
          <w:szCs w:val="24"/>
          <w:lang w:eastAsia="uk-UA"/>
        </w:rPr>
        <w:t>Показники міжбюджетних трансфертів рекомендується відображати у розрізі бюджетів одержувачів та бюджетів надавачів міжбюджетних трансфертів.</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57" w:name="n59"/>
      <w:bookmarkEnd w:id="57"/>
      <w:r w:rsidRPr="001B601A">
        <w:rPr>
          <w:rFonts w:ascii="Times New Roman" w:eastAsia="Times New Roman" w:hAnsi="Times New Roman" w:cs="Times New Roman"/>
          <w:color w:val="333333"/>
          <w:sz w:val="24"/>
          <w:szCs w:val="24"/>
          <w:lang w:eastAsia="uk-UA"/>
        </w:rPr>
        <w:t>Код та найменування місцевого бюджету визначаються згідно з довідником місцевих бюджетів, затвердженим наказом Міністерства фінансів України від 28 грудня 2009 р. № 1539.</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58" w:name="n60"/>
      <w:bookmarkEnd w:id="58"/>
      <w:r w:rsidRPr="001B601A">
        <w:rPr>
          <w:rFonts w:ascii="Times New Roman" w:eastAsia="Times New Roman" w:hAnsi="Times New Roman" w:cs="Times New Roman"/>
          <w:color w:val="333333"/>
          <w:sz w:val="24"/>
          <w:szCs w:val="24"/>
          <w:lang w:eastAsia="uk-UA"/>
        </w:rPr>
        <w:t>Код та найменування трансферту доцільно зазначати відповідно до бюджетної класифікації, затвердженої наказами Мінфіну </w:t>
      </w:r>
      <w:hyperlink r:id="rId45" w:tgtFrame="_blank" w:history="1">
        <w:r w:rsidRPr="001B601A">
          <w:rPr>
            <w:rFonts w:ascii="Times New Roman" w:eastAsia="Times New Roman" w:hAnsi="Times New Roman" w:cs="Times New Roman"/>
            <w:color w:val="0000FF"/>
            <w:sz w:val="24"/>
            <w:szCs w:val="24"/>
            <w:u w:val="single"/>
            <w:lang w:eastAsia="uk-UA"/>
          </w:rPr>
          <w:t>№ 11</w:t>
        </w:r>
      </w:hyperlink>
      <w:r w:rsidRPr="001B601A">
        <w:rPr>
          <w:rFonts w:ascii="Times New Roman" w:eastAsia="Times New Roman" w:hAnsi="Times New Roman" w:cs="Times New Roman"/>
          <w:color w:val="333333"/>
          <w:sz w:val="24"/>
          <w:szCs w:val="24"/>
          <w:lang w:eastAsia="uk-UA"/>
        </w:rPr>
        <w:t> та </w:t>
      </w:r>
      <w:hyperlink r:id="rId46" w:tgtFrame="_blank" w:history="1">
        <w:r w:rsidRPr="001B601A">
          <w:rPr>
            <w:rFonts w:ascii="Times New Roman" w:eastAsia="Times New Roman" w:hAnsi="Times New Roman" w:cs="Times New Roman"/>
            <w:color w:val="0000FF"/>
            <w:sz w:val="24"/>
            <w:szCs w:val="24"/>
            <w:u w:val="single"/>
            <w:lang w:eastAsia="uk-UA"/>
          </w:rPr>
          <w:t>№ 793</w:t>
        </w:r>
      </w:hyperlink>
      <w:r w:rsidRPr="001B601A">
        <w:rPr>
          <w:rFonts w:ascii="Times New Roman" w:eastAsia="Times New Roman" w:hAnsi="Times New Roman" w:cs="Times New Roman"/>
          <w:color w:val="333333"/>
          <w:sz w:val="24"/>
          <w:szCs w:val="24"/>
          <w:lang w:eastAsia="uk-UA"/>
        </w:rPr>
        <w:t>, прийнятих рішень органів місцевого самоврядування щодо надання трансфертів та укладених договорів.</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59" w:name="n61"/>
      <w:bookmarkEnd w:id="59"/>
      <w:r w:rsidRPr="001B601A">
        <w:rPr>
          <w:rFonts w:ascii="Times New Roman" w:eastAsia="Times New Roman" w:hAnsi="Times New Roman" w:cs="Times New Roman"/>
          <w:color w:val="333333"/>
          <w:sz w:val="24"/>
          <w:szCs w:val="24"/>
          <w:lang w:eastAsia="uk-UA"/>
        </w:rPr>
        <w:t xml:space="preserve">23. Якщо з місцевого бюджету спрямовуються кошти на здійснення заходів із будівництва, реконструкції і реставрації об'єктів виробничої, комунікаційної та соціальної </w:t>
      </w:r>
      <w:r w:rsidRPr="001B601A">
        <w:rPr>
          <w:rFonts w:ascii="Times New Roman" w:eastAsia="Times New Roman" w:hAnsi="Times New Roman" w:cs="Times New Roman"/>
          <w:color w:val="333333"/>
          <w:sz w:val="24"/>
          <w:szCs w:val="24"/>
          <w:lang w:eastAsia="uk-UA"/>
        </w:rPr>
        <w:lastRenderedPageBreak/>
        <w:t>інфраструктури, інформація щодо розподілу таких коштів відповідно до </w:t>
      </w:r>
      <w:hyperlink r:id="rId47" w:anchor="n1202" w:tgtFrame="_blank" w:history="1">
        <w:r w:rsidRPr="001B601A">
          <w:rPr>
            <w:rFonts w:ascii="Times New Roman" w:eastAsia="Times New Roman" w:hAnsi="Times New Roman" w:cs="Times New Roman"/>
            <w:color w:val="0000FF"/>
            <w:sz w:val="24"/>
            <w:szCs w:val="24"/>
            <w:u w:val="single"/>
            <w:lang w:eastAsia="uk-UA"/>
          </w:rPr>
          <w:t>частини п'ятої</w:t>
        </w:r>
      </w:hyperlink>
      <w:r w:rsidRPr="001B601A">
        <w:rPr>
          <w:rFonts w:ascii="Times New Roman" w:eastAsia="Times New Roman" w:hAnsi="Times New Roman" w:cs="Times New Roman"/>
          <w:color w:val="333333"/>
          <w:sz w:val="24"/>
          <w:szCs w:val="24"/>
          <w:lang w:eastAsia="uk-UA"/>
        </w:rPr>
        <w:t> статті 71 Кодексу наводиться у розрізі об'єктів згідно з </w:t>
      </w:r>
      <w:hyperlink r:id="rId48" w:anchor="n110" w:tgtFrame="_blank" w:history="1">
        <w:r w:rsidRPr="001B601A">
          <w:rPr>
            <w:rFonts w:ascii="Times New Roman" w:eastAsia="Times New Roman" w:hAnsi="Times New Roman" w:cs="Times New Roman"/>
            <w:color w:val="0000FF"/>
            <w:sz w:val="24"/>
            <w:szCs w:val="24"/>
            <w:u w:val="single"/>
            <w:lang w:eastAsia="uk-UA"/>
          </w:rPr>
          <w:t>формою додатка 6</w:t>
        </w:r>
      </w:hyperlink>
      <w:r w:rsidRPr="001B601A">
        <w:rPr>
          <w:rFonts w:ascii="Times New Roman" w:eastAsia="Times New Roman" w:hAnsi="Times New Roman" w:cs="Times New Roman"/>
          <w:color w:val="333333"/>
          <w:sz w:val="24"/>
          <w:szCs w:val="24"/>
          <w:lang w:eastAsia="uk-UA"/>
        </w:rPr>
        <w:t> до Типової форми.</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60" w:name="n62"/>
      <w:bookmarkEnd w:id="60"/>
      <w:r w:rsidRPr="001B601A">
        <w:rPr>
          <w:rFonts w:ascii="Times New Roman" w:eastAsia="Times New Roman" w:hAnsi="Times New Roman" w:cs="Times New Roman"/>
          <w:color w:val="333333"/>
          <w:sz w:val="24"/>
          <w:szCs w:val="24"/>
          <w:lang w:eastAsia="uk-UA"/>
        </w:rPr>
        <w:t>Крім цього слід зазначати таку інформацію щодо інвестиційного об'єкта:</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61" w:name="n63"/>
      <w:bookmarkEnd w:id="61"/>
      <w:r w:rsidRPr="001B601A">
        <w:rPr>
          <w:rFonts w:ascii="Times New Roman" w:eastAsia="Times New Roman" w:hAnsi="Times New Roman" w:cs="Times New Roman"/>
          <w:color w:val="333333"/>
          <w:sz w:val="24"/>
          <w:szCs w:val="24"/>
          <w:lang w:eastAsia="uk-UA"/>
        </w:rPr>
        <w:t>найменування об'єкта відповідно до проектно-кошторисної документації;</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62" w:name="n64"/>
      <w:bookmarkEnd w:id="62"/>
      <w:r w:rsidRPr="001B601A">
        <w:rPr>
          <w:rFonts w:ascii="Times New Roman" w:eastAsia="Times New Roman" w:hAnsi="Times New Roman" w:cs="Times New Roman"/>
          <w:color w:val="333333"/>
          <w:sz w:val="24"/>
          <w:szCs w:val="24"/>
          <w:lang w:eastAsia="uk-UA"/>
        </w:rPr>
        <w:t>строк реалізації об'єкта (рік початку і завершення);</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63" w:name="n65"/>
      <w:bookmarkEnd w:id="63"/>
      <w:r w:rsidRPr="001B601A">
        <w:rPr>
          <w:rFonts w:ascii="Times New Roman" w:eastAsia="Times New Roman" w:hAnsi="Times New Roman" w:cs="Times New Roman"/>
          <w:color w:val="333333"/>
          <w:sz w:val="24"/>
          <w:szCs w:val="24"/>
          <w:lang w:eastAsia="uk-UA"/>
        </w:rPr>
        <w:t>загальна кошторисна вартість;</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64" w:name="n66"/>
      <w:bookmarkEnd w:id="64"/>
      <w:r w:rsidRPr="001B601A">
        <w:rPr>
          <w:rFonts w:ascii="Times New Roman" w:eastAsia="Times New Roman" w:hAnsi="Times New Roman" w:cs="Times New Roman"/>
          <w:color w:val="333333"/>
          <w:sz w:val="24"/>
          <w:szCs w:val="24"/>
          <w:lang w:eastAsia="uk-UA"/>
        </w:rPr>
        <w:t>рівень будівельної готовності такого об'єкта на кінець бюджетного періоду (тобто готовність об'єкта будівництва до введення в експлуатацію за умови спрямування у бюджетному періоді коштів бюджету розвитку в обсязі, визначеному в проекті рішення).</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65" w:name="n67"/>
      <w:bookmarkEnd w:id="65"/>
      <w:r w:rsidRPr="001B601A">
        <w:rPr>
          <w:rFonts w:ascii="Times New Roman" w:eastAsia="Times New Roman" w:hAnsi="Times New Roman" w:cs="Times New Roman"/>
          <w:color w:val="333333"/>
          <w:sz w:val="24"/>
          <w:szCs w:val="24"/>
          <w:lang w:eastAsia="uk-UA"/>
        </w:rPr>
        <w:t>Також може зазначатися інформація щодо спрямування коштів на виготовлення проектно-кошторисної документації відповідного об'єкта.</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66" w:name="n68"/>
      <w:bookmarkEnd w:id="66"/>
      <w:r w:rsidRPr="001B601A">
        <w:rPr>
          <w:rFonts w:ascii="Times New Roman" w:eastAsia="Times New Roman" w:hAnsi="Times New Roman" w:cs="Times New Roman"/>
          <w:color w:val="333333"/>
          <w:sz w:val="24"/>
          <w:szCs w:val="24"/>
          <w:lang w:eastAsia="uk-UA"/>
        </w:rPr>
        <w:t>24. Окремо рекомендується відображати інформацію щодо розподілу витрат місцевого бюджету (видатків бюджету та надання кредитів) на реалізацію місцевих/регіональних програм, які виконуватимуться в межах бюджетної програми.</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67" w:name="n69"/>
      <w:bookmarkEnd w:id="67"/>
      <w:r w:rsidRPr="001B601A">
        <w:rPr>
          <w:rFonts w:ascii="Times New Roman" w:eastAsia="Times New Roman" w:hAnsi="Times New Roman" w:cs="Times New Roman"/>
          <w:color w:val="333333"/>
          <w:sz w:val="24"/>
          <w:szCs w:val="24"/>
          <w:lang w:eastAsia="uk-UA"/>
        </w:rPr>
        <w:t>Така інформація наводиться згідно з </w:t>
      </w:r>
      <w:hyperlink r:id="rId49" w:anchor="n110" w:tgtFrame="_blank" w:history="1">
        <w:r w:rsidRPr="001B601A">
          <w:rPr>
            <w:rFonts w:ascii="Times New Roman" w:eastAsia="Times New Roman" w:hAnsi="Times New Roman" w:cs="Times New Roman"/>
            <w:color w:val="0000FF"/>
            <w:sz w:val="24"/>
            <w:szCs w:val="24"/>
            <w:u w:val="single"/>
            <w:lang w:eastAsia="uk-UA"/>
          </w:rPr>
          <w:t>формою додатка 6</w:t>
        </w:r>
      </w:hyperlink>
      <w:r w:rsidRPr="001B601A">
        <w:rPr>
          <w:rFonts w:ascii="Times New Roman" w:eastAsia="Times New Roman" w:hAnsi="Times New Roman" w:cs="Times New Roman"/>
          <w:color w:val="333333"/>
          <w:sz w:val="24"/>
          <w:szCs w:val="24"/>
          <w:lang w:eastAsia="uk-UA"/>
        </w:rPr>
        <w:t> до Типової форми.</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68" w:name="n70"/>
      <w:bookmarkEnd w:id="68"/>
      <w:r w:rsidRPr="001B601A">
        <w:rPr>
          <w:rFonts w:ascii="Times New Roman" w:eastAsia="Times New Roman" w:hAnsi="Times New Roman" w:cs="Times New Roman"/>
          <w:color w:val="333333"/>
          <w:sz w:val="24"/>
          <w:szCs w:val="24"/>
          <w:lang w:eastAsia="uk-UA"/>
        </w:rPr>
        <w:t>Найменування цільової програми та реквізити документа, яким вона затверджена, слід зазначати згідно з відповідним рішенням органу місцевого самоврядування, прийнятим в установленому порядку.</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69" w:name="n71"/>
      <w:bookmarkEnd w:id="69"/>
      <w:r w:rsidRPr="001B601A">
        <w:rPr>
          <w:rFonts w:ascii="Times New Roman" w:eastAsia="Times New Roman" w:hAnsi="Times New Roman" w:cs="Times New Roman"/>
          <w:color w:val="333333"/>
          <w:sz w:val="24"/>
          <w:szCs w:val="24"/>
          <w:lang w:eastAsia="uk-UA"/>
        </w:rPr>
        <w:t>25. Якщо органом місцевого самоврядування залучаються кредити (позики) від міжнародних фінансових організацій для реалізації інвестиційних проектів, то відповідно до </w:t>
      </w:r>
      <w:hyperlink r:id="rId50" w:anchor="n117" w:tgtFrame="_blank" w:history="1">
        <w:r w:rsidRPr="001B601A">
          <w:rPr>
            <w:rFonts w:ascii="Times New Roman" w:eastAsia="Times New Roman" w:hAnsi="Times New Roman" w:cs="Times New Roman"/>
            <w:color w:val="0000FF"/>
            <w:sz w:val="24"/>
            <w:szCs w:val="24"/>
            <w:u w:val="single"/>
            <w:lang w:eastAsia="uk-UA"/>
          </w:rPr>
          <w:t>додатка 8</w:t>
        </w:r>
      </w:hyperlink>
      <w:r w:rsidRPr="001B601A">
        <w:rPr>
          <w:rFonts w:ascii="Times New Roman" w:eastAsia="Times New Roman" w:hAnsi="Times New Roman" w:cs="Times New Roman"/>
          <w:color w:val="333333"/>
          <w:sz w:val="24"/>
          <w:szCs w:val="24"/>
          <w:lang w:eastAsia="uk-UA"/>
        </w:rPr>
        <w:t> до Типової форми рекомендується зазначати таку додаткову інформацію щодо кредиту (позики):</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70" w:name="n72"/>
      <w:bookmarkEnd w:id="70"/>
      <w:r w:rsidRPr="001B601A">
        <w:rPr>
          <w:rFonts w:ascii="Times New Roman" w:eastAsia="Times New Roman" w:hAnsi="Times New Roman" w:cs="Times New Roman"/>
          <w:color w:val="333333"/>
          <w:sz w:val="24"/>
          <w:szCs w:val="24"/>
          <w:lang w:eastAsia="uk-UA"/>
        </w:rPr>
        <w:t>найменування кредитора;</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71" w:name="n73"/>
      <w:bookmarkEnd w:id="71"/>
      <w:r w:rsidRPr="001B601A">
        <w:rPr>
          <w:rFonts w:ascii="Times New Roman" w:eastAsia="Times New Roman" w:hAnsi="Times New Roman" w:cs="Times New Roman"/>
          <w:color w:val="333333"/>
          <w:sz w:val="24"/>
          <w:szCs w:val="24"/>
          <w:lang w:eastAsia="uk-UA"/>
        </w:rPr>
        <w:t>найменування інвестиційного проекту, що реалізується за рахунок кредиту (позики);</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72" w:name="n74"/>
      <w:bookmarkEnd w:id="72"/>
      <w:r w:rsidRPr="001B601A">
        <w:rPr>
          <w:rFonts w:ascii="Times New Roman" w:eastAsia="Times New Roman" w:hAnsi="Times New Roman" w:cs="Times New Roman"/>
          <w:color w:val="333333"/>
          <w:sz w:val="24"/>
          <w:szCs w:val="24"/>
          <w:lang w:eastAsia="uk-UA"/>
        </w:rPr>
        <w:t>реквізити укладеного договору;</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73" w:name="n75"/>
      <w:bookmarkEnd w:id="73"/>
      <w:r w:rsidRPr="001B601A">
        <w:rPr>
          <w:rFonts w:ascii="Times New Roman" w:eastAsia="Times New Roman" w:hAnsi="Times New Roman" w:cs="Times New Roman"/>
          <w:color w:val="333333"/>
          <w:sz w:val="24"/>
          <w:szCs w:val="24"/>
          <w:lang w:eastAsia="uk-UA"/>
        </w:rPr>
        <w:t>термін кредитування;</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74" w:name="n76"/>
      <w:bookmarkEnd w:id="74"/>
      <w:r w:rsidRPr="001B601A">
        <w:rPr>
          <w:rFonts w:ascii="Times New Roman" w:eastAsia="Times New Roman" w:hAnsi="Times New Roman" w:cs="Times New Roman"/>
          <w:color w:val="333333"/>
          <w:sz w:val="24"/>
          <w:szCs w:val="24"/>
          <w:lang w:eastAsia="uk-UA"/>
        </w:rPr>
        <w:t>загальний обсяг кредиту (позики) в іноземній та національній валютах;</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75" w:name="n77"/>
      <w:bookmarkEnd w:id="75"/>
      <w:r w:rsidRPr="001B601A">
        <w:rPr>
          <w:rFonts w:ascii="Times New Roman" w:eastAsia="Times New Roman" w:hAnsi="Times New Roman" w:cs="Times New Roman"/>
          <w:color w:val="333333"/>
          <w:sz w:val="24"/>
          <w:szCs w:val="24"/>
          <w:lang w:eastAsia="uk-UA"/>
        </w:rPr>
        <w:t>обсяг залучення кредиту (позики) в бюджетному періоді.</w:t>
      </w:r>
    </w:p>
    <w:p w:rsidR="001B601A" w:rsidRPr="001B601A" w:rsidRDefault="001B601A" w:rsidP="001B601A">
      <w:pPr>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6" w:name="n78"/>
      <w:bookmarkEnd w:id="76"/>
      <w:r w:rsidRPr="001B601A">
        <w:rPr>
          <w:rFonts w:ascii="Times New Roman" w:eastAsia="Times New Roman" w:hAnsi="Times New Roman" w:cs="Times New Roman"/>
          <w:b/>
          <w:bCs/>
          <w:color w:val="333333"/>
          <w:sz w:val="28"/>
          <w:lang w:eastAsia="uk-UA"/>
        </w:rPr>
        <w:t>IV. Складання прогнозу місцевого бюджету</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77" w:name="n79"/>
      <w:bookmarkEnd w:id="77"/>
      <w:r w:rsidRPr="001B601A">
        <w:rPr>
          <w:rFonts w:ascii="Times New Roman" w:eastAsia="Times New Roman" w:hAnsi="Times New Roman" w:cs="Times New Roman"/>
          <w:color w:val="333333"/>
          <w:sz w:val="24"/>
          <w:szCs w:val="24"/>
          <w:lang w:eastAsia="uk-UA"/>
        </w:rPr>
        <w:t>26. Прогноз місцевого бюджету відповідно до </w:t>
      </w:r>
      <w:hyperlink r:id="rId51" w:anchor="n3544" w:tgtFrame="_blank" w:history="1">
        <w:r w:rsidRPr="001B601A">
          <w:rPr>
            <w:rFonts w:ascii="Times New Roman" w:eastAsia="Times New Roman" w:hAnsi="Times New Roman" w:cs="Times New Roman"/>
            <w:color w:val="0000FF"/>
            <w:sz w:val="24"/>
            <w:szCs w:val="24"/>
            <w:u w:val="single"/>
            <w:lang w:eastAsia="uk-UA"/>
          </w:rPr>
          <w:t>абзацу третього</w:t>
        </w:r>
      </w:hyperlink>
      <w:r w:rsidRPr="001B601A">
        <w:rPr>
          <w:rFonts w:ascii="Times New Roman" w:eastAsia="Times New Roman" w:hAnsi="Times New Roman" w:cs="Times New Roman"/>
          <w:color w:val="333333"/>
          <w:sz w:val="24"/>
          <w:szCs w:val="24"/>
          <w:lang w:eastAsia="uk-UA"/>
        </w:rPr>
        <w:t> підпункту 2 пункту 49 розділу VI "Прикінцеві та перехідні положення" Кодексу містить індикативні прогнозні показники місцевого бюджету на наступні за плановим два бюджетні періоди.</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78" w:name="n80"/>
      <w:bookmarkEnd w:id="78"/>
      <w:r w:rsidRPr="001B601A">
        <w:rPr>
          <w:rFonts w:ascii="Times New Roman" w:eastAsia="Times New Roman" w:hAnsi="Times New Roman" w:cs="Times New Roman"/>
          <w:color w:val="333333"/>
          <w:sz w:val="24"/>
          <w:szCs w:val="24"/>
          <w:lang w:eastAsia="uk-UA"/>
        </w:rPr>
        <w:t>27. Прогноз місцевого бюджету на 2021-2022 роки (далі - прогноз) рекомендується формувати за такими напрямами:</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79" w:name="n81"/>
      <w:bookmarkEnd w:id="79"/>
      <w:r w:rsidRPr="001B601A">
        <w:rPr>
          <w:rFonts w:ascii="Times New Roman" w:eastAsia="Times New Roman" w:hAnsi="Times New Roman" w:cs="Times New Roman"/>
          <w:color w:val="333333"/>
          <w:sz w:val="24"/>
          <w:szCs w:val="24"/>
          <w:lang w:eastAsia="uk-UA"/>
        </w:rPr>
        <w:t>1) загальна частина;</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80" w:name="n82"/>
      <w:bookmarkEnd w:id="80"/>
      <w:r w:rsidRPr="001B601A">
        <w:rPr>
          <w:rFonts w:ascii="Times New Roman" w:eastAsia="Times New Roman" w:hAnsi="Times New Roman" w:cs="Times New Roman"/>
          <w:color w:val="333333"/>
          <w:sz w:val="24"/>
          <w:szCs w:val="24"/>
          <w:lang w:eastAsia="uk-UA"/>
        </w:rPr>
        <w:t>2) основні індикативні прогнозні показники місцевого бюджету;</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81" w:name="n83"/>
      <w:bookmarkEnd w:id="81"/>
      <w:r w:rsidRPr="001B601A">
        <w:rPr>
          <w:rFonts w:ascii="Times New Roman" w:eastAsia="Times New Roman" w:hAnsi="Times New Roman" w:cs="Times New Roman"/>
          <w:color w:val="333333"/>
          <w:sz w:val="24"/>
          <w:szCs w:val="24"/>
          <w:lang w:eastAsia="uk-UA"/>
        </w:rPr>
        <w:t>3) дохідна спроможність місцевого бюджету;</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82" w:name="n84"/>
      <w:bookmarkEnd w:id="82"/>
      <w:r w:rsidRPr="001B601A">
        <w:rPr>
          <w:rFonts w:ascii="Times New Roman" w:eastAsia="Times New Roman" w:hAnsi="Times New Roman" w:cs="Times New Roman"/>
          <w:color w:val="333333"/>
          <w:sz w:val="24"/>
          <w:szCs w:val="24"/>
          <w:lang w:eastAsia="uk-UA"/>
        </w:rPr>
        <w:t>4) фінансове забезпечення пріоритетних напрямів розвитку;</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83" w:name="n85"/>
      <w:bookmarkEnd w:id="83"/>
      <w:r w:rsidRPr="001B601A">
        <w:rPr>
          <w:rFonts w:ascii="Times New Roman" w:eastAsia="Times New Roman" w:hAnsi="Times New Roman" w:cs="Times New Roman"/>
          <w:color w:val="333333"/>
          <w:sz w:val="24"/>
          <w:szCs w:val="24"/>
          <w:lang w:eastAsia="uk-UA"/>
        </w:rPr>
        <w:t>5) реалізація інвестиційних програм (проектів);</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84" w:name="n86"/>
      <w:bookmarkEnd w:id="84"/>
      <w:r w:rsidRPr="001B601A">
        <w:rPr>
          <w:rFonts w:ascii="Times New Roman" w:eastAsia="Times New Roman" w:hAnsi="Times New Roman" w:cs="Times New Roman"/>
          <w:color w:val="333333"/>
          <w:sz w:val="24"/>
          <w:szCs w:val="24"/>
          <w:lang w:eastAsia="uk-UA"/>
        </w:rPr>
        <w:t>6) управління місцевим боргом та ліквідністю бюджету;</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85" w:name="n87"/>
      <w:bookmarkEnd w:id="85"/>
      <w:r w:rsidRPr="001B601A">
        <w:rPr>
          <w:rFonts w:ascii="Times New Roman" w:eastAsia="Times New Roman" w:hAnsi="Times New Roman" w:cs="Times New Roman"/>
          <w:color w:val="333333"/>
          <w:sz w:val="24"/>
          <w:szCs w:val="24"/>
          <w:lang w:eastAsia="uk-UA"/>
        </w:rPr>
        <w:lastRenderedPageBreak/>
        <w:t>7) міжбюджетні відносини.</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86" w:name="n88"/>
      <w:bookmarkEnd w:id="86"/>
      <w:r w:rsidRPr="001B601A">
        <w:rPr>
          <w:rFonts w:ascii="Times New Roman" w:eastAsia="Times New Roman" w:hAnsi="Times New Roman" w:cs="Times New Roman"/>
          <w:color w:val="333333"/>
          <w:sz w:val="24"/>
          <w:szCs w:val="24"/>
          <w:lang w:eastAsia="uk-UA"/>
        </w:rPr>
        <w:t>28. Перелік напрямів та показників, які рекомендується розкривати у прогнозі, не є вичерпним. Орган, що здійснює складання прогнозу, може розкривати іншу інформацію, яку вважає за доцільне.</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87" w:name="n89"/>
      <w:bookmarkEnd w:id="87"/>
      <w:r w:rsidRPr="001B601A">
        <w:rPr>
          <w:rFonts w:ascii="Times New Roman" w:eastAsia="Times New Roman" w:hAnsi="Times New Roman" w:cs="Times New Roman"/>
          <w:color w:val="333333"/>
          <w:sz w:val="24"/>
          <w:szCs w:val="24"/>
          <w:lang w:eastAsia="uk-UA"/>
        </w:rPr>
        <w:t>29. З метою відображення динаміки показників, що прогнозуються на два наступні за плановим бюджетні періоди, можна наводити показники поточного та планового бюджетних періодів.</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88" w:name="n90"/>
      <w:bookmarkEnd w:id="88"/>
      <w:r w:rsidRPr="001B601A">
        <w:rPr>
          <w:rFonts w:ascii="Times New Roman" w:eastAsia="Times New Roman" w:hAnsi="Times New Roman" w:cs="Times New Roman"/>
          <w:color w:val="333333"/>
          <w:sz w:val="24"/>
          <w:szCs w:val="24"/>
          <w:lang w:eastAsia="uk-UA"/>
        </w:rPr>
        <w:t>30. За напрямом "Загальна частина" рекомендується наводити інформацію щодо нормативно-правових актів, показників соціально-економічного розвитку та державних соціальних стандартів, на основі яких ґрунтується прогноз; цілі державної політики та завдання місцевих програм, які будуть реалізовуватись, очікувані результати та можливі ризики невиконання прогнозних показників, заходи з мінімізації впливу фіскальних ризиків на показники бюджету тощо.</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89" w:name="n91"/>
      <w:bookmarkEnd w:id="89"/>
      <w:r w:rsidRPr="001B601A">
        <w:rPr>
          <w:rFonts w:ascii="Times New Roman" w:eastAsia="Times New Roman" w:hAnsi="Times New Roman" w:cs="Times New Roman"/>
          <w:color w:val="333333"/>
          <w:sz w:val="24"/>
          <w:szCs w:val="24"/>
          <w:lang w:eastAsia="uk-UA"/>
        </w:rPr>
        <w:t>31. За напрямом "Основні індикативні прогнозні показники місцевого бюджету" рекомендується наводити інформацію щодо індикативних прогнозних показників місцевого бюджету за доходами, фінансуванням, видатками та кредитуванням.</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90" w:name="n92"/>
      <w:bookmarkEnd w:id="90"/>
      <w:r w:rsidRPr="001B601A">
        <w:rPr>
          <w:rFonts w:ascii="Times New Roman" w:eastAsia="Times New Roman" w:hAnsi="Times New Roman" w:cs="Times New Roman"/>
          <w:color w:val="333333"/>
          <w:sz w:val="24"/>
          <w:szCs w:val="24"/>
          <w:lang w:eastAsia="uk-UA"/>
        </w:rPr>
        <w:t>Для відображення основних показників місцевого бюджету рекомендується використовувати форму, наведену у </w:t>
      </w:r>
      <w:hyperlink r:id="rId52" w:anchor="n133" w:history="1">
        <w:r w:rsidRPr="001B601A">
          <w:rPr>
            <w:rFonts w:ascii="Times New Roman" w:eastAsia="Times New Roman" w:hAnsi="Times New Roman" w:cs="Times New Roman"/>
            <w:color w:val="0000FF"/>
            <w:sz w:val="24"/>
            <w:szCs w:val="24"/>
            <w:u w:val="single"/>
            <w:lang w:eastAsia="uk-UA"/>
          </w:rPr>
          <w:t>додатку 1</w:t>
        </w:r>
      </w:hyperlink>
      <w:r w:rsidRPr="001B601A">
        <w:rPr>
          <w:rFonts w:ascii="Times New Roman" w:eastAsia="Times New Roman" w:hAnsi="Times New Roman" w:cs="Times New Roman"/>
          <w:color w:val="333333"/>
          <w:sz w:val="24"/>
          <w:szCs w:val="24"/>
          <w:lang w:eastAsia="uk-UA"/>
        </w:rPr>
        <w:t> до цих Методичних рекомендацій.</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91" w:name="n93"/>
      <w:bookmarkEnd w:id="91"/>
      <w:r w:rsidRPr="001B601A">
        <w:rPr>
          <w:rFonts w:ascii="Times New Roman" w:eastAsia="Times New Roman" w:hAnsi="Times New Roman" w:cs="Times New Roman"/>
          <w:color w:val="333333"/>
          <w:sz w:val="24"/>
          <w:szCs w:val="24"/>
          <w:lang w:eastAsia="uk-UA"/>
        </w:rPr>
        <w:t>32. За напрямом "Дохідна спроможність місцевого бюджету" рекомендується наводити інформацію про:</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92" w:name="n94"/>
      <w:bookmarkEnd w:id="92"/>
      <w:r w:rsidRPr="001B601A">
        <w:rPr>
          <w:rFonts w:ascii="Times New Roman" w:eastAsia="Times New Roman" w:hAnsi="Times New Roman" w:cs="Times New Roman"/>
          <w:color w:val="333333"/>
          <w:sz w:val="24"/>
          <w:szCs w:val="24"/>
          <w:lang w:eastAsia="uk-UA"/>
        </w:rPr>
        <w:t>структуру доходів та частку трансфертів в них;</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93" w:name="n95"/>
      <w:bookmarkEnd w:id="93"/>
      <w:r w:rsidRPr="001B601A">
        <w:rPr>
          <w:rFonts w:ascii="Times New Roman" w:eastAsia="Times New Roman" w:hAnsi="Times New Roman" w:cs="Times New Roman"/>
          <w:color w:val="333333"/>
          <w:sz w:val="24"/>
          <w:szCs w:val="24"/>
          <w:lang w:eastAsia="uk-UA"/>
        </w:rPr>
        <w:t>основні бюджетоутворюючі податки та збори;</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94" w:name="n96"/>
      <w:bookmarkEnd w:id="94"/>
      <w:r w:rsidRPr="001B601A">
        <w:rPr>
          <w:rFonts w:ascii="Times New Roman" w:eastAsia="Times New Roman" w:hAnsi="Times New Roman" w:cs="Times New Roman"/>
          <w:color w:val="333333"/>
          <w:sz w:val="24"/>
          <w:szCs w:val="24"/>
          <w:lang w:eastAsia="uk-UA"/>
        </w:rPr>
        <w:t>вплив на податкову базу місцевого бюджету змін до нормативно-правових актів;</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95" w:name="n97"/>
      <w:bookmarkEnd w:id="95"/>
      <w:r w:rsidRPr="001B601A">
        <w:rPr>
          <w:rFonts w:ascii="Times New Roman" w:eastAsia="Times New Roman" w:hAnsi="Times New Roman" w:cs="Times New Roman"/>
          <w:color w:val="333333"/>
          <w:sz w:val="24"/>
          <w:szCs w:val="24"/>
          <w:lang w:eastAsia="uk-UA"/>
        </w:rPr>
        <w:t>втрати місцевого бюджету внаслідок наданих пільг зі сплати податків та зборів;</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96" w:name="n98"/>
      <w:bookmarkEnd w:id="96"/>
      <w:r w:rsidRPr="001B601A">
        <w:rPr>
          <w:rFonts w:ascii="Times New Roman" w:eastAsia="Times New Roman" w:hAnsi="Times New Roman" w:cs="Times New Roman"/>
          <w:color w:val="333333"/>
          <w:sz w:val="24"/>
          <w:szCs w:val="24"/>
          <w:lang w:eastAsia="uk-UA"/>
        </w:rPr>
        <w:t>перелік заходів, що планується вжити для розширення бази оподаткування та залучення додаткових надходжень до бюджету тощо.</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97" w:name="n99"/>
      <w:bookmarkEnd w:id="97"/>
      <w:r w:rsidRPr="001B601A">
        <w:rPr>
          <w:rFonts w:ascii="Times New Roman" w:eastAsia="Times New Roman" w:hAnsi="Times New Roman" w:cs="Times New Roman"/>
          <w:color w:val="333333"/>
          <w:sz w:val="24"/>
          <w:szCs w:val="24"/>
          <w:lang w:eastAsia="uk-UA"/>
        </w:rPr>
        <w:t>Для конкретизації інформації за доходами місцевого бюджету за основними надходженнями рекомендується використовувати форму, наведену у </w:t>
      </w:r>
      <w:hyperlink r:id="rId53" w:anchor="n139" w:history="1">
        <w:r w:rsidRPr="001B601A">
          <w:rPr>
            <w:rFonts w:ascii="Times New Roman" w:eastAsia="Times New Roman" w:hAnsi="Times New Roman" w:cs="Times New Roman"/>
            <w:color w:val="0000FF"/>
            <w:sz w:val="24"/>
            <w:szCs w:val="24"/>
            <w:u w:val="single"/>
            <w:lang w:eastAsia="uk-UA"/>
          </w:rPr>
          <w:t>додатку 2</w:t>
        </w:r>
      </w:hyperlink>
      <w:r w:rsidRPr="001B601A">
        <w:rPr>
          <w:rFonts w:ascii="Times New Roman" w:eastAsia="Times New Roman" w:hAnsi="Times New Roman" w:cs="Times New Roman"/>
          <w:color w:val="333333"/>
          <w:sz w:val="24"/>
          <w:szCs w:val="24"/>
          <w:lang w:eastAsia="uk-UA"/>
        </w:rPr>
        <w:t> до цих Методичних рекомендацій.</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98" w:name="n100"/>
      <w:bookmarkEnd w:id="98"/>
      <w:r w:rsidRPr="001B601A">
        <w:rPr>
          <w:rFonts w:ascii="Times New Roman" w:eastAsia="Times New Roman" w:hAnsi="Times New Roman" w:cs="Times New Roman"/>
          <w:color w:val="333333"/>
          <w:sz w:val="24"/>
          <w:szCs w:val="24"/>
          <w:lang w:eastAsia="uk-UA"/>
        </w:rPr>
        <w:t>33. За напрямом "Фінансове забезпечення пріоритетних напрямів розвитку" рекомендується наводити інформацію про:</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99" w:name="n101"/>
      <w:bookmarkEnd w:id="99"/>
      <w:r w:rsidRPr="001B601A">
        <w:rPr>
          <w:rFonts w:ascii="Times New Roman" w:eastAsia="Times New Roman" w:hAnsi="Times New Roman" w:cs="Times New Roman"/>
          <w:color w:val="333333"/>
          <w:sz w:val="24"/>
          <w:szCs w:val="24"/>
          <w:lang w:eastAsia="uk-UA"/>
        </w:rPr>
        <w:t>пріоритетні напрями розвитку відповідних сфер/галузей та їх фінансове забезпечення;</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00" w:name="n102"/>
      <w:bookmarkEnd w:id="100"/>
      <w:r w:rsidRPr="001B601A">
        <w:rPr>
          <w:rFonts w:ascii="Times New Roman" w:eastAsia="Times New Roman" w:hAnsi="Times New Roman" w:cs="Times New Roman"/>
          <w:color w:val="333333"/>
          <w:sz w:val="24"/>
          <w:szCs w:val="24"/>
          <w:lang w:eastAsia="uk-UA"/>
        </w:rPr>
        <w:t>кількість закладів, які утримуються за рахунок коштів місцевого бюджету, та зміни у їх мережі чи структурі, що впливають на видаткову частину бюджету;</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01" w:name="n103"/>
      <w:bookmarkEnd w:id="101"/>
      <w:r w:rsidRPr="001B601A">
        <w:rPr>
          <w:rFonts w:ascii="Times New Roman" w:eastAsia="Times New Roman" w:hAnsi="Times New Roman" w:cs="Times New Roman"/>
          <w:color w:val="333333"/>
          <w:sz w:val="24"/>
          <w:szCs w:val="24"/>
          <w:lang w:eastAsia="uk-UA"/>
        </w:rPr>
        <w:t>заходи з упорядкування мережі бюджетних установ, закладів та чисельності їх працівників;</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02" w:name="n104"/>
      <w:bookmarkEnd w:id="102"/>
      <w:r w:rsidRPr="001B601A">
        <w:rPr>
          <w:rFonts w:ascii="Times New Roman" w:eastAsia="Times New Roman" w:hAnsi="Times New Roman" w:cs="Times New Roman"/>
          <w:color w:val="333333"/>
          <w:sz w:val="24"/>
          <w:szCs w:val="24"/>
          <w:lang w:eastAsia="uk-UA"/>
        </w:rPr>
        <w:t>кількість споживачів (жителів, учнів, дітей, вихованців, підопічних), яким планується надавати публічні послуги, та їх динаміка;</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03" w:name="n105"/>
      <w:bookmarkEnd w:id="103"/>
      <w:r w:rsidRPr="001B601A">
        <w:rPr>
          <w:rFonts w:ascii="Times New Roman" w:eastAsia="Times New Roman" w:hAnsi="Times New Roman" w:cs="Times New Roman"/>
          <w:color w:val="333333"/>
          <w:sz w:val="24"/>
          <w:szCs w:val="24"/>
          <w:lang w:eastAsia="uk-UA"/>
        </w:rPr>
        <w:t>кількість суб'єктів, яким будуть надані кредити, умови та цілі кредитування;</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04" w:name="n106"/>
      <w:bookmarkEnd w:id="104"/>
      <w:r w:rsidRPr="001B601A">
        <w:rPr>
          <w:rFonts w:ascii="Times New Roman" w:eastAsia="Times New Roman" w:hAnsi="Times New Roman" w:cs="Times New Roman"/>
          <w:color w:val="333333"/>
          <w:sz w:val="24"/>
          <w:szCs w:val="24"/>
          <w:lang w:eastAsia="uk-UA"/>
        </w:rPr>
        <w:t>кількість суб'єктів, що отримуватимуть бюджетну підтримку та шляхи підвищення ефективності їх діяльності тощо.</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05" w:name="n107"/>
      <w:bookmarkEnd w:id="105"/>
      <w:r w:rsidRPr="001B601A">
        <w:rPr>
          <w:rFonts w:ascii="Times New Roman" w:eastAsia="Times New Roman" w:hAnsi="Times New Roman" w:cs="Times New Roman"/>
          <w:color w:val="333333"/>
          <w:sz w:val="24"/>
          <w:szCs w:val="24"/>
          <w:lang w:eastAsia="uk-UA"/>
        </w:rPr>
        <w:t xml:space="preserve">За рішенням органу, що складає прогноз, за результатами гендерного аналізу бюджетних програм, може зазначатись інформація щодо врахування при прогнозуванні гендерних </w:t>
      </w:r>
      <w:r w:rsidRPr="001B601A">
        <w:rPr>
          <w:rFonts w:ascii="Times New Roman" w:eastAsia="Times New Roman" w:hAnsi="Times New Roman" w:cs="Times New Roman"/>
          <w:color w:val="333333"/>
          <w:sz w:val="24"/>
          <w:szCs w:val="24"/>
          <w:lang w:eastAsia="uk-UA"/>
        </w:rPr>
        <w:lastRenderedPageBreak/>
        <w:t xml:space="preserve">аспектів з метою зменшення гендерних розривів, послаблення негативних та посилення позитивних тенденцій у відповідній сфері/галузі з точки зору забезпечення </w:t>
      </w:r>
      <w:proofErr w:type="spellStart"/>
      <w:r w:rsidRPr="001B601A">
        <w:rPr>
          <w:rFonts w:ascii="Times New Roman" w:eastAsia="Times New Roman" w:hAnsi="Times New Roman" w:cs="Times New Roman"/>
          <w:color w:val="333333"/>
          <w:sz w:val="24"/>
          <w:szCs w:val="24"/>
          <w:lang w:eastAsia="uk-UA"/>
        </w:rPr>
        <w:t>ґендерних</w:t>
      </w:r>
      <w:proofErr w:type="spellEnd"/>
      <w:r w:rsidRPr="001B601A">
        <w:rPr>
          <w:rFonts w:ascii="Times New Roman" w:eastAsia="Times New Roman" w:hAnsi="Times New Roman" w:cs="Times New Roman"/>
          <w:color w:val="333333"/>
          <w:sz w:val="24"/>
          <w:szCs w:val="24"/>
          <w:lang w:eastAsia="uk-UA"/>
        </w:rPr>
        <w:t xml:space="preserve"> потреб та задоволення </w:t>
      </w:r>
      <w:proofErr w:type="spellStart"/>
      <w:r w:rsidRPr="001B601A">
        <w:rPr>
          <w:rFonts w:ascii="Times New Roman" w:eastAsia="Times New Roman" w:hAnsi="Times New Roman" w:cs="Times New Roman"/>
          <w:color w:val="333333"/>
          <w:sz w:val="24"/>
          <w:szCs w:val="24"/>
          <w:lang w:eastAsia="uk-UA"/>
        </w:rPr>
        <w:t>ґендерних</w:t>
      </w:r>
      <w:proofErr w:type="spellEnd"/>
      <w:r w:rsidRPr="001B601A">
        <w:rPr>
          <w:rFonts w:ascii="Times New Roman" w:eastAsia="Times New Roman" w:hAnsi="Times New Roman" w:cs="Times New Roman"/>
          <w:color w:val="333333"/>
          <w:sz w:val="24"/>
          <w:szCs w:val="24"/>
          <w:lang w:eastAsia="uk-UA"/>
        </w:rPr>
        <w:t xml:space="preserve"> інтересів.</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06" w:name="n108"/>
      <w:bookmarkEnd w:id="106"/>
      <w:r w:rsidRPr="001B601A">
        <w:rPr>
          <w:rFonts w:ascii="Times New Roman" w:eastAsia="Times New Roman" w:hAnsi="Times New Roman" w:cs="Times New Roman"/>
          <w:color w:val="333333"/>
          <w:sz w:val="24"/>
          <w:szCs w:val="24"/>
          <w:lang w:eastAsia="uk-UA"/>
        </w:rPr>
        <w:t>Для конкретизації інформації щодо видатків та надання кредитів коштів місцевого бюджету за функціональною ознакою рекомендується використовувати форму, наведену у </w:t>
      </w:r>
      <w:hyperlink r:id="rId54" w:anchor="n145" w:history="1">
        <w:r w:rsidRPr="001B601A">
          <w:rPr>
            <w:rFonts w:ascii="Times New Roman" w:eastAsia="Times New Roman" w:hAnsi="Times New Roman" w:cs="Times New Roman"/>
            <w:color w:val="0000FF"/>
            <w:sz w:val="24"/>
            <w:szCs w:val="24"/>
            <w:u w:val="single"/>
            <w:lang w:eastAsia="uk-UA"/>
          </w:rPr>
          <w:t>додатку 3</w:t>
        </w:r>
      </w:hyperlink>
      <w:r w:rsidRPr="001B601A">
        <w:rPr>
          <w:rFonts w:ascii="Times New Roman" w:eastAsia="Times New Roman" w:hAnsi="Times New Roman" w:cs="Times New Roman"/>
          <w:color w:val="333333"/>
          <w:sz w:val="24"/>
          <w:szCs w:val="24"/>
          <w:lang w:eastAsia="uk-UA"/>
        </w:rPr>
        <w:t> до цих Методичних рекомендацій.</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07" w:name="n109"/>
      <w:bookmarkEnd w:id="107"/>
      <w:r w:rsidRPr="001B601A">
        <w:rPr>
          <w:rFonts w:ascii="Times New Roman" w:eastAsia="Times New Roman" w:hAnsi="Times New Roman" w:cs="Times New Roman"/>
          <w:color w:val="333333"/>
          <w:sz w:val="24"/>
          <w:szCs w:val="24"/>
          <w:lang w:eastAsia="uk-UA"/>
        </w:rPr>
        <w:t>З метою відображення інформації щодо видатків та надання кредитів головних розпорядників коштів місцевого бюджету рекомендується використовувати форму у </w:t>
      </w:r>
      <w:hyperlink r:id="rId55" w:anchor="n151" w:history="1">
        <w:r w:rsidRPr="001B601A">
          <w:rPr>
            <w:rFonts w:ascii="Times New Roman" w:eastAsia="Times New Roman" w:hAnsi="Times New Roman" w:cs="Times New Roman"/>
            <w:color w:val="0000FF"/>
            <w:sz w:val="24"/>
            <w:szCs w:val="24"/>
            <w:u w:val="single"/>
            <w:lang w:eastAsia="uk-UA"/>
          </w:rPr>
          <w:t>додатку 4</w:t>
        </w:r>
      </w:hyperlink>
      <w:r w:rsidRPr="001B601A">
        <w:rPr>
          <w:rFonts w:ascii="Times New Roman" w:eastAsia="Times New Roman" w:hAnsi="Times New Roman" w:cs="Times New Roman"/>
          <w:color w:val="333333"/>
          <w:sz w:val="24"/>
          <w:szCs w:val="24"/>
          <w:lang w:eastAsia="uk-UA"/>
        </w:rPr>
        <w:t>, наведену до цих Методичних рекомендацій.</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08" w:name="n110"/>
      <w:bookmarkEnd w:id="108"/>
      <w:r w:rsidRPr="001B601A">
        <w:rPr>
          <w:rFonts w:ascii="Times New Roman" w:eastAsia="Times New Roman" w:hAnsi="Times New Roman" w:cs="Times New Roman"/>
          <w:color w:val="333333"/>
          <w:sz w:val="24"/>
          <w:szCs w:val="24"/>
          <w:lang w:eastAsia="uk-UA"/>
        </w:rPr>
        <w:t>У разі якщо виконання бюджетних програм місцевого бюджету здійснюється одним розпорядником коштів інформація щодо його видатків та надання кредитів може не наводитися.</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09" w:name="n111"/>
      <w:bookmarkEnd w:id="109"/>
      <w:r w:rsidRPr="001B601A">
        <w:rPr>
          <w:rFonts w:ascii="Times New Roman" w:eastAsia="Times New Roman" w:hAnsi="Times New Roman" w:cs="Times New Roman"/>
          <w:color w:val="333333"/>
          <w:sz w:val="24"/>
          <w:szCs w:val="24"/>
          <w:lang w:eastAsia="uk-UA"/>
        </w:rPr>
        <w:t>34. За напрямом "Реалізація інвестиційних програм (проектів)" рекомендується наводити інформацію щодо реалізації інвестиційних проектів у пріоритетних сферах, зокрема у соціально-культурній сфері, транспортно-дорожній сфері, сфері охорони навколишнього природного середовища, сфері розвитку центрів надання адміністративних послуг тощо.</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10" w:name="n112"/>
      <w:bookmarkEnd w:id="110"/>
      <w:r w:rsidRPr="001B601A">
        <w:rPr>
          <w:rFonts w:ascii="Times New Roman" w:eastAsia="Times New Roman" w:hAnsi="Times New Roman" w:cs="Times New Roman"/>
          <w:color w:val="333333"/>
          <w:sz w:val="24"/>
          <w:szCs w:val="24"/>
          <w:lang w:eastAsia="uk-UA"/>
        </w:rPr>
        <w:t>Індикативні прогнозні показники за бюджетними програмами, які забезпечуватимуть протягом декількох років виконання інвестиційних проектів, рекомендується наводити за формою, наведеною у </w:t>
      </w:r>
      <w:hyperlink r:id="rId56" w:anchor="n157" w:history="1">
        <w:r w:rsidRPr="001B601A">
          <w:rPr>
            <w:rFonts w:ascii="Times New Roman" w:eastAsia="Times New Roman" w:hAnsi="Times New Roman" w:cs="Times New Roman"/>
            <w:color w:val="0000FF"/>
            <w:sz w:val="24"/>
            <w:szCs w:val="24"/>
            <w:u w:val="single"/>
            <w:lang w:eastAsia="uk-UA"/>
          </w:rPr>
          <w:t>додатку 5</w:t>
        </w:r>
      </w:hyperlink>
      <w:r w:rsidRPr="001B601A">
        <w:rPr>
          <w:rFonts w:ascii="Times New Roman" w:eastAsia="Times New Roman" w:hAnsi="Times New Roman" w:cs="Times New Roman"/>
          <w:color w:val="333333"/>
          <w:sz w:val="24"/>
          <w:szCs w:val="24"/>
          <w:lang w:eastAsia="uk-UA"/>
        </w:rPr>
        <w:t> до цих Методичних рекомендацій.</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11" w:name="n113"/>
      <w:bookmarkEnd w:id="111"/>
      <w:r w:rsidRPr="001B601A">
        <w:rPr>
          <w:rFonts w:ascii="Times New Roman" w:eastAsia="Times New Roman" w:hAnsi="Times New Roman" w:cs="Times New Roman"/>
          <w:color w:val="333333"/>
          <w:sz w:val="24"/>
          <w:szCs w:val="24"/>
          <w:lang w:eastAsia="uk-UA"/>
        </w:rPr>
        <w:t>35. За напрямом "Управління місцевим боргом та ліквідністю бюджету" рекомендується наводити інформацію про:</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12" w:name="n114"/>
      <w:bookmarkEnd w:id="112"/>
      <w:r w:rsidRPr="001B601A">
        <w:rPr>
          <w:rFonts w:ascii="Times New Roman" w:eastAsia="Times New Roman" w:hAnsi="Times New Roman" w:cs="Times New Roman"/>
          <w:color w:val="333333"/>
          <w:sz w:val="24"/>
          <w:szCs w:val="24"/>
          <w:lang w:eastAsia="uk-UA"/>
        </w:rPr>
        <w:t>структуру місцевого боргу (зовнішнього/внутрішнього);</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13" w:name="n115"/>
      <w:bookmarkEnd w:id="113"/>
      <w:r w:rsidRPr="001B601A">
        <w:rPr>
          <w:rFonts w:ascii="Times New Roman" w:eastAsia="Times New Roman" w:hAnsi="Times New Roman" w:cs="Times New Roman"/>
          <w:color w:val="333333"/>
          <w:sz w:val="24"/>
          <w:szCs w:val="24"/>
          <w:lang w:eastAsia="uk-UA"/>
        </w:rPr>
        <w:t>індикативні прогнозні показники місцевого боргу;</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14" w:name="n116"/>
      <w:bookmarkEnd w:id="114"/>
      <w:r w:rsidRPr="001B601A">
        <w:rPr>
          <w:rFonts w:ascii="Times New Roman" w:eastAsia="Times New Roman" w:hAnsi="Times New Roman" w:cs="Times New Roman"/>
          <w:color w:val="333333"/>
          <w:sz w:val="24"/>
          <w:szCs w:val="24"/>
          <w:lang w:eastAsia="uk-UA"/>
        </w:rPr>
        <w:t>індикативні прогнозні показники гарантованого місцевого боргу;</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15" w:name="n117"/>
      <w:bookmarkEnd w:id="115"/>
      <w:r w:rsidRPr="001B601A">
        <w:rPr>
          <w:rFonts w:ascii="Times New Roman" w:eastAsia="Times New Roman" w:hAnsi="Times New Roman" w:cs="Times New Roman"/>
          <w:color w:val="333333"/>
          <w:sz w:val="24"/>
          <w:szCs w:val="24"/>
          <w:lang w:eastAsia="uk-UA"/>
        </w:rPr>
        <w:t>індикативні прогнозні показники видатків на обслуговування місцевого боргу;</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16" w:name="n118"/>
      <w:bookmarkEnd w:id="116"/>
      <w:r w:rsidRPr="001B601A">
        <w:rPr>
          <w:rFonts w:ascii="Times New Roman" w:eastAsia="Times New Roman" w:hAnsi="Times New Roman" w:cs="Times New Roman"/>
          <w:color w:val="333333"/>
          <w:sz w:val="24"/>
          <w:szCs w:val="24"/>
          <w:lang w:eastAsia="uk-UA"/>
        </w:rPr>
        <w:t>індикативні прогнозні показники видатків на погашення місцевого боргу;</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17" w:name="n119"/>
      <w:bookmarkEnd w:id="117"/>
      <w:r w:rsidRPr="001B601A">
        <w:rPr>
          <w:rFonts w:ascii="Times New Roman" w:eastAsia="Times New Roman" w:hAnsi="Times New Roman" w:cs="Times New Roman"/>
          <w:color w:val="333333"/>
          <w:sz w:val="24"/>
          <w:szCs w:val="24"/>
          <w:lang w:eastAsia="uk-UA"/>
        </w:rPr>
        <w:t>ризики, пов'язані з управлінням місцевим боргом;</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18" w:name="n120"/>
      <w:bookmarkEnd w:id="118"/>
      <w:r w:rsidRPr="001B601A">
        <w:rPr>
          <w:rFonts w:ascii="Times New Roman" w:eastAsia="Times New Roman" w:hAnsi="Times New Roman" w:cs="Times New Roman"/>
          <w:color w:val="333333"/>
          <w:sz w:val="24"/>
          <w:szCs w:val="24"/>
          <w:lang w:eastAsia="uk-UA"/>
        </w:rPr>
        <w:t>середньорічний прогнозний обсяг надходжень бюджету розвитку (без урахування обсягу місцевих запозичень та капітальних трансфертів (субвенцій) з інших бюджетів);</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19" w:name="n121"/>
      <w:bookmarkEnd w:id="119"/>
      <w:r w:rsidRPr="001B601A">
        <w:rPr>
          <w:rFonts w:ascii="Times New Roman" w:eastAsia="Times New Roman" w:hAnsi="Times New Roman" w:cs="Times New Roman"/>
          <w:color w:val="333333"/>
          <w:sz w:val="24"/>
          <w:szCs w:val="24"/>
          <w:lang w:eastAsia="uk-UA"/>
        </w:rPr>
        <w:t>прогнозні обсяги місцевих запозичень (внутрішні, зовнішні);</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20" w:name="n122"/>
      <w:bookmarkEnd w:id="120"/>
      <w:r w:rsidRPr="001B601A">
        <w:rPr>
          <w:rFonts w:ascii="Times New Roman" w:eastAsia="Times New Roman" w:hAnsi="Times New Roman" w:cs="Times New Roman"/>
          <w:color w:val="333333"/>
          <w:sz w:val="24"/>
          <w:szCs w:val="24"/>
          <w:lang w:eastAsia="uk-UA"/>
        </w:rPr>
        <w:t>доцільність залучення додаткового фінансового ресурсу до бюджету, його інвестиційне спрямування (перелік проектів або об'єктів, на які будуть спрямовані запозичення) та очікувані результати;</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21" w:name="n123"/>
      <w:bookmarkEnd w:id="121"/>
      <w:r w:rsidRPr="001B601A">
        <w:rPr>
          <w:rFonts w:ascii="Times New Roman" w:eastAsia="Times New Roman" w:hAnsi="Times New Roman" w:cs="Times New Roman"/>
          <w:color w:val="333333"/>
          <w:sz w:val="24"/>
          <w:szCs w:val="24"/>
          <w:lang w:eastAsia="uk-UA"/>
        </w:rPr>
        <w:t>придбання та погашення облігацій внутрішньої державної позики;</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22" w:name="n124"/>
      <w:bookmarkEnd w:id="122"/>
      <w:r w:rsidRPr="001B601A">
        <w:rPr>
          <w:rFonts w:ascii="Times New Roman" w:eastAsia="Times New Roman" w:hAnsi="Times New Roman" w:cs="Times New Roman"/>
          <w:color w:val="333333"/>
          <w:sz w:val="24"/>
          <w:szCs w:val="24"/>
          <w:lang w:eastAsia="uk-UA"/>
        </w:rPr>
        <w:t>випуск та погашення облігацій місцевих позик тощо.</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23" w:name="n125"/>
      <w:bookmarkEnd w:id="123"/>
      <w:r w:rsidRPr="001B601A">
        <w:rPr>
          <w:rFonts w:ascii="Times New Roman" w:eastAsia="Times New Roman" w:hAnsi="Times New Roman" w:cs="Times New Roman"/>
          <w:color w:val="333333"/>
          <w:sz w:val="24"/>
          <w:szCs w:val="24"/>
          <w:lang w:eastAsia="uk-UA"/>
        </w:rPr>
        <w:t>36. За напрямом "Міжбюджетні відносини" рекомендується наводити інформацію про:</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24" w:name="n126"/>
      <w:bookmarkEnd w:id="124"/>
      <w:r w:rsidRPr="001B601A">
        <w:rPr>
          <w:rFonts w:ascii="Times New Roman" w:eastAsia="Times New Roman" w:hAnsi="Times New Roman" w:cs="Times New Roman"/>
          <w:color w:val="333333"/>
          <w:sz w:val="24"/>
          <w:szCs w:val="24"/>
          <w:lang w:eastAsia="uk-UA"/>
        </w:rPr>
        <w:t>цілі та напрями міжбюджетних відносин;</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25" w:name="n127"/>
      <w:bookmarkEnd w:id="125"/>
      <w:r w:rsidRPr="001B601A">
        <w:rPr>
          <w:rFonts w:ascii="Times New Roman" w:eastAsia="Times New Roman" w:hAnsi="Times New Roman" w:cs="Times New Roman"/>
          <w:color w:val="333333"/>
          <w:sz w:val="24"/>
          <w:szCs w:val="24"/>
          <w:lang w:eastAsia="uk-UA"/>
        </w:rPr>
        <w:t>індикативні прогнозні показники міжбюджетних трансфертів;</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26" w:name="n128"/>
      <w:bookmarkEnd w:id="126"/>
      <w:r w:rsidRPr="001B601A">
        <w:rPr>
          <w:rFonts w:ascii="Times New Roman" w:eastAsia="Times New Roman" w:hAnsi="Times New Roman" w:cs="Times New Roman"/>
          <w:color w:val="333333"/>
          <w:sz w:val="24"/>
          <w:szCs w:val="24"/>
          <w:lang w:eastAsia="uk-UA"/>
        </w:rPr>
        <w:t>умови та підстави надання міжбюджетних трансферів іншим бюджетам;</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27" w:name="n129"/>
      <w:bookmarkEnd w:id="127"/>
      <w:r w:rsidRPr="001B601A">
        <w:rPr>
          <w:rFonts w:ascii="Times New Roman" w:eastAsia="Times New Roman" w:hAnsi="Times New Roman" w:cs="Times New Roman"/>
          <w:color w:val="333333"/>
          <w:sz w:val="24"/>
          <w:szCs w:val="24"/>
          <w:lang w:eastAsia="uk-UA"/>
        </w:rPr>
        <w:t>трансферти, які будуть надходити з державного та місцевих бюджетів, та їх прогнозні обсяги тощо.</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28" w:name="n130"/>
      <w:bookmarkEnd w:id="128"/>
      <w:r w:rsidRPr="001B601A">
        <w:rPr>
          <w:rFonts w:ascii="Times New Roman" w:eastAsia="Times New Roman" w:hAnsi="Times New Roman" w:cs="Times New Roman"/>
          <w:color w:val="333333"/>
          <w:sz w:val="24"/>
          <w:szCs w:val="24"/>
          <w:lang w:eastAsia="uk-UA"/>
        </w:rPr>
        <w:lastRenderedPageBreak/>
        <w:t xml:space="preserve">37. З метою систематизації та </w:t>
      </w:r>
      <w:proofErr w:type="spellStart"/>
      <w:r w:rsidRPr="001B601A">
        <w:rPr>
          <w:rFonts w:ascii="Times New Roman" w:eastAsia="Times New Roman" w:hAnsi="Times New Roman" w:cs="Times New Roman"/>
          <w:color w:val="333333"/>
          <w:sz w:val="24"/>
          <w:szCs w:val="24"/>
          <w:lang w:eastAsia="uk-UA"/>
        </w:rPr>
        <w:t>зіставності</w:t>
      </w:r>
      <w:proofErr w:type="spellEnd"/>
      <w:r w:rsidRPr="001B601A">
        <w:rPr>
          <w:rFonts w:ascii="Times New Roman" w:eastAsia="Times New Roman" w:hAnsi="Times New Roman" w:cs="Times New Roman"/>
          <w:color w:val="333333"/>
          <w:sz w:val="24"/>
          <w:szCs w:val="24"/>
          <w:lang w:eastAsia="uk-UA"/>
        </w:rPr>
        <w:t xml:space="preserve"> інформації показники, які наводяться у прогнозі та проекті рішення у національній валюті, рекомендується наводити у гривнях без копійок, у іноземній валюті - у відповідних грошових одиницях.</w:t>
      </w:r>
    </w:p>
    <w:tbl>
      <w:tblPr>
        <w:tblW w:w="5000" w:type="pct"/>
        <w:tblCellMar>
          <w:left w:w="0" w:type="dxa"/>
          <w:right w:w="0" w:type="dxa"/>
        </w:tblCellMar>
        <w:tblLook w:val="04A0"/>
      </w:tblPr>
      <w:tblGrid>
        <w:gridCol w:w="4051"/>
        <w:gridCol w:w="289"/>
        <w:gridCol w:w="5305"/>
      </w:tblGrid>
      <w:tr w:rsidR="001B601A" w:rsidRPr="001B601A" w:rsidTr="001B601A">
        <w:tc>
          <w:tcPr>
            <w:tcW w:w="2100" w:type="pct"/>
            <w:tcBorders>
              <w:top w:val="single" w:sz="2" w:space="0" w:color="auto"/>
              <w:left w:val="single" w:sz="2" w:space="0" w:color="auto"/>
              <w:bottom w:val="single" w:sz="2" w:space="0" w:color="auto"/>
              <w:right w:val="single" w:sz="2" w:space="0" w:color="auto"/>
            </w:tcBorders>
            <w:hideMark/>
          </w:tcPr>
          <w:p w:rsidR="001B601A" w:rsidRPr="001B601A" w:rsidRDefault="001B601A" w:rsidP="001B601A">
            <w:pPr>
              <w:spacing w:before="300" w:after="150" w:line="240" w:lineRule="auto"/>
              <w:jc w:val="center"/>
              <w:rPr>
                <w:rFonts w:ascii="Times New Roman" w:eastAsia="Times New Roman" w:hAnsi="Times New Roman" w:cs="Times New Roman"/>
                <w:sz w:val="24"/>
                <w:szCs w:val="24"/>
                <w:lang w:eastAsia="uk-UA"/>
              </w:rPr>
            </w:pPr>
            <w:bookmarkStart w:id="129" w:name="n131"/>
            <w:bookmarkEnd w:id="129"/>
            <w:r w:rsidRPr="001B601A">
              <w:rPr>
                <w:rFonts w:ascii="Times New Roman" w:eastAsia="Times New Roman" w:hAnsi="Times New Roman" w:cs="Times New Roman"/>
                <w:b/>
                <w:bCs/>
                <w:sz w:val="24"/>
                <w:szCs w:val="24"/>
                <w:lang w:eastAsia="uk-UA"/>
              </w:rPr>
              <w:t>Директор Департаменту</w:t>
            </w:r>
            <w:r w:rsidRPr="001B601A">
              <w:rPr>
                <w:rFonts w:ascii="Times New Roman" w:eastAsia="Times New Roman" w:hAnsi="Times New Roman" w:cs="Times New Roman"/>
                <w:sz w:val="24"/>
                <w:szCs w:val="24"/>
                <w:lang w:eastAsia="uk-UA"/>
              </w:rPr>
              <w:br/>
            </w:r>
            <w:r w:rsidRPr="001B601A">
              <w:rPr>
                <w:rFonts w:ascii="Times New Roman" w:eastAsia="Times New Roman" w:hAnsi="Times New Roman" w:cs="Times New Roman"/>
                <w:b/>
                <w:bCs/>
                <w:sz w:val="24"/>
                <w:szCs w:val="24"/>
                <w:lang w:eastAsia="uk-UA"/>
              </w:rPr>
              <w:t>місцевих бюджетів</w:t>
            </w:r>
          </w:p>
        </w:tc>
        <w:tc>
          <w:tcPr>
            <w:tcW w:w="3500" w:type="pct"/>
            <w:gridSpan w:val="2"/>
            <w:tcBorders>
              <w:top w:val="single" w:sz="2" w:space="0" w:color="auto"/>
              <w:left w:val="single" w:sz="2" w:space="0" w:color="auto"/>
              <w:bottom w:val="single" w:sz="2" w:space="0" w:color="auto"/>
              <w:right w:val="single" w:sz="2" w:space="0" w:color="auto"/>
            </w:tcBorders>
            <w:hideMark/>
          </w:tcPr>
          <w:p w:rsidR="001B601A" w:rsidRPr="001B601A" w:rsidRDefault="001B601A" w:rsidP="001B601A">
            <w:pPr>
              <w:spacing w:before="300" w:after="0" w:line="240" w:lineRule="auto"/>
              <w:jc w:val="right"/>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br/>
            </w:r>
            <w:r w:rsidRPr="001B601A">
              <w:rPr>
                <w:rFonts w:ascii="Times New Roman" w:eastAsia="Times New Roman" w:hAnsi="Times New Roman" w:cs="Times New Roman"/>
                <w:b/>
                <w:bCs/>
                <w:sz w:val="24"/>
                <w:szCs w:val="24"/>
                <w:lang w:eastAsia="uk-UA"/>
              </w:rPr>
              <w:t xml:space="preserve">Є. </w:t>
            </w:r>
            <w:proofErr w:type="spellStart"/>
            <w:r w:rsidRPr="001B601A">
              <w:rPr>
                <w:rFonts w:ascii="Times New Roman" w:eastAsia="Times New Roman" w:hAnsi="Times New Roman" w:cs="Times New Roman"/>
                <w:b/>
                <w:bCs/>
                <w:sz w:val="24"/>
                <w:szCs w:val="24"/>
                <w:lang w:eastAsia="uk-UA"/>
              </w:rPr>
              <w:t>Кузькін</w:t>
            </w:r>
            <w:proofErr w:type="spellEnd"/>
          </w:p>
        </w:tc>
      </w:tr>
      <w:tr w:rsidR="001B601A" w:rsidRPr="001B601A" w:rsidTr="001B601A">
        <w:tc>
          <w:tcPr>
            <w:tcW w:w="2250" w:type="pct"/>
            <w:gridSpan w:val="2"/>
            <w:tcBorders>
              <w:top w:val="single" w:sz="2" w:space="0" w:color="auto"/>
              <w:left w:val="single" w:sz="2" w:space="0" w:color="auto"/>
              <w:bottom w:val="single" w:sz="2" w:space="0" w:color="auto"/>
              <w:right w:val="single" w:sz="2" w:space="0" w:color="auto"/>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bookmarkStart w:id="130" w:name="n164"/>
            <w:bookmarkStart w:id="131" w:name="n132"/>
            <w:bookmarkEnd w:id="130"/>
            <w:bookmarkEnd w:id="131"/>
          </w:p>
        </w:tc>
        <w:tc>
          <w:tcPr>
            <w:tcW w:w="2000" w:type="pct"/>
            <w:tcBorders>
              <w:top w:val="single" w:sz="2" w:space="0" w:color="auto"/>
              <w:left w:val="single" w:sz="2" w:space="0" w:color="auto"/>
              <w:bottom w:val="single" w:sz="2" w:space="0" w:color="auto"/>
              <w:right w:val="single" w:sz="2" w:space="0" w:color="auto"/>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Додаток 1</w:t>
            </w:r>
            <w:r w:rsidRPr="001B601A">
              <w:rPr>
                <w:rFonts w:ascii="Times New Roman" w:eastAsia="Times New Roman" w:hAnsi="Times New Roman" w:cs="Times New Roman"/>
                <w:sz w:val="24"/>
                <w:szCs w:val="24"/>
                <w:lang w:eastAsia="uk-UA"/>
              </w:rPr>
              <w:br/>
              <w:t>до Методичних рекомендацій</w:t>
            </w:r>
            <w:r w:rsidRPr="001B601A">
              <w:rPr>
                <w:rFonts w:ascii="Times New Roman" w:eastAsia="Times New Roman" w:hAnsi="Times New Roman" w:cs="Times New Roman"/>
                <w:sz w:val="24"/>
                <w:szCs w:val="24"/>
                <w:lang w:eastAsia="uk-UA"/>
              </w:rPr>
              <w:br/>
              <w:t>щодо складання у 2019 році</w:t>
            </w:r>
            <w:r w:rsidRPr="001B601A">
              <w:rPr>
                <w:rFonts w:ascii="Times New Roman" w:eastAsia="Times New Roman" w:hAnsi="Times New Roman" w:cs="Times New Roman"/>
                <w:sz w:val="24"/>
                <w:szCs w:val="24"/>
                <w:lang w:eastAsia="uk-UA"/>
              </w:rPr>
              <w:br/>
              <w:t>місцевих бюджетів</w:t>
            </w:r>
            <w:r w:rsidRPr="001B601A">
              <w:rPr>
                <w:rFonts w:ascii="Times New Roman" w:eastAsia="Times New Roman" w:hAnsi="Times New Roman" w:cs="Times New Roman"/>
                <w:sz w:val="24"/>
                <w:szCs w:val="24"/>
                <w:lang w:eastAsia="uk-UA"/>
              </w:rPr>
              <w:br/>
              <w:t>на середньостроковий період</w:t>
            </w:r>
            <w:r w:rsidRPr="001B601A">
              <w:rPr>
                <w:rFonts w:ascii="Times New Roman" w:eastAsia="Times New Roman" w:hAnsi="Times New Roman" w:cs="Times New Roman"/>
                <w:sz w:val="24"/>
                <w:szCs w:val="24"/>
                <w:lang w:eastAsia="uk-UA"/>
              </w:rPr>
              <w:br/>
              <w:t>(пункт 31 розділу IV)</w:t>
            </w:r>
          </w:p>
        </w:tc>
      </w:tr>
    </w:tbl>
    <w:p w:rsidR="001B601A" w:rsidRPr="001B601A" w:rsidRDefault="001B601A" w:rsidP="001B601A">
      <w:pPr>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32" w:name="n133"/>
      <w:bookmarkEnd w:id="132"/>
      <w:r w:rsidRPr="001B601A">
        <w:rPr>
          <w:rFonts w:ascii="Times New Roman" w:eastAsia="Times New Roman" w:hAnsi="Times New Roman" w:cs="Times New Roman"/>
          <w:b/>
          <w:bCs/>
          <w:color w:val="333333"/>
          <w:sz w:val="28"/>
          <w:lang w:eastAsia="uk-UA"/>
        </w:rPr>
        <w:t>РЕКОМЕНДОВАНА ФОРМА</w:t>
      </w:r>
      <w:r w:rsidRPr="001B601A">
        <w:rPr>
          <w:rFonts w:ascii="Times New Roman" w:eastAsia="Times New Roman" w:hAnsi="Times New Roman" w:cs="Times New Roman"/>
          <w:color w:val="333333"/>
          <w:sz w:val="24"/>
          <w:szCs w:val="24"/>
          <w:lang w:eastAsia="uk-UA"/>
        </w:rPr>
        <w:br/>
      </w:r>
      <w:r w:rsidRPr="001B601A">
        <w:rPr>
          <w:rFonts w:ascii="Times New Roman" w:eastAsia="Times New Roman" w:hAnsi="Times New Roman" w:cs="Times New Roman"/>
          <w:b/>
          <w:bCs/>
          <w:color w:val="333333"/>
          <w:sz w:val="28"/>
          <w:lang w:eastAsia="uk-UA"/>
        </w:rPr>
        <w:t>оформлення основних показників місцевого бюджету</w:t>
      </w:r>
    </w:p>
    <w:p w:rsidR="001B601A" w:rsidRPr="001B601A" w:rsidRDefault="001B601A" w:rsidP="001B601A">
      <w:pPr>
        <w:spacing w:before="150" w:after="150" w:line="240" w:lineRule="auto"/>
        <w:jc w:val="center"/>
        <w:rPr>
          <w:rFonts w:ascii="Times New Roman" w:eastAsia="Times New Roman" w:hAnsi="Times New Roman" w:cs="Times New Roman"/>
          <w:color w:val="333333"/>
          <w:sz w:val="24"/>
          <w:szCs w:val="24"/>
          <w:lang w:eastAsia="uk-UA"/>
        </w:rPr>
      </w:pPr>
      <w:bookmarkStart w:id="133" w:name="n134"/>
      <w:bookmarkEnd w:id="133"/>
      <w:r w:rsidRPr="001B601A">
        <w:rPr>
          <w:rFonts w:ascii="Times New Roman" w:eastAsia="Times New Roman" w:hAnsi="Times New Roman" w:cs="Times New Roman"/>
          <w:b/>
          <w:bCs/>
          <w:i/>
          <w:iCs/>
          <w:color w:val="333333"/>
          <w:sz w:val="24"/>
          <w:szCs w:val="24"/>
          <w:lang w:eastAsia="uk-UA"/>
        </w:rPr>
        <w:t>Основні показники місцевого бюджету на 2019-2022 роки</w:t>
      </w:r>
    </w:p>
    <w:p w:rsidR="001B601A" w:rsidRPr="001B601A" w:rsidRDefault="001B601A" w:rsidP="001B601A">
      <w:pPr>
        <w:spacing w:before="150" w:after="150" w:line="240" w:lineRule="auto"/>
        <w:jc w:val="right"/>
        <w:rPr>
          <w:rFonts w:ascii="Times New Roman" w:eastAsia="Times New Roman" w:hAnsi="Times New Roman" w:cs="Times New Roman"/>
          <w:color w:val="333333"/>
          <w:sz w:val="24"/>
          <w:szCs w:val="24"/>
          <w:lang w:eastAsia="uk-UA"/>
        </w:rPr>
      </w:pPr>
      <w:bookmarkStart w:id="134" w:name="n135"/>
      <w:bookmarkEnd w:id="134"/>
      <w:r w:rsidRPr="001B601A">
        <w:rPr>
          <w:rFonts w:ascii="Times New Roman" w:eastAsia="Times New Roman" w:hAnsi="Times New Roman" w:cs="Times New Roman"/>
          <w:color w:val="333333"/>
          <w:sz w:val="24"/>
          <w:szCs w:val="24"/>
          <w:lang w:eastAsia="uk-UA"/>
        </w:rPr>
        <w:t>(</w:t>
      </w:r>
      <w:proofErr w:type="spellStart"/>
      <w:r w:rsidRPr="001B601A">
        <w:rPr>
          <w:rFonts w:ascii="Times New Roman" w:eastAsia="Times New Roman" w:hAnsi="Times New Roman" w:cs="Times New Roman"/>
          <w:color w:val="333333"/>
          <w:sz w:val="24"/>
          <w:szCs w:val="24"/>
          <w:lang w:eastAsia="uk-UA"/>
        </w:rPr>
        <w:t>грн</w:t>
      </w:r>
      <w:proofErr w:type="spellEnd"/>
      <w:r w:rsidRPr="001B601A">
        <w:rPr>
          <w:rFonts w:ascii="Times New Roman" w:eastAsia="Times New Roman" w:hAnsi="Times New Roman" w:cs="Times New Roman"/>
          <w:color w:val="333333"/>
          <w:sz w:val="24"/>
          <w:szCs w:val="24"/>
          <w:lang w:eastAsia="uk-UA"/>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5510"/>
        <w:gridCol w:w="967"/>
        <w:gridCol w:w="1064"/>
        <w:gridCol w:w="1064"/>
        <w:gridCol w:w="1064"/>
      </w:tblGrid>
      <w:tr w:rsidR="001B601A" w:rsidRPr="001B601A" w:rsidTr="001B601A">
        <w:tc>
          <w:tcPr>
            <w:tcW w:w="28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bookmarkStart w:id="135" w:name="n136"/>
            <w:bookmarkEnd w:id="135"/>
            <w:r w:rsidRPr="001B601A">
              <w:rPr>
                <w:rFonts w:ascii="Times New Roman" w:eastAsia="Times New Roman" w:hAnsi="Times New Roman" w:cs="Times New Roman"/>
                <w:sz w:val="24"/>
                <w:szCs w:val="24"/>
                <w:lang w:eastAsia="uk-UA"/>
              </w:rPr>
              <w:t>Показник</w:t>
            </w:r>
          </w:p>
        </w:tc>
        <w:tc>
          <w:tcPr>
            <w:tcW w:w="5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2019 рік</w:t>
            </w:r>
            <w:r w:rsidRPr="001B601A">
              <w:rPr>
                <w:rFonts w:ascii="Times New Roman" w:eastAsia="Times New Roman" w:hAnsi="Times New Roman" w:cs="Times New Roman"/>
                <w:b/>
                <w:bCs/>
                <w:sz w:val="2"/>
                <w:vertAlign w:val="superscript"/>
                <w:lang w:eastAsia="uk-UA"/>
              </w:rPr>
              <w:t>-</w:t>
            </w:r>
            <w:r w:rsidRPr="001B601A">
              <w:rPr>
                <w:rFonts w:ascii="Times New Roman" w:eastAsia="Times New Roman" w:hAnsi="Times New Roman" w:cs="Times New Roman"/>
                <w:b/>
                <w:bCs/>
                <w:sz w:val="16"/>
                <w:vertAlign w:val="superscript"/>
                <w:lang w:eastAsia="uk-UA"/>
              </w:rPr>
              <w:t>1</w:t>
            </w: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2020 рік</w:t>
            </w:r>
            <w:r w:rsidRPr="001B601A">
              <w:rPr>
                <w:rFonts w:ascii="Times New Roman" w:eastAsia="Times New Roman" w:hAnsi="Times New Roman" w:cs="Times New Roman"/>
                <w:b/>
                <w:bCs/>
                <w:sz w:val="2"/>
                <w:vertAlign w:val="superscript"/>
                <w:lang w:eastAsia="uk-UA"/>
              </w:rPr>
              <w:t>-</w:t>
            </w:r>
            <w:r w:rsidRPr="001B601A">
              <w:rPr>
                <w:rFonts w:ascii="Times New Roman" w:eastAsia="Times New Roman" w:hAnsi="Times New Roman" w:cs="Times New Roman"/>
                <w:b/>
                <w:bCs/>
                <w:sz w:val="16"/>
                <w:vertAlign w:val="superscript"/>
                <w:lang w:eastAsia="uk-UA"/>
              </w:rPr>
              <w:t>2</w:t>
            </w: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2021 рік</w:t>
            </w:r>
            <w:r w:rsidRPr="001B601A">
              <w:rPr>
                <w:rFonts w:ascii="Times New Roman" w:eastAsia="Times New Roman" w:hAnsi="Times New Roman" w:cs="Times New Roman"/>
                <w:b/>
                <w:bCs/>
                <w:sz w:val="2"/>
                <w:vertAlign w:val="superscript"/>
                <w:lang w:eastAsia="uk-UA"/>
              </w:rPr>
              <w:t>-</w:t>
            </w:r>
            <w:r w:rsidRPr="001B601A">
              <w:rPr>
                <w:rFonts w:ascii="Times New Roman" w:eastAsia="Times New Roman" w:hAnsi="Times New Roman" w:cs="Times New Roman"/>
                <w:b/>
                <w:bCs/>
                <w:sz w:val="16"/>
                <w:vertAlign w:val="superscript"/>
                <w:lang w:eastAsia="uk-UA"/>
              </w:rPr>
              <w:t>3</w:t>
            </w: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2022 рік</w:t>
            </w:r>
            <w:r w:rsidRPr="001B601A">
              <w:rPr>
                <w:rFonts w:ascii="Times New Roman" w:eastAsia="Times New Roman" w:hAnsi="Times New Roman" w:cs="Times New Roman"/>
                <w:b/>
                <w:bCs/>
                <w:sz w:val="2"/>
                <w:vertAlign w:val="superscript"/>
                <w:lang w:eastAsia="uk-UA"/>
              </w:rPr>
              <w:t>-</w:t>
            </w:r>
            <w:r w:rsidRPr="001B601A">
              <w:rPr>
                <w:rFonts w:ascii="Times New Roman" w:eastAsia="Times New Roman" w:hAnsi="Times New Roman" w:cs="Times New Roman"/>
                <w:b/>
                <w:bCs/>
                <w:sz w:val="16"/>
                <w:vertAlign w:val="superscript"/>
                <w:lang w:eastAsia="uk-UA"/>
              </w:rPr>
              <w:t>3</w:t>
            </w:r>
          </w:p>
        </w:tc>
      </w:tr>
      <w:tr w:rsidR="001B601A" w:rsidRPr="001B601A" w:rsidTr="001B601A">
        <w:tc>
          <w:tcPr>
            <w:tcW w:w="5000" w:type="pct"/>
            <w:gridSpan w:val="5"/>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Загальний фонд</w:t>
            </w:r>
          </w:p>
        </w:tc>
      </w:tr>
      <w:tr w:rsidR="001B601A" w:rsidRPr="001B601A" w:rsidTr="001B601A">
        <w:tc>
          <w:tcPr>
            <w:tcW w:w="28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Доходи (з трансфертами)</w:t>
            </w:r>
          </w:p>
        </w:tc>
        <w:tc>
          <w:tcPr>
            <w:tcW w:w="5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r>
      <w:tr w:rsidR="001B601A" w:rsidRPr="001B601A" w:rsidTr="001B601A">
        <w:tc>
          <w:tcPr>
            <w:tcW w:w="28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Видатки (з трансфертами)</w:t>
            </w:r>
          </w:p>
        </w:tc>
        <w:tc>
          <w:tcPr>
            <w:tcW w:w="5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r>
      <w:tr w:rsidR="001B601A" w:rsidRPr="001B601A" w:rsidTr="001B601A">
        <w:tc>
          <w:tcPr>
            <w:tcW w:w="28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Кредитування усього, у тому числі:</w:t>
            </w:r>
          </w:p>
        </w:tc>
        <w:tc>
          <w:tcPr>
            <w:tcW w:w="5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r>
      <w:tr w:rsidR="001B601A" w:rsidRPr="001B601A" w:rsidTr="001B601A">
        <w:tc>
          <w:tcPr>
            <w:tcW w:w="28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 надання кредитів з бюджету</w:t>
            </w:r>
          </w:p>
        </w:tc>
        <w:tc>
          <w:tcPr>
            <w:tcW w:w="5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r>
      <w:tr w:rsidR="001B601A" w:rsidRPr="001B601A" w:rsidTr="001B601A">
        <w:tc>
          <w:tcPr>
            <w:tcW w:w="28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 повернення кредитів до бюджету</w:t>
            </w:r>
          </w:p>
        </w:tc>
        <w:tc>
          <w:tcPr>
            <w:tcW w:w="5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r>
      <w:tr w:rsidR="001B601A" w:rsidRPr="001B601A" w:rsidTr="001B601A">
        <w:tc>
          <w:tcPr>
            <w:tcW w:w="28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Фінансування (дефіцит "-" / профіцит "+")</w:t>
            </w:r>
          </w:p>
        </w:tc>
        <w:tc>
          <w:tcPr>
            <w:tcW w:w="5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r>
      <w:tr w:rsidR="001B601A" w:rsidRPr="001B601A" w:rsidTr="001B601A">
        <w:tc>
          <w:tcPr>
            <w:tcW w:w="5000" w:type="pct"/>
            <w:gridSpan w:val="5"/>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Спеціальний фонд</w:t>
            </w:r>
          </w:p>
        </w:tc>
      </w:tr>
      <w:tr w:rsidR="001B601A" w:rsidRPr="001B601A" w:rsidTr="001B601A">
        <w:tc>
          <w:tcPr>
            <w:tcW w:w="28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Доходи (з трансфертами)</w:t>
            </w:r>
          </w:p>
        </w:tc>
        <w:tc>
          <w:tcPr>
            <w:tcW w:w="5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r>
      <w:tr w:rsidR="001B601A" w:rsidRPr="001B601A" w:rsidTr="001B601A">
        <w:tc>
          <w:tcPr>
            <w:tcW w:w="28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Видатки (з трансфертами)</w:t>
            </w:r>
          </w:p>
        </w:tc>
        <w:tc>
          <w:tcPr>
            <w:tcW w:w="5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r>
      <w:tr w:rsidR="001B601A" w:rsidRPr="001B601A" w:rsidTr="001B601A">
        <w:tc>
          <w:tcPr>
            <w:tcW w:w="28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Кредитування усього, у тому числі:</w:t>
            </w:r>
          </w:p>
        </w:tc>
        <w:tc>
          <w:tcPr>
            <w:tcW w:w="5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r>
      <w:tr w:rsidR="001B601A" w:rsidRPr="001B601A" w:rsidTr="001B601A">
        <w:tc>
          <w:tcPr>
            <w:tcW w:w="28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 надання кредитів з бюджету</w:t>
            </w:r>
          </w:p>
        </w:tc>
        <w:tc>
          <w:tcPr>
            <w:tcW w:w="5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r>
      <w:tr w:rsidR="001B601A" w:rsidRPr="001B601A" w:rsidTr="001B601A">
        <w:tc>
          <w:tcPr>
            <w:tcW w:w="28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 повернення кредитів до бюджету</w:t>
            </w:r>
          </w:p>
        </w:tc>
        <w:tc>
          <w:tcPr>
            <w:tcW w:w="5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r>
      <w:tr w:rsidR="001B601A" w:rsidRPr="001B601A" w:rsidTr="001B601A">
        <w:tc>
          <w:tcPr>
            <w:tcW w:w="28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Фінансування (дефіцит "-" / профіцит "+")</w:t>
            </w:r>
          </w:p>
        </w:tc>
        <w:tc>
          <w:tcPr>
            <w:tcW w:w="5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r>
      <w:tr w:rsidR="001B601A" w:rsidRPr="001B601A" w:rsidTr="001B601A">
        <w:tc>
          <w:tcPr>
            <w:tcW w:w="5000" w:type="pct"/>
            <w:gridSpan w:val="5"/>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lastRenderedPageBreak/>
              <w:t>Разом</w:t>
            </w:r>
          </w:p>
        </w:tc>
      </w:tr>
      <w:tr w:rsidR="001B601A" w:rsidRPr="001B601A" w:rsidTr="001B601A">
        <w:tc>
          <w:tcPr>
            <w:tcW w:w="28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Доходи (з трансфертами)</w:t>
            </w:r>
          </w:p>
        </w:tc>
        <w:tc>
          <w:tcPr>
            <w:tcW w:w="5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r>
      <w:tr w:rsidR="001B601A" w:rsidRPr="001B601A" w:rsidTr="001B601A">
        <w:tc>
          <w:tcPr>
            <w:tcW w:w="28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Видатки (з трансфертами)</w:t>
            </w:r>
          </w:p>
        </w:tc>
        <w:tc>
          <w:tcPr>
            <w:tcW w:w="5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r>
      <w:tr w:rsidR="001B601A" w:rsidRPr="001B601A" w:rsidTr="001B601A">
        <w:tc>
          <w:tcPr>
            <w:tcW w:w="28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Кредитування усього, у тому числі:</w:t>
            </w:r>
          </w:p>
        </w:tc>
        <w:tc>
          <w:tcPr>
            <w:tcW w:w="5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r>
      <w:tr w:rsidR="001B601A" w:rsidRPr="001B601A" w:rsidTr="001B601A">
        <w:tc>
          <w:tcPr>
            <w:tcW w:w="28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 надання кредитів з бюджету</w:t>
            </w:r>
          </w:p>
        </w:tc>
        <w:tc>
          <w:tcPr>
            <w:tcW w:w="5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r>
      <w:tr w:rsidR="001B601A" w:rsidRPr="001B601A" w:rsidTr="001B601A">
        <w:tc>
          <w:tcPr>
            <w:tcW w:w="28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 повернення кредитів до бюджету</w:t>
            </w:r>
          </w:p>
        </w:tc>
        <w:tc>
          <w:tcPr>
            <w:tcW w:w="5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r>
      <w:tr w:rsidR="001B601A" w:rsidRPr="001B601A" w:rsidTr="001B601A">
        <w:tc>
          <w:tcPr>
            <w:tcW w:w="28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Фінансування (дефіцит "-" / профіцит "+")</w:t>
            </w:r>
          </w:p>
        </w:tc>
        <w:tc>
          <w:tcPr>
            <w:tcW w:w="5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r>
    </w:tbl>
    <w:p w:rsidR="001B601A" w:rsidRPr="001B601A" w:rsidRDefault="001B601A" w:rsidP="001B601A">
      <w:pPr>
        <w:spacing w:before="150" w:after="150" w:line="240" w:lineRule="auto"/>
        <w:rPr>
          <w:rFonts w:ascii="Times New Roman" w:eastAsia="Times New Roman" w:hAnsi="Times New Roman" w:cs="Times New Roman"/>
          <w:color w:val="333333"/>
          <w:sz w:val="24"/>
          <w:szCs w:val="24"/>
          <w:lang w:eastAsia="uk-UA"/>
        </w:rPr>
      </w:pPr>
      <w:bookmarkStart w:id="136" w:name="n137"/>
      <w:bookmarkEnd w:id="136"/>
      <w:r w:rsidRPr="001B601A">
        <w:rPr>
          <w:rFonts w:ascii="Times New Roman" w:eastAsia="Times New Roman" w:hAnsi="Times New Roman" w:cs="Times New Roman"/>
          <w:color w:val="333333"/>
          <w:sz w:val="20"/>
          <w:lang w:eastAsia="uk-UA"/>
        </w:rPr>
        <w:t>__________</w:t>
      </w:r>
      <w:r w:rsidRPr="001B601A">
        <w:rPr>
          <w:rFonts w:ascii="Times New Roman" w:eastAsia="Times New Roman" w:hAnsi="Times New Roman" w:cs="Times New Roman"/>
          <w:color w:val="333333"/>
          <w:sz w:val="24"/>
          <w:szCs w:val="24"/>
          <w:lang w:eastAsia="uk-UA"/>
        </w:rPr>
        <w:br/>
      </w:r>
      <w:r w:rsidRPr="001B601A">
        <w:rPr>
          <w:rFonts w:ascii="Times New Roman" w:eastAsia="Times New Roman" w:hAnsi="Times New Roman" w:cs="Times New Roman"/>
          <w:b/>
          <w:bCs/>
          <w:color w:val="333333"/>
          <w:sz w:val="2"/>
          <w:vertAlign w:val="superscript"/>
          <w:lang w:eastAsia="uk-UA"/>
        </w:rPr>
        <w:t>-</w:t>
      </w:r>
      <w:r w:rsidRPr="001B601A">
        <w:rPr>
          <w:rFonts w:ascii="Times New Roman" w:eastAsia="Times New Roman" w:hAnsi="Times New Roman" w:cs="Times New Roman"/>
          <w:b/>
          <w:bCs/>
          <w:color w:val="333333"/>
          <w:sz w:val="16"/>
          <w:vertAlign w:val="superscript"/>
          <w:lang w:eastAsia="uk-UA"/>
        </w:rPr>
        <w:t>1</w:t>
      </w:r>
      <w:r w:rsidRPr="001B601A">
        <w:rPr>
          <w:rFonts w:ascii="Times New Roman" w:eastAsia="Times New Roman" w:hAnsi="Times New Roman" w:cs="Times New Roman"/>
          <w:color w:val="333333"/>
          <w:sz w:val="20"/>
          <w:lang w:eastAsia="uk-UA"/>
        </w:rPr>
        <w:t> - показники, визначені в рішенні про місцевий бюджет на 2019 рік, з урахуванням внесених змін до нього;</w:t>
      </w:r>
      <w:r w:rsidRPr="001B601A">
        <w:rPr>
          <w:rFonts w:ascii="Times New Roman" w:eastAsia="Times New Roman" w:hAnsi="Times New Roman" w:cs="Times New Roman"/>
          <w:color w:val="333333"/>
          <w:sz w:val="24"/>
          <w:szCs w:val="24"/>
          <w:lang w:eastAsia="uk-UA"/>
        </w:rPr>
        <w:br/>
      </w:r>
      <w:r w:rsidRPr="001B601A">
        <w:rPr>
          <w:rFonts w:ascii="Times New Roman" w:eastAsia="Times New Roman" w:hAnsi="Times New Roman" w:cs="Times New Roman"/>
          <w:b/>
          <w:bCs/>
          <w:color w:val="333333"/>
          <w:sz w:val="2"/>
          <w:vertAlign w:val="superscript"/>
          <w:lang w:eastAsia="uk-UA"/>
        </w:rPr>
        <w:t>-</w:t>
      </w:r>
      <w:r w:rsidRPr="001B601A">
        <w:rPr>
          <w:rFonts w:ascii="Times New Roman" w:eastAsia="Times New Roman" w:hAnsi="Times New Roman" w:cs="Times New Roman"/>
          <w:b/>
          <w:bCs/>
          <w:color w:val="333333"/>
          <w:sz w:val="16"/>
          <w:vertAlign w:val="superscript"/>
          <w:lang w:eastAsia="uk-UA"/>
        </w:rPr>
        <w:t>2</w:t>
      </w:r>
      <w:r w:rsidRPr="001B601A">
        <w:rPr>
          <w:rFonts w:ascii="Times New Roman" w:eastAsia="Times New Roman" w:hAnsi="Times New Roman" w:cs="Times New Roman"/>
          <w:color w:val="333333"/>
          <w:sz w:val="20"/>
          <w:lang w:eastAsia="uk-UA"/>
        </w:rPr>
        <w:t> - показники, визначені в проекті рішення про місцевий бюджет на 2020 рік;</w:t>
      </w:r>
      <w:r w:rsidRPr="001B601A">
        <w:rPr>
          <w:rFonts w:ascii="Times New Roman" w:eastAsia="Times New Roman" w:hAnsi="Times New Roman" w:cs="Times New Roman"/>
          <w:color w:val="333333"/>
          <w:sz w:val="24"/>
          <w:szCs w:val="24"/>
          <w:lang w:eastAsia="uk-UA"/>
        </w:rPr>
        <w:br/>
      </w:r>
      <w:r w:rsidRPr="001B601A">
        <w:rPr>
          <w:rFonts w:ascii="Times New Roman" w:eastAsia="Times New Roman" w:hAnsi="Times New Roman" w:cs="Times New Roman"/>
          <w:b/>
          <w:bCs/>
          <w:color w:val="333333"/>
          <w:sz w:val="2"/>
          <w:vertAlign w:val="superscript"/>
          <w:lang w:eastAsia="uk-UA"/>
        </w:rPr>
        <w:t>-</w:t>
      </w:r>
      <w:r w:rsidRPr="001B601A">
        <w:rPr>
          <w:rFonts w:ascii="Times New Roman" w:eastAsia="Times New Roman" w:hAnsi="Times New Roman" w:cs="Times New Roman"/>
          <w:b/>
          <w:bCs/>
          <w:color w:val="333333"/>
          <w:sz w:val="16"/>
          <w:vertAlign w:val="superscript"/>
          <w:lang w:eastAsia="uk-UA"/>
        </w:rPr>
        <w:t>3 </w:t>
      </w:r>
      <w:r w:rsidRPr="001B601A">
        <w:rPr>
          <w:rFonts w:ascii="Times New Roman" w:eastAsia="Times New Roman" w:hAnsi="Times New Roman" w:cs="Times New Roman"/>
          <w:color w:val="333333"/>
          <w:sz w:val="20"/>
          <w:lang w:eastAsia="uk-UA"/>
        </w:rPr>
        <w:t>- індикативні прогнозні показники місцевого бюджету на 2021-2022 роки.</w:t>
      </w:r>
    </w:p>
    <w:p w:rsidR="001B601A" w:rsidRPr="001B601A" w:rsidRDefault="001B601A" w:rsidP="001B601A">
      <w:pPr>
        <w:spacing w:after="0" w:line="240" w:lineRule="auto"/>
        <w:rPr>
          <w:rFonts w:ascii="Times New Roman" w:eastAsia="Times New Roman" w:hAnsi="Times New Roman" w:cs="Times New Roman"/>
          <w:sz w:val="24"/>
          <w:szCs w:val="24"/>
          <w:lang w:eastAsia="uk-UA"/>
        </w:rPr>
      </w:pPr>
      <w:bookmarkStart w:id="137" w:name="n165"/>
      <w:bookmarkEnd w:id="137"/>
      <w:r w:rsidRPr="001B601A">
        <w:rPr>
          <w:rFonts w:ascii="Times New Roman" w:eastAsia="Times New Roman" w:hAnsi="Times New Roman" w:cs="Times New Roman"/>
          <w:color w:val="333333"/>
          <w:sz w:val="24"/>
          <w:szCs w:val="24"/>
          <w:lang w:eastAsia="uk-UA"/>
        </w:rPr>
        <w:pict>
          <v:rect id="_x0000_i1026" style="width:0;height:0" o:hralign="center" o:hrstd="t" o:hrnoshade="t" o:hr="t" fillcolor="black" stroked="f"/>
        </w:pict>
      </w:r>
    </w:p>
    <w:tbl>
      <w:tblPr>
        <w:tblW w:w="5000" w:type="pct"/>
        <w:tblCellMar>
          <w:left w:w="0" w:type="dxa"/>
          <w:right w:w="0" w:type="dxa"/>
        </w:tblCellMar>
        <w:tblLook w:val="04A0"/>
      </w:tblPr>
      <w:tblGrid>
        <w:gridCol w:w="5106"/>
        <w:gridCol w:w="4539"/>
      </w:tblGrid>
      <w:tr w:rsidR="001B601A" w:rsidRPr="001B601A" w:rsidTr="001B601A">
        <w:tc>
          <w:tcPr>
            <w:tcW w:w="2250" w:type="pct"/>
            <w:tcBorders>
              <w:top w:val="single" w:sz="2" w:space="0" w:color="auto"/>
              <w:left w:val="single" w:sz="2" w:space="0" w:color="auto"/>
              <w:bottom w:val="single" w:sz="2" w:space="0" w:color="auto"/>
              <w:right w:val="single" w:sz="2" w:space="0" w:color="auto"/>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bookmarkStart w:id="138" w:name="n138"/>
            <w:bookmarkEnd w:id="138"/>
          </w:p>
        </w:tc>
        <w:tc>
          <w:tcPr>
            <w:tcW w:w="2000" w:type="pct"/>
            <w:tcBorders>
              <w:top w:val="single" w:sz="2" w:space="0" w:color="auto"/>
              <w:left w:val="single" w:sz="2" w:space="0" w:color="auto"/>
              <w:bottom w:val="single" w:sz="2" w:space="0" w:color="auto"/>
              <w:right w:val="single" w:sz="2" w:space="0" w:color="auto"/>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Додаток 2</w:t>
            </w:r>
            <w:r w:rsidRPr="001B601A">
              <w:rPr>
                <w:rFonts w:ascii="Times New Roman" w:eastAsia="Times New Roman" w:hAnsi="Times New Roman" w:cs="Times New Roman"/>
                <w:sz w:val="24"/>
                <w:szCs w:val="24"/>
                <w:lang w:eastAsia="uk-UA"/>
              </w:rPr>
              <w:br/>
              <w:t>до Методичних рекомендацій</w:t>
            </w:r>
            <w:r w:rsidRPr="001B601A">
              <w:rPr>
                <w:rFonts w:ascii="Times New Roman" w:eastAsia="Times New Roman" w:hAnsi="Times New Roman" w:cs="Times New Roman"/>
                <w:sz w:val="24"/>
                <w:szCs w:val="24"/>
                <w:lang w:eastAsia="uk-UA"/>
              </w:rPr>
              <w:br/>
              <w:t>щодо складання у 2019 році</w:t>
            </w:r>
            <w:r w:rsidRPr="001B601A">
              <w:rPr>
                <w:rFonts w:ascii="Times New Roman" w:eastAsia="Times New Roman" w:hAnsi="Times New Roman" w:cs="Times New Roman"/>
                <w:sz w:val="24"/>
                <w:szCs w:val="24"/>
                <w:lang w:eastAsia="uk-UA"/>
              </w:rPr>
              <w:br/>
              <w:t>місцевих бюджетів</w:t>
            </w:r>
            <w:r w:rsidRPr="001B601A">
              <w:rPr>
                <w:rFonts w:ascii="Times New Roman" w:eastAsia="Times New Roman" w:hAnsi="Times New Roman" w:cs="Times New Roman"/>
                <w:sz w:val="24"/>
                <w:szCs w:val="24"/>
                <w:lang w:eastAsia="uk-UA"/>
              </w:rPr>
              <w:br/>
              <w:t>на середньостроковий період</w:t>
            </w:r>
            <w:r w:rsidRPr="001B601A">
              <w:rPr>
                <w:rFonts w:ascii="Times New Roman" w:eastAsia="Times New Roman" w:hAnsi="Times New Roman" w:cs="Times New Roman"/>
                <w:sz w:val="24"/>
                <w:szCs w:val="24"/>
                <w:lang w:eastAsia="uk-UA"/>
              </w:rPr>
              <w:br/>
              <w:t>(пункт 32 розділу IV)</w:t>
            </w:r>
          </w:p>
        </w:tc>
      </w:tr>
    </w:tbl>
    <w:p w:rsidR="001B601A" w:rsidRPr="001B601A" w:rsidRDefault="001B601A" w:rsidP="001B601A">
      <w:pPr>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39" w:name="n139"/>
      <w:bookmarkEnd w:id="139"/>
      <w:r w:rsidRPr="001B601A">
        <w:rPr>
          <w:rFonts w:ascii="Times New Roman" w:eastAsia="Times New Roman" w:hAnsi="Times New Roman" w:cs="Times New Roman"/>
          <w:b/>
          <w:bCs/>
          <w:color w:val="333333"/>
          <w:sz w:val="28"/>
          <w:lang w:eastAsia="uk-UA"/>
        </w:rPr>
        <w:t>РЕКОМЕНДОВАНА ФОРМА</w:t>
      </w:r>
      <w:r w:rsidRPr="001B601A">
        <w:rPr>
          <w:rFonts w:ascii="Times New Roman" w:eastAsia="Times New Roman" w:hAnsi="Times New Roman" w:cs="Times New Roman"/>
          <w:color w:val="333333"/>
          <w:sz w:val="24"/>
          <w:szCs w:val="24"/>
          <w:lang w:eastAsia="uk-UA"/>
        </w:rPr>
        <w:br/>
      </w:r>
      <w:r w:rsidRPr="001B601A">
        <w:rPr>
          <w:rFonts w:ascii="Times New Roman" w:eastAsia="Times New Roman" w:hAnsi="Times New Roman" w:cs="Times New Roman"/>
          <w:b/>
          <w:bCs/>
          <w:color w:val="333333"/>
          <w:sz w:val="28"/>
          <w:lang w:eastAsia="uk-UA"/>
        </w:rPr>
        <w:t>оформлення показників доходів місцевого бюджету</w:t>
      </w:r>
    </w:p>
    <w:p w:rsidR="001B601A" w:rsidRPr="001B601A" w:rsidRDefault="001B601A" w:rsidP="001B601A">
      <w:pPr>
        <w:spacing w:before="150" w:after="150" w:line="240" w:lineRule="auto"/>
        <w:jc w:val="center"/>
        <w:rPr>
          <w:rFonts w:ascii="Times New Roman" w:eastAsia="Times New Roman" w:hAnsi="Times New Roman" w:cs="Times New Roman"/>
          <w:color w:val="333333"/>
          <w:sz w:val="24"/>
          <w:szCs w:val="24"/>
          <w:lang w:eastAsia="uk-UA"/>
        </w:rPr>
      </w:pPr>
      <w:bookmarkStart w:id="140" w:name="n140"/>
      <w:bookmarkEnd w:id="140"/>
      <w:r w:rsidRPr="001B601A">
        <w:rPr>
          <w:rFonts w:ascii="Times New Roman" w:eastAsia="Times New Roman" w:hAnsi="Times New Roman" w:cs="Times New Roman"/>
          <w:b/>
          <w:bCs/>
          <w:i/>
          <w:iCs/>
          <w:color w:val="333333"/>
          <w:sz w:val="24"/>
          <w:szCs w:val="24"/>
          <w:lang w:eastAsia="uk-UA"/>
        </w:rPr>
        <w:t>Доходи місцевого бюджету на 2019-2022 роки</w:t>
      </w:r>
    </w:p>
    <w:p w:rsidR="001B601A" w:rsidRPr="001B601A" w:rsidRDefault="001B601A" w:rsidP="001B601A">
      <w:pPr>
        <w:spacing w:before="150" w:after="150" w:line="240" w:lineRule="auto"/>
        <w:jc w:val="right"/>
        <w:rPr>
          <w:rFonts w:ascii="Times New Roman" w:eastAsia="Times New Roman" w:hAnsi="Times New Roman" w:cs="Times New Roman"/>
          <w:color w:val="333333"/>
          <w:sz w:val="24"/>
          <w:szCs w:val="24"/>
          <w:lang w:eastAsia="uk-UA"/>
        </w:rPr>
      </w:pPr>
      <w:bookmarkStart w:id="141" w:name="n141"/>
      <w:bookmarkEnd w:id="141"/>
      <w:r w:rsidRPr="001B601A">
        <w:rPr>
          <w:rFonts w:ascii="Times New Roman" w:eastAsia="Times New Roman" w:hAnsi="Times New Roman" w:cs="Times New Roman"/>
          <w:color w:val="333333"/>
          <w:sz w:val="24"/>
          <w:szCs w:val="24"/>
          <w:lang w:eastAsia="uk-UA"/>
        </w:rPr>
        <w:t>(</w:t>
      </w:r>
      <w:proofErr w:type="spellStart"/>
      <w:r w:rsidRPr="001B601A">
        <w:rPr>
          <w:rFonts w:ascii="Times New Roman" w:eastAsia="Times New Roman" w:hAnsi="Times New Roman" w:cs="Times New Roman"/>
          <w:color w:val="333333"/>
          <w:sz w:val="24"/>
          <w:szCs w:val="24"/>
          <w:lang w:eastAsia="uk-UA"/>
        </w:rPr>
        <w:t>грн</w:t>
      </w:r>
      <w:proofErr w:type="spellEnd"/>
      <w:r w:rsidRPr="001B601A">
        <w:rPr>
          <w:rFonts w:ascii="Times New Roman" w:eastAsia="Times New Roman" w:hAnsi="Times New Roman" w:cs="Times New Roman"/>
          <w:color w:val="333333"/>
          <w:sz w:val="24"/>
          <w:szCs w:val="24"/>
          <w:lang w:eastAsia="uk-UA"/>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6189"/>
        <w:gridCol w:w="870"/>
        <w:gridCol w:w="870"/>
        <w:gridCol w:w="870"/>
        <w:gridCol w:w="870"/>
      </w:tblGrid>
      <w:tr w:rsidR="001B601A" w:rsidRPr="001B601A" w:rsidTr="001B601A">
        <w:tc>
          <w:tcPr>
            <w:tcW w:w="32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bookmarkStart w:id="142" w:name="n142"/>
            <w:bookmarkEnd w:id="142"/>
            <w:r w:rsidRPr="001B601A">
              <w:rPr>
                <w:rFonts w:ascii="Times New Roman" w:eastAsia="Times New Roman" w:hAnsi="Times New Roman" w:cs="Times New Roman"/>
                <w:sz w:val="24"/>
                <w:szCs w:val="24"/>
                <w:lang w:eastAsia="uk-UA"/>
              </w:rPr>
              <w:t>Показник</w:t>
            </w: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2019 рік</w:t>
            </w:r>
            <w:r w:rsidRPr="001B601A">
              <w:rPr>
                <w:rFonts w:ascii="Times New Roman" w:eastAsia="Times New Roman" w:hAnsi="Times New Roman" w:cs="Times New Roman"/>
                <w:b/>
                <w:bCs/>
                <w:sz w:val="2"/>
                <w:vertAlign w:val="superscript"/>
                <w:lang w:eastAsia="uk-UA"/>
              </w:rPr>
              <w:t>-</w:t>
            </w:r>
            <w:r w:rsidRPr="001B601A">
              <w:rPr>
                <w:rFonts w:ascii="Times New Roman" w:eastAsia="Times New Roman" w:hAnsi="Times New Roman" w:cs="Times New Roman"/>
                <w:b/>
                <w:bCs/>
                <w:sz w:val="16"/>
                <w:vertAlign w:val="superscript"/>
                <w:lang w:eastAsia="uk-UA"/>
              </w:rPr>
              <w:t>1</w:t>
            </w: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2020 рік</w:t>
            </w:r>
            <w:r w:rsidRPr="001B601A">
              <w:rPr>
                <w:rFonts w:ascii="Times New Roman" w:eastAsia="Times New Roman" w:hAnsi="Times New Roman" w:cs="Times New Roman"/>
                <w:b/>
                <w:bCs/>
                <w:sz w:val="2"/>
                <w:vertAlign w:val="superscript"/>
                <w:lang w:eastAsia="uk-UA"/>
              </w:rPr>
              <w:t>-</w:t>
            </w:r>
            <w:r w:rsidRPr="001B601A">
              <w:rPr>
                <w:rFonts w:ascii="Times New Roman" w:eastAsia="Times New Roman" w:hAnsi="Times New Roman" w:cs="Times New Roman"/>
                <w:b/>
                <w:bCs/>
                <w:sz w:val="16"/>
                <w:vertAlign w:val="superscript"/>
                <w:lang w:eastAsia="uk-UA"/>
              </w:rPr>
              <w:t>2</w:t>
            </w: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2021 рік</w:t>
            </w:r>
            <w:r w:rsidRPr="001B601A">
              <w:rPr>
                <w:rFonts w:ascii="Times New Roman" w:eastAsia="Times New Roman" w:hAnsi="Times New Roman" w:cs="Times New Roman"/>
                <w:b/>
                <w:bCs/>
                <w:sz w:val="2"/>
                <w:vertAlign w:val="superscript"/>
                <w:lang w:eastAsia="uk-UA"/>
              </w:rPr>
              <w:t>-</w:t>
            </w:r>
            <w:r w:rsidRPr="001B601A">
              <w:rPr>
                <w:rFonts w:ascii="Times New Roman" w:eastAsia="Times New Roman" w:hAnsi="Times New Roman" w:cs="Times New Roman"/>
                <w:b/>
                <w:bCs/>
                <w:sz w:val="16"/>
                <w:vertAlign w:val="superscript"/>
                <w:lang w:eastAsia="uk-UA"/>
              </w:rPr>
              <w:t>3</w:t>
            </w: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2022 рік</w:t>
            </w:r>
            <w:r w:rsidRPr="001B601A">
              <w:rPr>
                <w:rFonts w:ascii="Times New Roman" w:eastAsia="Times New Roman" w:hAnsi="Times New Roman" w:cs="Times New Roman"/>
                <w:b/>
                <w:bCs/>
                <w:sz w:val="2"/>
                <w:vertAlign w:val="superscript"/>
                <w:lang w:eastAsia="uk-UA"/>
              </w:rPr>
              <w:t>-</w:t>
            </w:r>
            <w:r w:rsidRPr="001B601A">
              <w:rPr>
                <w:rFonts w:ascii="Times New Roman" w:eastAsia="Times New Roman" w:hAnsi="Times New Roman" w:cs="Times New Roman"/>
                <w:b/>
                <w:bCs/>
                <w:sz w:val="16"/>
                <w:vertAlign w:val="superscript"/>
                <w:lang w:eastAsia="uk-UA"/>
              </w:rPr>
              <w:t>3</w:t>
            </w:r>
          </w:p>
        </w:tc>
      </w:tr>
      <w:tr w:rsidR="001B601A" w:rsidRPr="001B601A" w:rsidTr="001B601A">
        <w:tc>
          <w:tcPr>
            <w:tcW w:w="32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Загальний обсяг доходів, усього </w:t>
            </w:r>
            <w:r w:rsidRPr="001B601A">
              <w:rPr>
                <w:rFonts w:ascii="Times New Roman" w:eastAsia="Times New Roman" w:hAnsi="Times New Roman" w:cs="Times New Roman"/>
                <w:i/>
                <w:iCs/>
                <w:sz w:val="24"/>
                <w:szCs w:val="24"/>
                <w:lang w:eastAsia="uk-UA"/>
              </w:rPr>
              <w:t>у тому числі:</w:t>
            </w: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r>
      <w:tr w:rsidR="001B601A" w:rsidRPr="001B601A" w:rsidTr="001B601A">
        <w:tc>
          <w:tcPr>
            <w:tcW w:w="32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міжбюджетні трансферти, усього </w:t>
            </w:r>
            <w:r w:rsidRPr="001B601A">
              <w:rPr>
                <w:rFonts w:ascii="Times New Roman" w:eastAsia="Times New Roman" w:hAnsi="Times New Roman" w:cs="Times New Roman"/>
                <w:i/>
                <w:iCs/>
                <w:sz w:val="24"/>
                <w:szCs w:val="24"/>
                <w:lang w:eastAsia="uk-UA"/>
              </w:rPr>
              <w:t>з них:</w:t>
            </w: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r>
      <w:tr w:rsidR="001B601A" w:rsidRPr="001B601A" w:rsidTr="001B601A">
        <w:tc>
          <w:tcPr>
            <w:tcW w:w="32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r>
      <w:tr w:rsidR="001B601A" w:rsidRPr="001B601A" w:rsidTr="001B601A">
        <w:tc>
          <w:tcPr>
            <w:tcW w:w="32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податкові надходження, усього </w:t>
            </w:r>
            <w:r w:rsidRPr="001B601A">
              <w:rPr>
                <w:rFonts w:ascii="Times New Roman" w:eastAsia="Times New Roman" w:hAnsi="Times New Roman" w:cs="Times New Roman"/>
                <w:i/>
                <w:iCs/>
                <w:sz w:val="24"/>
                <w:szCs w:val="24"/>
                <w:lang w:eastAsia="uk-UA"/>
              </w:rPr>
              <w:t>з них:</w:t>
            </w: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r>
      <w:tr w:rsidR="001B601A" w:rsidRPr="001B601A" w:rsidTr="001B601A">
        <w:tc>
          <w:tcPr>
            <w:tcW w:w="32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r>
      <w:tr w:rsidR="001B601A" w:rsidRPr="001B601A" w:rsidTr="001B601A">
        <w:tc>
          <w:tcPr>
            <w:tcW w:w="32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неподаткові надходження, усього </w:t>
            </w:r>
            <w:r w:rsidRPr="001B601A">
              <w:rPr>
                <w:rFonts w:ascii="Times New Roman" w:eastAsia="Times New Roman" w:hAnsi="Times New Roman" w:cs="Times New Roman"/>
                <w:i/>
                <w:iCs/>
                <w:sz w:val="24"/>
                <w:szCs w:val="24"/>
                <w:lang w:eastAsia="uk-UA"/>
              </w:rPr>
              <w:t>з них:</w:t>
            </w: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r>
      <w:tr w:rsidR="001B601A" w:rsidRPr="001B601A" w:rsidTr="001B601A">
        <w:tc>
          <w:tcPr>
            <w:tcW w:w="32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r>
      <w:tr w:rsidR="001B601A" w:rsidRPr="001B601A" w:rsidTr="001B601A">
        <w:tc>
          <w:tcPr>
            <w:tcW w:w="32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інші доходи</w:t>
            </w: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r>
    </w:tbl>
    <w:p w:rsidR="001B601A" w:rsidRPr="001B601A" w:rsidRDefault="001B601A" w:rsidP="001B601A">
      <w:pPr>
        <w:spacing w:before="150" w:after="150" w:line="240" w:lineRule="auto"/>
        <w:rPr>
          <w:rFonts w:ascii="Times New Roman" w:eastAsia="Times New Roman" w:hAnsi="Times New Roman" w:cs="Times New Roman"/>
          <w:color w:val="333333"/>
          <w:sz w:val="24"/>
          <w:szCs w:val="24"/>
          <w:lang w:eastAsia="uk-UA"/>
        </w:rPr>
      </w:pPr>
      <w:bookmarkStart w:id="143" w:name="n143"/>
      <w:bookmarkEnd w:id="143"/>
      <w:r w:rsidRPr="001B601A">
        <w:rPr>
          <w:rFonts w:ascii="Times New Roman" w:eastAsia="Times New Roman" w:hAnsi="Times New Roman" w:cs="Times New Roman"/>
          <w:color w:val="333333"/>
          <w:sz w:val="20"/>
          <w:lang w:eastAsia="uk-UA"/>
        </w:rPr>
        <w:t>__________</w:t>
      </w:r>
      <w:r w:rsidRPr="001B601A">
        <w:rPr>
          <w:rFonts w:ascii="Times New Roman" w:eastAsia="Times New Roman" w:hAnsi="Times New Roman" w:cs="Times New Roman"/>
          <w:color w:val="333333"/>
          <w:sz w:val="24"/>
          <w:szCs w:val="24"/>
          <w:lang w:eastAsia="uk-UA"/>
        </w:rPr>
        <w:br/>
      </w:r>
      <w:r w:rsidRPr="001B601A">
        <w:rPr>
          <w:rFonts w:ascii="Times New Roman" w:eastAsia="Times New Roman" w:hAnsi="Times New Roman" w:cs="Times New Roman"/>
          <w:b/>
          <w:bCs/>
          <w:color w:val="333333"/>
          <w:sz w:val="2"/>
          <w:vertAlign w:val="superscript"/>
          <w:lang w:eastAsia="uk-UA"/>
        </w:rPr>
        <w:t>-</w:t>
      </w:r>
      <w:r w:rsidRPr="001B601A">
        <w:rPr>
          <w:rFonts w:ascii="Times New Roman" w:eastAsia="Times New Roman" w:hAnsi="Times New Roman" w:cs="Times New Roman"/>
          <w:b/>
          <w:bCs/>
          <w:color w:val="333333"/>
          <w:sz w:val="16"/>
          <w:vertAlign w:val="superscript"/>
          <w:lang w:eastAsia="uk-UA"/>
        </w:rPr>
        <w:t>1</w:t>
      </w:r>
      <w:r w:rsidRPr="001B601A">
        <w:rPr>
          <w:rFonts w:ascii="Times New Roman" w:eastAsia="Times New Roman" w:hAnsi="Times New Roman" w:cs="Times New Roman"/>
          <w:color w:val="333333"/>
          <w:sz w:val="20"/>
          <w:lang w:eastAsia="uk-UA"/>
        </w:rPr>
        <w:t> - показники, визначені в рішенні про місцевий бюджет на 2019 рік, з урахуванням внесених змін до нього;</w:t>
      </w:r>
      <w:r w:rsidRPr="001B601A">
        <w:rPr>
          <w:rFonts w:ascii="Times New Roman" w:eastAsia="Times New Roman" w:hAnsi="Times New Roman" w:cs="Times New Roman"/>
          <w:color w:val="333333"/>
          <w:sz w:val="24"/>
          <w:szCs w:val="24"/>
          <w:lang w:eastAsia="uk-UA"/>
        </w:rPr>
        <w:br/>
      </w:r>
      <w:r w:rsidRPr="001B601A">
        <w:rPr>
          <w:rFonts w:ascii="Times New Roman" w:eastAsia="Times New Roman" w:hAnsi="Times New Roman" w:cs="Times New Roman"/>
          <w:b/>
          <w:bCs/>
          <w:color w:val="333333"/>
          <w:sz w:val="2"/>
          <w:vertAlign w:val="superscript"/>
          <w:lang w:eastAsia="uk-UA"/>
        </w:rPr>
        <w:t>-</w:t>
      </w:r>
      <w:r w:rsidRPr="001B601A">
        <w:rPr>
          <w:rFonts w:ascii="Times New Roman" w:eastAsia="Times New Roman" w:hAnsi="Times New Roman" w:cs="Times New Roman"/>
          <w:b/>
          <w:bCs/>
          <w:color w:val="333333"/>
          <w:sz w:val="16"/>
          <w:vertAlign w:val="superscript"/>
          <w:lang w:eastAsia="uk-UA"/>
        </w:rPr>
        <w:t>2</w:t>
      </w:r>
      <w:r w:rsidRPr="001B601A">
        <w:rPr>
          <w:rFonts w:ascii="Times New Roman" w:eastAsia="Times New Roman" w:hAnsi="Times New Roman" w:cs="Times New Roman"/>
          <w:color w:val="333333"/>
          <w:sz w:val="20"/>
          <w:lang w:eastAsia="uk-UA"/>
        </w:rPr>
        <w:t> - показники, визначені в проекті рішення про місцевий бюджет на 2020 рік;</w:t>
      </w:r>
      <w:r w:rsidRPr="001B601A">
        <w:rPr>
          <w:rFonts w:ascii="Times New Roman" w:eastAsia="Times New Roman" w:hAnsi="Times New Roman" w:cs="Times New Roman"/>
          <w:color w:val="333333"/>
          <w:sz w:val="24"/>
          <w:szCs w:val="24"/>
          <w:lang w:eastAsia="uk-UA"/>
        </w:rPr>
        <w:br/>
      </w:r>
      <w:r w:rsidRPr="001B601A">
        <w:rPr>
          <w:rFonts w:ascii="Times New Roman" w:eastAsia="Times New Roman" w:hAnsi="Times New Roman" w:cs="Times New Roman"/>
          <w:b/>
          <w:bCs/>
          <w:color w:val="333333"/>
          <w:sz w:val="2"/>
          <w:vertAlign w:val="superscript"/>
          <w:lang w:eastAsia="uk-UA"/>
        </w:rPr>
        <w:t>-</w:t>
      </w:r>
      <w:r w:rsidRPr="001B601A">
        <w:rPr>
          <w:rFonts w:ascii="Times New Roman" w:eastAsia="Times New Roman" w:hAnsi="Times New Roman" w:cs="Times New Roman"/>
          <w:b/>
          <w:bCs/>
          <w:color w:val="333333"/>
          <w:sz w:val="16"/>
          <w:vertAlign w:val="superscript"/>
          <w:lang w:eastAsia="uk-UA"/>
        </w:rPr>
        <w:t>3 </w:t>
      </w:r>
      <w:r w:rsidRPr="001B601A">
        <w:rPr>
          <w:rFonts w:ascii="Times New Roman" w:eastAsia="Times New Roman" w:hAnsi="Times New Roman" w:cs="Times New Roman"/>
          <w:color w:val="333333"/>
          <w:sz w:val="20"/>
          <w:lang w:eastAsia="uk-UA"/>
        </w:rPr>
        <w:t>- індикативні прогнозні показники місцевого бюджету на 2021-2022 роки.</w:t>
      </w:r>
    </w:p>
    <w:p w:rsidR="001B601A" w:rsidRPr="001B601A" w:rsidRDefault="001B601A" w:rsidP="001B601A">
      <w:pPr>
        <w:spacing w:after="0" w:line="240" w:lineRule="auto"/>
        <w:rPr>
          <w:rFonts w:ascii="Times New Roman" w:eastAsia="Times New Roman" w:hAnsi="Times New Roman" w:cs="Times New Roman"/>
          <w:sz w:val="24"/>
          <w:szCs w:val="24"/>
          <w:lang w:eastAsia="uk-UA"/>
        </w:rPr>
      </w:pPr>
      <w:bookmarkStart w:id="144" w:name="n166"/>
      <w:bookmarkEnd w:id="144"/>
      <w:r w:rsidRPr="001B601A">
        <w:rPr>
          <w:rFonts w:ascii="Times New Roman" w:eastAsia="Times New Roman" w:hAnsi="Times New Roman" w:cs="Times New Roman"/>
          <w:color w:val="333333"/>
          <w:sz w:val="24"/>
          <w:szCs w:val="24"/>
          <w:lang w:eastAsia="uk-UA"/>
        </w:rPr>
        <w:lastRenderedPageBreak/>
        <w:pict>
          <v:rect id="_x0000_i1027" style="width:0;height:0" o:hralign="center" o:hrstd="t" o:hrnoshade="t" o:hr="t" fillcolor="black" stroked="f"/>
        </w:pict>
      </w:r>
    </w:p>
    <w:tbl>
      <w:tblPr>
        <w:tblW w:w="5000" w:type="pct"/>
        <w:tblCellMar>
          <w:left w:w="0" w:type="dxa"/>
          <w:right w:w="0" w:type="dxa"/>
        </w:tblCellMar>
        <w:tblLook w:val="04A0"/>
      </w:tblPr>
      <w:tblGrid>
        <w:gridCol w:w="5106"/>
        <w:gridCol w:w="4539"/>
      </w:tblGrid>
      <w:tr w:rsidR="001B601A" w:rsidRPr="001B601A" w:rsidTr="001B601A">
        <w:tc>
          <w:tcPr>
            <w:tcW w:w="2250" w:type="pct"/>
            <w:tcBorders>
              <w:top w:val="single" w:sz="2" w:space="0" w:color="auto"/>
              <w:left w:val="single" w:sz="2" w:space="0" w:color="auto"/>
              <w:bottom w:val="single" w:sz="2" w:space="0" w:color="auto"/>
              <w:right w:val="single" w:sz="2" w:space="0" w:color="auto"/>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bookmarkStart w:id="145" w:name="n144"/>
            <w:bookmarkEnd w:id="145"/>
          </w:p>
        </w:tc>
        <w:tc>
          <w:tcPr>
            <w:tcW w:w="2000" w:type="pct"/>
            <w:tcBorders>
              <w:top w:val="single" w:sz="2" w:space="0" w:color="auto"/>
              <w:left w:val="single" w:sz="2" w:space="0" w:color="auto"/>
              <w:bottom w:val="single" w:sz="2" w:space="0" w:color="auto"/>
              <w:right w:val="single" w:sz="2" w:space="0" w:color="auto"/>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Додаток 3</w:t>
            </w:r>
            <w:r w:rsidRPr="001B601A">
              <w:rPr>
                <w:rFonts w:ascii="Times New Roman" w:eastAsia="Times New Roman" w:hAnsi="Times New Roman" w:cs="Times New Roman"/>
                <w:sz w:val="24"/>
                <w:szCs w:val="24"/>
                <w:lang w:eastAsia="uk-UA"/>
              </w:rPr>
              <w:br/>
              <w:t>до Методичних рекомендацій</w:t>
            </w:r>
            <w:r w:rsidRPr="001B601A">
              <w:rPr>
                <w:rFonts w:ascii="Times New Roman" w:eastAsia="Times New Roman" w:hAnsi="Times New Roman" w:cs="Times New Roman"/>
                <w:sz w:val="24"/>
                <w:szCs w:val="24"/>
                <w:lang w:eastAsia="uk-UA"/>
              </w:rPr>
              <w:br/>
              <w:t>щодо складання у 2019 році</w:t>
            </w:r>
            <w:r w:rsidRPr="001B601A">
              <w:rPr>
                <w:rFonts w:ascii="Times New Roman" w:eastAsia="Times New Roman" w:hAnsi="Times New Roman" w:cs="Times New Roman"/>
                <w:sz w:val="24"/>
                <w:szCs w:val="24"/>
                <w:lang w:eastAsia="uk-UA"/>
              </w:rPr>
              <w:br/>
              <w:t>місцевих бюджетів</w:t>
            </w:r>
            <w:r w:rsidRPr="001B601A">
              <w:rPr>
                <w:rFonts w:ascii="Times New Roman" w:eastAsia="Times New Roman" w:hAnsi="Times New Roman" w:cs="Times New Roman"/>
                <w:sz w:val="24"/>
                <w:szCs w:val="24"/>
                <w:lang w:eastAsia="uk-UA"/>
              </w:rPr>
              <w:br/>
              <w:t>на середньостроковий період</w:t>
            </w:r>
            <w:r w:rsidRPr="001B601A">
              <w:rPr>
                <w:rFonts w:ascii="Times New Roman" w:eastAsia="Times New Roman" w:hAnsi="Times New Roman" w:cs="Times New Roman"/>
                <w:sz w:val="24"/>
                <w:szCs w:val="24"/>
                <w:lang w:eastAsia="uk-UA"/>
              </w:rPr>
              <w:br/>
              <w:t>(пункт 33 розділу IV)</w:t>
            </w:r>
          </w:p>
        </w:tc>
      </w:tr>
    </w:tbl>
    <w:p w:rsidR="001B601A" w:rsidRPr="001B601A" w:rsidRDefault="001B601A" w:rsidP="001B601A">
      <w:pPr>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46" w:name="n145"/>
      <w:bookmarkEnd w:id="146"/>
      <w:r w:rsidRPr="001B601A">
        <w:rPr>
          <w:rFonts w:ascii="Times New Roman" w:eastAsia="Times New Roman" w:hAnsi="Times New Roman" w:cs="Times New Roman"/>
          <w:b/>
          <w:bCs/>
          <w:color w:val="333333"/>
          <w:sz w:val="28"/>
          <w:lang w:eastAsia="uk-UA"/>
        </w:rPr>
        <w:t>РЕКОМЕНДОВАНА ФОРМА</w:t>
      </w:r>
      <w:r w:rsidRPr="001B601A">
        <w:rPr>
          <w:rFonts w:ascii="Times New Roman" w:eastAsia="Times New Roman" w:hAnsi="Times New Roman" w:cs="Times New Roman"/>
          <w:color w:val="333333"/>
          <w:sz w:val="24"/>
          <w:szCs w:val="24"/>
          <w:lang w:eastAsia="uk-UA"/>
        </w:rPr>
        <w:br/>
      </w:r>
      <w:r w:rsidRPr="001B601A">
        <w:rPr>
          <w:rFonts w:ascii="Times New Roman" w:eastAsia="Times New Roman" w:hAnsi="Times New Roman" w:cs="Times New Roman"/>
          <w:b/>
          <w:bCs/>
          <w:color w:val="333333"/>
          <w:sz w:val="28"/>
          <w:lang w:eastAsia="uk-UA"/>
        </w:rPr>
        <w:t>оформлення показників видатків та надання кредитів місцевого бюджету за функціональною ознакою</w:t>
      </w:r>
    </w:p>
    <w:p w:rsidR="001B601A" w:rsidRPr="001B601A" w:rsidRDefault="001B601A" w:rsidP="001B601A">
      <w:pPr>
        <w:spacing w:before="150" w:after="150" w:line="240" w:lineRule="auto"/>
        <w:jc w:val="center"/>
        <w:rPr>
          <w:rFonts w:ascii="Times New Roman" w:eastAsia="Times New Roman" w:hAnsi="Times New Roman" w:cs="Times New Roman"/>
          <w:color w:val="333333"/>
          <w:sz w:val="24"/>
          <w:szCs w:val="24"/>
          <w:lang w:eastAsia="uk-UA"/>
        </w:rPr>
      </w:pPr>
      <w:bookmarkStart w:id="147" w:name="n146"/>
      <w:bookmarkEnd w:id="147"/>
      <w:r w:rsidRPr="001B601A">
        <w:rPr>
          <w:rFonts w:ascii="Times New Roman" w:eastAsia="Times New Roman" w:hAnsi="Times New Roman" w:cs="Times New Roman"/>
          <w:b/>
          <w:bCs/>
          <w:i/>
          <w:iCs/>
          <w:color w:val="333333"/>
          <w:sz w:val="24"/>
          <w:szCs w:val="24"/>
          <w:lang w:eastAsia="uk-UA"/>
        </w:rPr>
        <w:t>Видатки та надання кредитів місцевого бюджету за функціональною ознакою на 2019-2022 роки</w:t>
      </w:r>
    </w:p>
    <w:p w:rsidR="001B601A" w:rsidRPr="001B601A" w:rsidRDefault="001B601A" w:rsidP="001B601A">
      <w:pPr>
        <w:spacing w:before="150" w:after="150" w:line="240" w:lineRule="auto"/>
        <w:jc w:val="right"/>
        <w:rPr>
          <w:rFonts w:ascii="Times New Roman" w:eastAsia="Times New Roman" w:hAnsi="Times New Roman" w:cs="Times New Roman"/>
          <w:color w:val="333333"/>
          <w:sz w:val="24"/>
          <w:szCs w:val="24"/>
          <w:lang w:eastAsia="uk-UA"/>
        </w:rPr>
      </w:pPr>
      <w:bookmarkStart w:id="148" w:name="n147"/>
      <w:bookmarkEnd w:id="148"/>
      <w:r w:rsidRPr="001B601A">
        <w:rPr>
          <w:rFonts w:ascii="Times New Roman" w:eastAsia="Times New Roman" w:hAnsi="Times New Roman" w:cs="Times New Roman"/>
          <w:color w:val="333333"/>
          <w:sz w:val="24"/>
          <w:szCs w:val="24"/>
          <w:lang w:eastAsia="uk-UA"/>
        </w:rPr>
        <w:t>(</w:t>
      </w:r>
      <w:proofErr w:type="spellStart"/>
      <w:r w:rsidRPr="001B601A">
        <w:rPr>
          <w:rFonts w:ascii="Times New Roman" w:eastAsia="Times New Roman" w:hAnsi="Times New Roman" w:cs="Times New Roman"/>
          <w:color w:val="333333"/>
          <w:sz w:val="24"/>
          <w:szCs w:val="24"/>
          <w:lang w:eastAsia="uk-UA"/>
        </w:rPr>
        <w:t>грн</w:t>
      </w:r>
      <w:proofErr w:type="spellEnd"/>
      <w:r w:rsidRPr="001B601A">
        <w:rPr>
          <w:rFonts w:ascii="Times New Roman" w:eastAsia="Times New Roman" w:hAnsi="Times New Roman" w:cs="Times New Roman"/>
          <w:color w:val="333333"/>
          <w:sz w:val="24"/>
          <w:szCs w:val="24"/>
          <w:lang w:eastAsia="uk-UA"/>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837"/>
        <w:gridCol w:w="4448"/>
        <w:gridCol w:w="870"/>
        <w:gridCol w:w="870"/>
        <w:gridCol w:w="870"/>
        <w:gridCol w:w="774"/>
      </w:tblGrid>
      <w:tr w:rsidR="001B601A" w:rsidRPr="001B601A" w:rsidTr="001B601A">
        <w:tc>
          <w:tcPr>
            <w:tcW w:w="9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bookmarkStart w:id="149" w:name="n148"/>
            <w:bookmarkEnd w:id="149"/>
            <w:r w:rsidRPr="001B601A">
              <w:rPr>
                <w:rFonts w:ascii="Times New Roman" w:eastAsia="Times New Roman" w:hAnsi="Times New Roman" w:cs="Times New Roman"/>
                <w:sz w:val="24"/>
                <w:szCs w:val="24"/>
                <w:lang w:eastAsia="uk-UA"/>
              </w:rPr>
              <w:t>Код </w:t>
            </w:r>
            <w:hyperlink r:id="rId57" w:anchor="n73" w:tgtFrame="_blank" w:history="1">
              <w:r w:rsidRPr="001B601A">
                <w:rPr>
                  <w:rFonts w:ascii="Times New Roman" w:eastAsia="Times New Roman" w:hAnsi="Times New Roman" w:cs="Times New Roman"/>
                  <w:color w:val="0000FF"/>
                  <w:sz w:val="24"/>
                  <w:szCs w:val="24"/>
                  <w:u w:val="single"/>
                  <w:lang w:eastAsia="uk-UA"/>
                </w:rPr>
                <w:t>ТПКВКМБ</w:t>
              </w:r>
            </w:hyperlink>
          </w:p>
        </w:tc>
        <w:tc>
          <w:tcPr>
            <w:tcW w:w="23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Найменування</w:t>
            </w: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2019 рік</w:t>
            </w:r>
            <w:r w:rsidRPr="001B601A">
              <w:rPr>
                <w:rFonts w:ascii="Times New Roman" w:eastAsia="Times New Roman" w:hAnsi="Times New Roman" w:cs="Times New Roman"/>
                <w:b/>
                <w:bCs/>
                <w:sz w:val="2"/>
                <w:vertAlign w:val="superscript"/>
                <w:lang w:eastAsia="uk-UA"/>
              </w:rPr>
              <w:t>-</w:t>
            </w:r>
            <w:r w:rsidRPr="001B601A">
              <w:rPr>
                <w:rFonts w:ascii="Times New Roman" w:eastAsia="Times New Roman" w:hAnsi="Times New Roman" w:cs="Times New Roman"/>
                <w:b/>
                <w:bCs/>
                <w:sz w:val="16"/>
                <w:vertAlign w:val="superscript"/>
                <w:lang w:eastAsia="uk-UA"/>
              </w:rPr>
              <w:t>1</w:t>
            </w: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2020 рік</w:t>
            </w:r>
            <w:r w:rsidRPr="001B601A">
              <w:rPr>
                <w:rFonts w:ascii="Times New Roman" w:eastAsia="Times New Roman" w:hAnsi="Times New Roman" w:cs="Times New Roman"/>
                <w:b/>
                <w:bCs/>
                <w:sz w:val="2"/>
                <w:vertAlign w:val="superscript"/>
                <w:lang w:eastAsia="uk-UA"/>
              </w:rPr>
              <w:t>-</w:t>
            </w:r>
            <w:r w:rsidRPr="001B601A">
              <w:rPr>
                <w:rFonts w:ascii="Times New Roman" w:eastAsia="Times New Roman" w:hAnsi="Times New Roman" w:cs="Times New Roman"/>
                <w:b/>
                <w:bCs/>
                <w:sz w:val="16"/>
                <w:vertAlign w:val="superscript"/>
                <w:lang w:eastAsia="uk-UA"/>
              </w:rPr>
              <w:t>2</w:t>
            </w: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2021 рік</w:t>
            </w:r>
            <w:r w:rsidRPr="001B601A">
              <w:rPr>
                <w:rFonts w:ascii="Times New Roman" w:eastAsia="Times New Roman" w:hAnsi="Times New Roman" w:cs="Times New Roman"/>
                <w:b/>
                <w:bCs/>
                <w:sz w:val="2"/>
                <w:vertAlign w:val="superscript"/>
                <w:lang w:eastAsia="uk-UA"/>
              </w:rPr>
              <w:t>-</w:t>
            </w:r>
            <w:r w:rsidRPr="001B601A">
              <w:rPr>
                <w:rFonts w:ascii="Times New Roman" w:eastAsia="Times New Roman" w:hAnsi="Times New Roman" w:cs="Times New Roman"/>
                <w:b/>
                <w:bCs/>
                <w:sz w:val="16"/>
                <w:vertAlign w:val="superscript"/>
                <w:lang w:eastAsia="uk-UA"/>
              </w:rPr>
              <w:t>3</w:t>
            </w:r>
          </w:p>
        </w:tc>
        <w:tc>
          <w:tcPr>
            <w:tcW w:w="4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2022 рік</w:t>
            </w:r>
            <w:r w:rsidRPr="001B601A">
              <w:rPr>
                <w:rFonts w:ascii="Times New Roman" w:eastAsia="Times New Roman" w:hAnsi="Times New Roman" w:cs="Times New Roman"/>
                <w:b/>
                <w:bCs/>
                <w:sz w:val="2"/>
                <w:vertAlign w:val="superscript"/>
                <w:lang w:eastAsia="uk-UA"/>
              </w:rPr>
              <w:t>-</w:t>
            </w:r>
            <w:r w:rsidRPr="001B601A">
              <w:rPr>
                <w:rFonts w:ascii="Times New Roman" w:eastAsia="Times New Roman" w:hAnsi="Times New Roman" w:cs="Times New Roman"/>
                <w:b/>
                <w:bCs/>
                <w:sz w:val="16"/>
                <w:vertAlign w:val="superscript"/>
                <w:lang w:eastAsia="uk-UA"/>
              </w:rPr>
              <w:t>3</w:t>
            </w:r>
          </w:p>
        </w:tc>
      </w:tr>
      <w:tr w:rsidR="001B601A" w:rsidRPr="001B601A" w:rsidTr="001B601A">
        <w:tc>
          <w:tcPr>
            <w:tcW w:w="9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х000</w:t>
            </w:r>
          </w:p>
        </w:tc>
        <w:tc>
          <w:tcPr>
            <w:tcW w:w="23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r>
      <w:tr w:rsidR="001B601A" w:rsidRPr="001B601A" w:rsidTr="001B601A">
        <w:tc>
          <w:tcPr>
            <w:tcW w:w="9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Х</w:t>
            </w:r>
          </w:p>
        </w:tc>
        <w:tc>
          <w:tcPr>
            <w:tcW w:w="23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Усього</w:t>
            </w: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r>
    </w:tbl>
    <w:p w:rsidR="001B601A" w:rsidRPr="001B601A" w:rsidRDefault="001B601A" w:rsidP="001B601A">
      <w:pPr>
        <w:spacing w:before="150" w:after="150" w:line="240" w:lineRule="auto"/>
        <w:rPr>
          <w:rFonts w:ascii="Times New Roman" w:eastAsia="Times New Roman" w:hAnsi="Times New Roman" w:cs="Times New Roman"/>
          <w:color w:val="333333"/>
          <w:sz w:val="24"/>
          <w:szCs w:val="24"/>
          <w:lang w:eastAsia="uk-UA"/>
        </w:rPr>
      </w:pPr>
      <w:bookmarkStart w:id="150" w:name="n149"/>
      <w:bookmarkEnd w:id="150"/>
      <w:r w:rsidRPr="001B601A">
        <w:rPr>
          <w:rFonts w:ascii="Times New Roman" w:eastAsia="Times New Roman" w:hAnsi="Times New Roman" w:cs="Times New Roman"/>
          <w:color w:val="333333"/>
          <w:sz w:val="20"/>
          <w:lang w:eastAsia="uk-UA"/>
        </w:rPr>
        <w:t>__________</w:t>
      </w:r>
      <w:r w:rsidRPr="001B601A">
        <w:rPr>
          <w:rFonts w:ascii="Times New Roman" w:eastAsia="Times New Roman" w:hAnsi="Times New Roman" w:cs="Times New Roman"/>
          <w:color w:val="333333"/>
          <w:sz w:val="24"/>
          <w:szCs w:val="24"/>
          <w:lang w:eastAsia="uk-UA"/>
        </w:rPr>
        <w:br/>
      </w:r>
      <w:r w:rsidRPr="001B601A">
        <w:rPr>
          <w:rFonts w:ascii="Times New Roman" w:eastAsia="Times New Roman" w:hAnsi="Times New Roman" w:cs="Times New Roman"/>
          <w:b/>
          <w:bCs/>
          <w:color w:val="333333"/>
          <w:sz w:val="2"/>
          <w:vertAlign w:val="superscript"/>
          <w:lang w:eastAsia="uk-UA"/>
        </w:rPr>
        <w:t>-</w:t>
      </w:r>
      <w:r w:rsidRPr="001B601A">
        <w:rPr>
          <w:rFonts w:ascii="Times New Roman" w:eastAsia="Times New Roman" w:hAnsi="Times New Roman" w:cs="Times New Roman"/>
          <w:b/>
          <w:bCs/>
          <w:color w:val="333333"/>
          <w:sz w:val="16"/>
          <w:vertAlign w:val="superscript"/>
          <w:lang w:eastAsia="uk-UA"/>
        </w:rPr>
        <w:t>1</w:t>
      </w:r>
      <w:r w:rsidRPr="001B601A">
        <w:rPr>
          <w:rFonts w:ascii="Times New Roman" w:eastAsia="Times New Roman" w:hAnsi="Times New Roman" w:cs="Times New Roman"/>
          <w:color w:val="333333"/>
          <w:sz w:val="20"/>
          <w:lang w:eastAsia="uk-UA"/>
        </w:rPr>
        <w:t> - показники, визначені в рішенні про місцевий бюджет на 2019 рік, з урахуванням внесених змін до нього;</w:t>
      </w:r>
      <w:r w:rsidRPr="001B601A">
        <w:rPr>
          <w:rFonts w:ascii="Times New Roman" w:eastAsia="Times New Roman" w:hAnsi="Times New Roman" w:cs="Times New Roman"/>
          <w:color w:val="333333"/>
          <w:sz w:val="24"/>
          <w:szCs w:val="24"/>
          <w:lang w:eastAsia="uk-UA"/>
        </w:rPr>
        <w:br/>
      </w:r>
      <w:r w:rsidRPr="001B601A">
        <w:rPr>
          <w:rFonts w:ascii="Times New Roman" w:eastAsia="Times New Roman" w:hAnsi="Times New Roman" w:cs="Times New Roman"/>
          <w:b/>
          <w:bCs/>
          <w:color w:val="333333"/>
          <w:sz w:val="2"/>
          <w:vertAlign w:val="superscript"/>
          <w:lang w:eastAsia="uk-UA"/>
        </w:rPr>
        <w:t>-</w:t>
      </w:r>
      <w:r w:rsidRPr="001B601A">
        <w:rPr>
          <w:rFonts w:ascii="Times New Roman" w:eastAsia="Times New Roman" w:hAnsi="Times New Roman" w:cs="Times New Roman"/>
          <w:b/>
          <w:bCs/>
          <w:color w:val="333333"/>
          <w:sz w:val="16"/>
          <w:vertAlign w:val="superscript"/>
          <w:lang w:eastAsia="uk-UA"/>
        </w:rPr>
        <w:t>2</w:t>
      </w:r>
      <w:r w:rsidRPr="001B601A">
        <w:rPr>
          <w:rFonts w:ascii="Times New Roman" w:eastAsia="Times New Roman" w:hAnsi="Times New Roman" w:cs="Times New Roman"/>
          <w:color w:val="333333"/>
          <w:sz w:val="20"/>
          <w:lang w:eastAsia="uk-UA"/>
        </w:rPr>
        <w:t> - показники, визначені в проекті рішення про місцевий бюджет на 2020 рік;</w:t>
      </w:r>
      <w:r w:rsidRPr="001B601A">
        <w:rPr>
          <w:rFonts w:ascii="Times New Roman" w:eastAsia="Times New Roman" w:hAnsi="Times New Roman" w:cs="Times New Roman"/>
          <w:color w:val="333333"/>
          <w:sz w:val="24"/>
          <w:szCs w:val="24"/>
          <w:lang w:eastAsia="uk-UA"/>
        </w:rPr>
        <w:br/>
      </w:r>
      <w:r w:rsidRPr="001B601A">
        <w:rPr>
          <w:rFonts w:ascii="Times New Roman" w:eastAsia="Times New Roman" w:hAnsi="Times New Roman" w:cs="Times New Roman"/>
          <w:b/>
          <w:bCs/>
          <w:color w:val="333333"/>
          <w:sz w:val="2"/>
          <w:vertAlign w:val="superscript"/>
          <w:lang w:eastAsia="uk-UA"/>
        </w:rPr>
        <w:t>-</w:t>
      </w:r>
      <w:r w:rsidRPr="001B601A">
        <w:rPr>
          <w:rFonts w:ascii="Times New Roman" w:eastAsia="Times New Roman" w:hAnsi="Times New Roman" w:cs="Times New Roman"/>
          <w:b/>
          <w:bCs/>
          <w:color w:val="333333"/>
          <w:sz w:val="16"/>
          <w:vertAlign w:val="superscript"/>
          <w:lang w:eastAsia="uk-UA"/>
        </w:rPr>
        <w:t>3</w:t>
      </w:r>
      <w:r w:rsidRPr="001B601A">
        <w:rPr>
          <w:rFonts w:ascii="Times New Roman" w:eastAsia="Times New Roman" w:hAnsi="Times New Roman" w:cs="Times New Roman"/>
          <w:color w:val="333333"/>
          <w:sz w:val="20"/>
          <w:lang w:eastAsia="uk-UA"/>
        </w:rPr>
        <w:t> - індикативні прогнозні показники місцевого бюджету на 2021-2022 роки.</w:t>
      </w:r>
    </w:p>
    <w:p w:rsidR="001B601A" w:rsidRPr="001B601A" w:rsidRDefault="001B601A" w:rsidP="001B601A">
      <w:pPr>
        <w:spacing w:after="0" w:line="240" w:lineRule="auto"/>
        <w:rPr>
          <w:rFonts w:ascii="Times New Roman" w:eastAsia="Times New Roman" w:hAnsi="Times New Roman" w:cs="Times New Roman"/>
          <w:sz w:val="24"/>
          <w:szCs w:val="24"/>
          <w:lang w:eastAsia="uk-UA"/>
        </w:rPr>
      </w:pPr>
      <w:bookmarkStart w:id="151" w:name="n167"/>
      <w:bookmarkEnd w:id="151"/>
      <w:r w:rsidRPr="001B601A">
        <w:rPr>
          <w:rFonts w:ascii="Times New Roman" w:eastAsia="Times New Roman" w:hAnsi="Times New Roman" w:cs="Times New Roman"/>
          <w:color w:val="333333"/>
          <w:sz w:val="24"/>
          <w:szCs w:val="24"/>
          <w:lang w:eastAsia="uk-UA"/>
        </w:rPr>
        <w:pict>
          <v:rect id="_x0000_i1028" style="width:0;height:0" o:hralign="center" o:hrstd="t" o:hrnoshade="t" o:hr="t" fillcolor="black" stroked="f"/>
        </w:pict>
      </w:r>
    </w:p>
    <w:tbl>
      <w:tblPr>
        <w:tblW w:w="5000" w:type="pct"/>
        <w:tblCellMar>
          <w:left w:w="0" w:type="dxa"/>
          <w:right w:w="0" w:type="dxa"/>
        </w:tblCellMar>
        <w:tblLook w:val="04A0"/>
      </w:tblPr>
      <w:tblGrid>
        <w:gridCol w:w="5106"/>
        <w:gridCol w:w="4539"/>
      </w:tblGrid>
      <w:tr w:rsidR="001B601A" w:rsidRPr="001B601A" w:rsidTr="001B601A">
        <w:tc>
          <w:tcPr>
            <w:tcW w:w="2250" w:type="pct"/>
            <w:tcBorders>
              <w:top w:val="single" w:sz="2" w:space="0" w:color="auto"/>
              <w:left w:val="single" w:sz="2" w:space="0" w:color="auto"/>
              <w:bottom w:val="single" w:sz="2" w:space="0" w:color="auto"/>
              <w:right w:val="single" w:sz="2" w:space="0" w:color="auto"/>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bookmarkStart w:id="152" w:name="n150"/>
            <w:bookmarkEnd w:id="152"/>
          </w:p>
        </w:tc>
        <w:tc>
          <w:tcPr>
            <w:tcW w:w="2000" w:type="pct"/>
            <w:tcBorders>
              <w:top w:val="single" w:sz="2" w:space="0" w:color="auto"/>
              <w:left w:val="single" w:sz="2" w:space="0" w:color="auto"/>
              <w:bottom w:val="single" w:sz="2" w:space="0" w:color="auto"/>
              <w:right w:val="single" w:sz="2" w:space="0" w:color="auto"/>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Додаток 4</w:t>
            </w:r>
            <w:r w:rsidRPr="001B601A">
              <w:rPr>
                <w:rFonts w:ascii="Times New Roman" w:eastAsia="Times New Roman" w:hAnsi="Times New Roman" w:cs="Times New Roman"/>
                <w:sz w:val="24"/>
                <w:szCs w:val="24"/>
                <w:lang w:eastAsia="uk-UA"/>
              </w:rPr>
              <w:br/>
              <w:t>до Методичних рекомендацій</w:t>
            </w:r>
            <w:r w:rsidRPr="001B601A">
              <w:rPr>
                <w:rFonts w:ascii="Times New Roman" w:eastAsia="Times New Roman" w:hAnsi="Times New Roman" w:cs="Times New Roman"/>
                <w:sz w:val="24"/>
                <w:szCs w:val="24"/>
                <w:lang w:eastAsia="uk-UA"/>
              </w:rPr>
              <w:br/>
              <w:t>щодо складання у 2019 році</w:t>
            </w:r>
            <w:r w:rsidRPr="001B601A">
              <w:rPr>
                <w:rFonts w:ascii="Times New Roman" w:eastAsia="Times New Roman" w:hAnsi="Times New Roman" w:cs="Times New Roman"/>
                <w:sz w:val="24"/>
                <w:szCs w:val="24"/>
                <w:lang w:eastAsia="uk-UA"/>
              </w:rPr>
              <w:br/>
              <w:t>місцевих бюджетів</w:t>
            </w:r>
            <w:r w:rsidRPr="001B601A">
              <w:rPr>
                <w:rFonts w:ascii="Times New Roman" w:eastAsia="Times New Roman" w:hAnsi="Times New Roman" w:cs="Times New Roman"/>
                <w:sz w:val="24"/>
                <w:szCs w:val="24"/>
                <w:lang w:eastAsia="uk-UA"/>
              </w:rPr>
              <w:br/>
              <w:t>на середньостроковий період</w:t>
            </w:r>
            <w:r w:rsidRPr="001B601A">
              <w:rPr>
                <w:rFonts w:ascii="Times New Roman" w:eastAsia="Times New Roman" w:hAnsi="Times New Roman" w:cs="Times New Roman"/>
                <w:sz w:val="24"/>
                <w:szCs w:val="24"/>
                <w:lang w:eastAsia="uk-UA"/>
              </w:rPr>
              <w:br/>
              <w:t>(пункт 33 розділу IV)</w:t>
            </w:r>
          </w:p>
        </w:tc>
      </w:tr>
    </w:tbl>
    <w:p w:rsidR="001B601A" w:rsidRPr="001B601A" w:rsidRDefault="001B601A" w:rsidP="001B601A">
      <w:pPr>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53" w:name="n151"/>
      <w:bookmarkEnd w:id="153"/>
      <w:r w:rsidRPr="001B601A">
        <w:rPr>
          <w:rFonts w:ascii="Times New Roman" w:eastAsia="Times New Roman" w:hAnsi="Times New Roman" w:cs="Times New Roman"/>
          <w:b/>
          <w:bCs/>
          <w:color w:val="333333"/>
          <w:sz w:val="28"/>
          <w:lang w:eastAsia="uk-UA"/>
        </w:rPr>
        <w:t>РЕКОМЕНДОВАНА ФОРМА</w:t>
      </w:r>
      <w:r w:rsidRPr="001B601A">
        <w:rPr>
          <w:rFonts w:ascii="Times New Roman" w:eastAsia="Times New Roman" w:hAnsi="Times New Roman" w:cs="Times New Roman"/>
          <w:color w:val="333333"/>
          <w:sz w:val="24"/>
          <w:szCs w:val="24"/>
          <w:lang w:eastAsia="uk-UA"/>
        </w:rPr>
        <w:br/>
      </w:r>
      <w:r w:rsidRPr="001B601A">
        <w:rPr>
          <w:rFonts w:ascii="Times New Roman" w:eastAsia="Times New Roman" w:hAnsi="Times New Roman" w:cs="Times New Roman"/>
          <w:b/>
          <w:bCs/>
          <w:color w:val="333333"/>
          <w:sz w:val="28"/>
          <w:lang w:eastAsia="uk-UA"/>
        </w:rPr>
        <w:t>оформлення показників видатків та надання кредитів головних розпорядників коштів місцевого бюджету</w:t>
      </w:r>
    </w:p>
    <w:p w:rsidR="001B601A" w:rsidRPr="001B601A" w:rsidRDefault="001B601A" w:rsidP="001B601A">
      <w:pPr>
        <w:spacing w:before="150" w:after="150" w:line="240" w:lineRule="auto"/>
        <w:jc w:val="center"/>
        <w:rPr>
          <w:rFonts w:ascii="Times New Roman" w:eastAsia="Times New Roman" w:hAnsi="Times New Roman" w:cs="Times New Roman"/>
          <w:color w:val="333333"/>
          <w:sz w:val="24"/>
          <w:szCs w:val="24"/>
          <w:lang w:eastAsia="uk-UA"/>
        </w:rPr>
      </w:pPr>
      <w:bookmarkStart w:id="154" w:name="n152"/>
      <w:bookmarkEnd w:id="154"/>
      <w:r w:rsidRPr="001B601A">
        <w:rPr>
          <w:rFonts w:ascii="Times New Roman" w:eastAsia="Times New Roman" w:hAnsi="Times New Roman" w:cs="Times New Roman"/>
          <w:b/>
          <w:bCs/>
          <w:i/>
          <w:iCs/>
          <w:color w:val="333333"/>
          <w:sz w:val="24"/>
          <w:szCs w:val="24"/>
          <w:lang w:eastAsia="uk-UA"/>
        </w:rPr>
        <w:t>Видатки та надання кредитів головних розпорядників коштів місцевого бюджету на 2019-2022 роки</w:t>
      </w:r>
    </w:p>
    <w:p w:rsidR="001B601A" w:rsidRPr="001B601A" w:rsidRDefault="001B601A" w:rsidP="001B601A">
      <w:pPr>
        <w:spacing w:before="150" w:after="150" w:line="240" w:lineRule="auto"/>
        <w:jc w:val="right"/>
        <w:rPr>
          <w:rFonts w:ascii="Times New Roman" w:eastAsia="Times New Roman" w:hAnsi="Times New Roman" w:cs="Times New Roman"/>
          <w:color w:val="333333"/>
          <w:sz w:val="24"/>
          <w:szCs w:val="24"/>
          <w:lang w:eastAsia="uk-UA"/>
        </w:rPr>
      </w:pPr>
      <w:bookmarkStart w:id="155" w:name="n153"/>
      <w:bookmarkEnd w:id="155"/>
      <w:r w:rsidRPr="001B601A">
        <w:rPr>
          <w:rFonts w:ascii="Times New Roman" w:eastAsia="Times New Roman" w:hAnsi="Times New Roman" w:cs="Times New Roman"/>
          <w:color w:val="333333"/>
          <w:sz w:val="24"/>
          <w:szCs w:val="24"/>
          <w:lang w:eastAsia="uk-UA"/>
        </w:rPr>
        <w:t>(</w:t>
      </w:r>
      <w:proofErr w:type="spellStart"/>
      <w:r w:rsidRPr="001B601A">
        <w:rPr>
          <w:rFonts w:ascii="Times New Roman" w:eastAsia="Times New Roman" w:hAnsi="Times New Roman" w:cs="Times New Roman"/>
          <w:color w:val="333333"/>
          <w:sz w:val="24"/>
          <w:szCs w:val="24"/>
          <w:lang w:eastAsia="uk-UA"/>
        </w:rPr>
        <w:t>грн</w:t>
      </w:r>
      <w:proofErr w:type="spellEnd"/>
      <w:r w:rsidRPr="001B601A">
        <w:rPr>
          <w:rFonts w:ascii="Times New Roman" w:eastAsia="Times New Roman" w:hAnsi="Times New Roman" w:cs="Times New Roman"/>
          <w:color w:val="333333"/>
          <w:sz w:val="24"/>
          <w:szCs w:val="24"/>
          <w:lang w:eastAsia="uk-UA"/>
        </w:rPr>
        <w:t>)</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837"/>
        <w:gridCol w:w="4448"/>
        <w:gridCol w:w="870"/>
        <w:gridCol w:w="870"/>
        <w:gridCol w:w="870"/>
        <w:gridCol w:w="774"/>
      </w:tblGrid>
      <w:tr w:rsidR="001B601A" w:rsidRPr="001B601A" w:rsidTr="001B601A">
        <w:tc>
          <w:tcPr>
            <w:tcW w:w="9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bookmarkStart w:id="156" w:name="n154"/>
            <w:bookmarkEnd w:id="156"/>
            <w:r w:rsidRPr="001B601A">
              <w:rPr>
                <w:rFonts w:ascii="Times New Roman" w:eastAsia="Times New Roman" w:hAnsi="Times New Roman" w:cs="Times New Roman"/>
                <w:sz w:val="24"/>
                <w:szCs w:val="24"/>
                <w:lang w:eastAsia="uk-UA"/>
              </w:rPr>
              <w:t>Код </w:t>
            </w:r>
            <w:hyperlink r:id="rId58" w:tgtFrame="_blank" w:history="1">
              <w:r w:rsidRPr="001B601A">
                <w:rPr>
                  <w:rFonts w:ascii="Times New Roman" w:eastAsia="Times New Roman" w:hAnsi="Times New Roman" w:cs="Times New Roman"/>
                  <w:color w:val="0000FF"/>
                  <w:sz w:val="24"/>
                  <w:szCs w:val="24"/>
                  <w:u w:val="single"/>
                  <w:lang w:eastAsia="uk-UA"/>
                </w:rPr>
                <w:t>відомчої класифікації</w:t>
              </w:r>
            </w:hyperlink>
          </w:p>
        </w:tc>
        <w:tc>
          <w:tcPr>
            <w:tcW w:w="23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Найменування головного розпорядника коштів місцевого бюджету</w:t>
            </w: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2019 рік</w:t>
            </w:r>
            <w:r w:rsidRPr="001B601A">
              <w:rPr>
                <w:rFonts w:ascii="Times New Roman" w:eastAsia="Times New Roman" w:hAnsi="Times New Roman" w:cs="Times New Roman"/>
                <w:b/>
                <w:bCs/>
                <w:sz w:val="2"/>
                <w:vertAlign w:val="superscript"/>
                <w:lang w:eastAsia="uk-UA"/>
              </w:rPr>
              <w:t>-</w:t>
            </w:r>
            <w:r w:rsidRPr="001B601A">
              <w:rPr>
                <w:rFonts w:ascii="Times New Roman" w:eastAsia="Times New Roman" w:hAnsi="Times New Roman" w:cs="Times New Roman"/>
                <w:b/>
                <w:bCs/>
                <w:sz w:val="16"/>
                <w:vertAlign w:val="superscript"/>
                <w:lang w:eastAsia="uk-UA"/>
              </w:rPr>
              <w:t>1</w:t>
            </w: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2020 рік</w:t>
            </w:r>
            <w:r w:rsidRPr="001B601A">
              <w:rPr>
                <w:rFonts w:ascii="Times New Roman" w:eastAsia="Times New Roman" w:hAnsi="Times New Roman" w:cs="Times New Roman"/>
                <w:b/>
                <w:bCs/>
                <w:sz w:val="2"/>
                <w:vertAlign w:val="superscript"/>
                <w:lang w:eastAsia="uk-UA"/>
              </w:rPr>
              <w:t>-</w:t>
            </w:r>
            <w:r w:rsidRPr="001B601A">
              <w:rPr>
                <w:rFonts w:ascii="Times New Roman" w:eastAsia="Times New Roman" w:hAnsi="Times New Roman" w:cs="Times New Roman"/>
                <w:b/>
                <w:bCs/>
                <w:sz w:val="16"/>
                <w:vertAlign w:val="superscript"/>
                <w:lang w:eastAsia="uk-UA"/>
              </w:rPr>
              <w:t>2</w:t>
            </w: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2021 рік</w:t>
            </w:r>
            <w:r w:rsidRPr="001B601A">
              <w:rPr>
                <w:rFonts w:ascii="Times New Roman" w:eastAsia="Times New Roman" w:hAnsi="Times New Roman" w:cs="Times New Roman"/>
                <w:b/>
                <w:bCs/>
                <w:sz w:val="2"/>
                <w:vertAlign w:val="superscript"/>
                <w:lang w:eastAsia="uk-UA"/>
              </w:rPr>
              <w:t>-</w:t>
            </w:r>
            <w:r w:rsidRPr="001B601A">
              <w:rPr>
                <w:rFonts w:ascii="Times New Roman" w:eastAsia="Times New Roman" w:hAnsi="Times New Roman" w:cs="Times New Roman"/>
                <w:b/>
                <w:bCs/>
                <w:sz w:val="16"/>
                <w:vertAlign w:val="superscript"/>
                <w:lang w:eastAsia="uk-UA"/>
              </w:rPr>
              <w:t>3</w:t>
            </w:r>
          </w:p>
        </w:tc>
        <w:tc>
          <w:tcPr>
            <w:tcW w:w="4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2022 рік</w:t>
            </w:r>
            <w:r w:rsidRPr="001B601A">
              <w:rPr>
                <w:rFonts w:ascii="Times New Roman" w:eastAsia="Times New Roman" w:hAnsi="Times New Roman" w:cs="Times New Roman"/>
                <w:b/>
                <w:bCs/>
                <w:sz w:val="2"/>
                <w:vertAlign w:val="superscript"/>
                <w:lang w:eastAsia="uk-UA"/>
              </w:rPr>
              <w:t>-</w:t>
            </w:r>
            <w:r w:rsidRPr="001B601A">
              <w:rPr>
                <w:rFonts w:ascii="Times New Roman" w:eastAsia="Times New Roman" w:hAnsi="Times New Roman" w:cs="Times New Roman"/>
                <w:b/>
                <w:bCs/>
                <w:sz w:val="16"/>
                <w:vertAlign w:val="superscript"/>
                <w:lang w:eastAsia="uk-UA"/>
              </w:rPr>
              <w:t>3</w:t>
            </w:r>
          </w:p>
        </w:tc>
      </w:tr>
      <w:tr w:rsidR="001B601A" w:rsidRPr="001B601A" w:rsidTr="001B601A">
        <w:tc>
          <w:tcPr>
            <w:tcW w:w="9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хх00000</w:t>
            </w:r>
          </w:p>
        </w:tc>
        <w:tc>
          <w:tcPr>
            <w:tcW w:w="23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r>
      <w:tr w:rsidR="001B601A" w:rsidRPr="001B601A" w:rsidTr="001B601A">
        <w:tc>
          <w:tcPr>
            <w:tcW w:w="9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Х</w:t>
            </w:r>
          </w:p>
        </w:tc>
        <w:tc>
          <w:tcPr>
            <w:tcW w:w="23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Усього</w:t>
            </w: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r>
    </w:tbl>
    <w:p w:rsidR="001B601A" w:rsidRPr="001B601A" w:rsidRDefault="001B601A" w:rsidP="001B601A">
      <w:pPr>
        <w:spacing w:before="150" w:after="150" w:line="240" w:lineRule="auto"/>
        <w:rPr>
          <w:rFonts w:ascii="Times New Roman" w:eastAsia="Times New Roman" w:hAnsi="Times New Roman" w:cs="Times New Roman"/>
          <w:color w:val="333333"/>
          <w:sz w:val="24"/>
          <w:szCs w:val="24"/>
          <w:lang w:eastAsia="uk-UA"/>
        </w:rPr>
      </w:pPr>
      <w:bookmarkStart w:id="157" w:name="n155"/>
      <w:bookmarkEnd w:id="157"/>
      <w:r w:rsidRPr="001B601A">
        <w:rPr>
          <w:rFonts w:ascii="Times New Roman" w:eastAsia="Times New Roman" w:hAnsi="Times New Roman" w:cs="Times New Roman"/>
          <w:color w:val="333333"/>
          <w:sz w:val="20"/>
          <w:lang w:eastAsia="uk-UA"/>
        </w:rPr>
        <w:lastRenderedPageBreak/>
        <w:t>__________</w:t>
      </w:r>
      <w:r w:rsidRPr="001B601A">
        <w:rPr>
          <w:rFonts w:ascii="Times New Roman" w:eastAsia="Times New Roman" w:hAnsi="Times New Roman" w:cs="Times New Roman"/>
          <w:color w:val="333333"/>
          <w:sz w:val="24"/>
          <w:szCs w:val="24"/>
          <w:lang w:eastAsia="uk-UA"/>
        </w:rPr>
        <w:br/>
      </w:r>
      <w:r w:rsidRPr="001B601A">
        <w:rPr>
          <w:rFonts w:ascii="Times New Roman" w:eastAsia="Times New Roman" w:hAnsi="Times New Roman" w:cs="Times New Roman"/>
          <w:b/>
          <w:bCs/>
          <w:color w:val="333333"/>
          <w:sz w:val="2"/>
          <w:vertAlign w:val="superscript"/>
          <w:lang w:eastAsia="uk-UA"/>
        </w:rPr>
        <w:t>-</w:t>
      </w:r>
      <w:r w:rsidRPr="001B601A">
        <w:rPr>
          <w:rFonts w:ascii="Times New Roman" w:eastAsia="Times New Roman" w:hAnsi="Times New Roman" w:cs="Times New Roman"/>
          <w:b/>
          <w:bCs/>
          <w:color w:val="333333"/>
          <w:sz w:val="16"/>
          <w:vertAlign w:val="superscript"/>
          <w:lang w:eastAsia="uk-UA"/>
        </w:rPr>
        <w:t>1</w:t>
      </w:r>
      <w:r w:rsidRPr="001B601A">
        <w:rPr>
          <w:rFonts w:ascii="Times New Roman" w:eastAsia="Times New Roman" w:hAnsi="Times New Roman" w:cs="Times New Roman"/>
          <w:color w:val="333333"/>
          <w:sz w:val="20"/>
          <w:lang w:eastAsia="uk-UA"/>
        </w:rPr>
        <w:t> - показники, визначені в рішенні про місцевий бюджет на 2019 рік, з урахуванням внесених змін до нього;</w:t>
      </w:r>
      <w:r w:rsidRPr="001B601A">
        <w:rPr>
          <w:rFonts w:ascii="Times New Roman" w:eastAsia="Times New Roman" w:hAnsi="Times New Roman" w:cs="Times New Roman"/>
          <w:color w:val="333333"/>
          <w:sz w:val="24"/>
          <w:szCs w:val="24"/>
          <w:lang w:eastAsia="uk-UA"/>
        </w:rPr>
        <w:br/>
      </w:r>
      <w:r w:rsidRPr="001B601A">
        <w:rPr>
          <w:rFonts w:ascii="Times New Roman" w:eastAsia="Times New Roman" w:hAnsi="Times New Roman" w:cs="Times New Roman"/>
          <w:b/>
          <w:bCs/>
          <w:color w:val="333333"/>
          <w:sz w:val="2"/>
          <w:vertAlign w:val="superscript"/>
          <w:lang w:eastAsia="uk-UA"/>
        </w:rPr>
        <w:t>-</w:t>
      </w:r>
      <w:r w:rsidRPr="001B601A">
        <w:rPr>
          <w:rFonts w:ascii="Times New Roman" w:eastAsia="Times New Roman" w:hAnsi="Times New Roman" w:cs="Times New Roman"/>
          <w:b/>
          <w:bCs/>
          <w:color w:val="333333"/>
          <w:sz w:val="16"/>
          <w:vertAlign w:val="superscript"/>
          <w:lang w:eastAsia="uk-UA"/>
        </w:rPr>
        <w:t>2</w:t>
      </w:r>
      <w:r w:rsidRPr="001B601A">
        <w:rPr>
          <w:rFonts w:ascii="Times New Roman" w:eastAsia="Times New Roman" w:hAnsi="Times New Roman" w:cs="Times New Roman"/>
          <w:color w:val="333333"/>
          <w:sz w:val="20"/>
          <w:lang w:eastAsia="uk-UA"/>
        </w:rPr>
        <w:t> - показники, визначені в проекті рішення про місцевий бюджет на 2020 рік;</w:t>
      </w:r>
      <w:r w:rsidRPr="001B601A">
        <w:rPr>
          <w:rFonts w:ascii="Times New Roman" w:eastAsia="Times New Roman" w:hAnsi="Times New Roman" w:cs="Times New Roman"/>
          <w:color w:val="333333"/>
          <w:sz w:val="24"/>
          <w:szCs w:val="24"/>
          <w:lang w:eastAsia="uk-UA"/>
        </w:rPr>
        <w:br/>
      </w:r>
      <w:r w:rsidRPr="001B601A">
        <w:rPr>
          <w:rFonts w:ascii="Times New Roman" w:eastAsia="Times New Roman" w:hAnsi="Times New Roman" w:cs="Times New Roman"/>
          <w:b/>
          <w:bCs/>
          <w:color w:val="333333"/>
          <w:sz w:val="2"/>
          <w:vertAlign w:val="superscript"/>
          <w:lang w:eastAsia="uk-UA"/>
        </w:rPr>
        <w:t>-</w:t>
      </w:r>
      <w:r w:rsidRPr="001B601A">
        <w:rPr>
          <w:rFonts w:ascii="Times New Roman" w:eastAsia="Times New Roman" w:hAnsi="Times New Roman" w:cs="Times New Roman"/>
          <w:b/>
          <w:bCs/>
          <w:color w:val="333333"/>
          <w:sz w:val="16"/>
          <w:vertAlign w:val="superscript"/>
          <w:lang w:eastAsia="uk-UA"/>
        </w:rPr>
        <w:t>3 </w:t>
      </w:r>
      <w:r w:rsidRPr="001B601A">
        <w:rPr>
          <w:rFonts w:ascii="Times New Roman" w:eastAsia="Times New Roman" w:hAnsi="Times New Roman" w:cs="Times New Roman"/>
          <w:color w:val="333333"/>
          <w:sz w:val="20"/>
          <w:lang w:eastAsia="uk-UA"/>
        </w:rPr>
        <w:t>- індикативні прогнозні показники місцевого бюджету на 2021-2022 роки.</w:t>
      </w:r>
    </w:p>
    <w:p w:rsidR="001B601A" w:rsidRPr="001B601A" w:rsidRDefault="001B601A" w:rsidP="001B601A">
      <w:pPr>
        <w:spacing w:after="0" w:line="240" w:lineRule="auto"/>
        <w:rPr>
          <w:rFonts w:ascii="Times New Roman" w:eastAsia="Times New Roman" w:hAnsi="Times New Roman" w:cs="Times New Roman"/>
          <w:sz w:val="24"/>
          <w:szCs w:val="24"/>
          <w:lang w:eastAsia="uk-UA"/>
        </w:rPr>
      </w:pPr>
      <w:bookmarkStart w:id="158" w:name="n168"/>
      <w:bookmarkEnd w:id="158"/>
      <w:r w:rsidRPr="001B601A">
        <w:rPr>
          <w:rFonts w:ascii="Times New Roman" w:eastAsia="Times New Roman" w:hAnsi="Times New Roman" w:cs="Times New Roman"/>
          <w:color w:val="333333"/>
          <w:sz w:val="24"/>
          <w:szCs w:val="24"/>
          <w:lang w:eastAsia="uk-UA"/>
        </w:rPr>
        <w:pict>
          <v:rect id="_x0000_i1029" style="width:0;height:0" o:hralign="center" o:hrstd="t" o:hrnoshade="t" o:hr="t" fillcolor="black" stroked="f"/>
        </w:pict>
      </w:r>
    </w:p>
    <w:tbl>
      <w:tblPr>
        <w:tblW w:w="5000" w:type="pct"/>
        <w:tblCellMar>
          <w:left w:w="0" w:type="dxa"/>
          <w:right w:w="0" w:type="dxa"/>
        </w:tblCellMar>
        <w:tblLook w:val="04A0"/>
      </w:tblPr>
      <w:tblGrid>
        <w:gridCol w:w="5106"/>
        <w:gridCol w:w="4539"/>
      </w:tblGrid>
      <w:tr w:rsidR="001B601A" w:rsidRPr="001B601A" w:rsidTr="001B601A">
        <w:tc>
          <w:tcPr>
            <w:tcW w:w="2250" w:type="pct"/>
            <w:tcBorders>
              <w:top w:val="single" w:sz="2" w:space="0" w:color="auto"/>
              <w:left w:val="single" w:sz="2" w:space="0" w:color="auto"/>
              <w:bottom w:val="single" w:sz="2" w:space="0" w:color="auto"/>
              <w:right w:val="single" w:sz="2" w:space="0" w:color="auto"/>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bookmarkStart w:id="159" w:name="n156"/>
            <w:bookmarkEnd w:id="159"/>
          </w:p>
        </w:tc>
        <w:tc>
          <w:tcPr>
            <w:tcW w:w="2000" w:type="pct"/>
            <w:tcBorders>
              <w:top w:val="single" w:sz="2" w:space="0" w:color="auto"/>
              <w:left w:val="single" w:sz="2" w:space="0" w:color="auto"/>
              <w:bottom w:val="single" w:sz="2" w:space="0" w:color="auto"/>
              <w:right w:val="single" w:sz="2" w:space="0" w:color="auto"/>
            </w:tcBorders>
            <w:hideMark/>
          </w:tcPr>
          <w:p w:rsidR="001B601A" w:rsidRPr="001B601A" w:rsidRDefault="001B601A" w:rsidP="001B601A">
            <w:pPr>
              <w:spacing w:before="150" w:after="150" w:line="240" w:lineRule="auto"/>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Додаток 5</w:t>
            </w:r>
            <w:r w:rsidRPr="001B601A">
              <w:rPr>
                <w:rFonts w:ascii="Times New Roman" w:eastAsia="Times New Roman" w:hAnsi="Times New Roman" w:cs="Times New Roman"/>
                <w:sz w:val="24"/>
                <w:szCs w:val="24"/>
                <w:lang w:eastAsia="uk-UA"/>
              </w:rPr>
              <w:br/>
              <w:t>до Методичних рекомендацій</w:t>
            </w:r>
            <w:r w:rsidRPr="001B601A">
              <w:rPr>
                <w:rFonts w:ascii="Times New Roman" w:eastAsia="Times New Roman" w:hAnsi="Times New Roman" w:cs="Times New Roman"/>
                <w:sz w:val="24"/>
                <w:szCs w:val="24"/>
                <w:lang w:eastAsia="uk-UA"/>
              </w:rPr>
              <w:br/>
              <w:t>щодо складання у 2019 році</w:t>
            </w:r>
            <w:r w:rsidRPr="001B601A">
              <w:rPr>
                <w:rFonts w:ascii="Times New Roman" w:eastAsia="Times New Roman" w:hAnsi="Times New Roman" w:cs="Times New Roman"/>
                <w:sz w:val="24"/>
                <w:szCs w:val="24"/>
                <w:lang w:eastAsia="uk-UA"/>
              </w:rPr>
              <w:br/>
              <w:t>місцевих бюджетів</w:t>
            </w:r>
            <w:r w:rsidRPr="001B601A">
              <w:rPr>
                <w:rFonts w:ascii="Times New Roman" w:eastAsia="Times New Roman" w:hAnsi="Times New Roman" w:cs="Times New Roman"/>
                <w:sz w:val="24"/>
                <w:szCs w:val="24"/>
                <w:lang w:eastAsia="uk-UA"/>
              </w:rPr>
              <w:br/>
              <w:t>на середньостроковий період</w:t>
            </w:r>
            <w:r w:rsidRPr="001B601A">
              <w:rPr>
                <w:rFonts w:ascii="Times New Roman" w:eastAsia="Times New Roman" w:hAnsi="Times New Roman" w:cs="Times New Roman"/>
                <w:sz w:val="24"/>
                <w:szCs w:val="24"/>
                <w:lang w:eastAsia="uk-UA"/>
              </w:rPr>
              <w:br/>
              <w:t>(пункт 34 розділу IV)</w:t>
            </w:r>
          </w:p>
        </w:tc>
      </w:tr>
    </w:tbl>
    <w:p w:rsidR="001B601A" w:rsidRPr="001B601A" w:rsidRDefault="001B601A" w:rsidP="001B601A">
      <w:pPr>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60" w:name="n157"/>
      <w:bookmarkEnd w:id="160"/>
      <w:r w:rsidRPr="001B601A">
        <w:rPr>
          <w:rFonts w:ascii="Times New Roman" w:eastAsia="Times New Roman" w:hAnsi="Times New Roman" w:cs="Times New Roman"/>
          <w:b/>
          <w:bCs/>
          <w:color w:val="333333"/>
          <w:sz w:val="28"/>
          <w:lang w:eastAsia="uk-UA"/>
        </w:rPr>
        <w:t>РЕКОМЕНДОВАНА ФОРМА</w:t>
      </w:r>
      <w:r w:rsidRPr="001B601A">
        <w:rPr>
          <w:rFonts w:ascii="Times New Roman" w:eastAsia="Times New Roman" w:hAnsi="Times New Roman" w:cs="Times New Roman"/>
          <w:color w:val="333333"/>
          <w:sz w:val="24"/>
          <w:szCs w:val="24"/>
          <w:lang w:eastAsia="uk-UA"/>
        </w:rPr>
        <w:br/>
      </w:r>
      <w:r w:rsidRPr="001B601A">
        <w:rPr>
          <w:rFonts w:ascii="Times New Roman" w:eastAsia="Times New Roman" w:hAnsi="Times New Roman" w:cs="Times New Roman"/>
          <w:b/>
          <w:bCs/>
          <w:color w:val="333333"/>
          <w:sz w:val="28"/>
          <w:lang w:eastAsia="uk-UA"/>
        </w:rPr>
        <w:t>оформлення показників за бюджетними програмами, які забезпечують виконання інвестиційних проектів</w:t>
      </w:r>
    </w:p>
    <w:p w:rsidR="001B601A" w:rsidRPr="001B601A" w:rsidRDefault="001B601A" w:rsidP="001B601A">
      <w:pPr>
        <w:spacing w:before="150" w:after="150" w:line="240" w:lineRule="auto"/>
        <w:jc w:val="center"/>
        <w:rPr>
          <w:rFonts w:ascii="Times New Roman" w:eastAsia="Times New Roman" w:hAnsi="Times New Roman" w:cs="Times New Roman"/>
          <w:color w:val="333333"/>
          <w:sz w:val="24"/>
          <w:szCs w:val="24"/>
          <w:lang w:eastAsia="uk-UA"/>
        </w:rPr>
      </w:pPr>
      <w:bookmarkStart w:id="161" w:name="n158"/>
      <w:bookmarkEnd w:id="161"/>
      <w:r w:rsidRPr="001B601A">
        <w:rPr>
          <w:rFonts w:ascii="Times New Roman" w:eastAsia="Times New Roman" w:hAnsi="Times New Roman" w:cs="Times New Roman"/>
          <w:b/>
          <w:bCs/>
          <w:i/>
          <w:iCs/>
          <w:color w:val="333333"/>
          <w:sz w:val="24"/>
          <w:szCs w:val="24"/>
          <w:lang w:eastAsia="uk-UA"/>
        </w:rPr>
        <w:t>Бюджетні програми місцевого бюджету, які забезпечують виконання інвестиційних проектів у 2019-2022 роках</w:t>
      </w:r>
    </w:p>
    <w:p w:rsidR="001B601A" w:rsidRPr="001B601A" w:rsidRDefault="001B601A" w:rsidP="001B601A">
      <w:pPr>
        <w:spacing w:before="150" w:after="150" w:line="240" w:lineRule="auto"/>
        <w:jc w:val="right"/>
        <w:rPr>
          <w:rFonts w:ascii="Times New Roman" w:eastAsia="Times New Roman" w:hAnsi="Times New Roman" w:cs="Times New Roman"/>
          <w:color w:val="333333"/>
          <w:sz w:val="24"/>
          <w:szCs w:val="24"/>
          <w:lang w:eastAsia="uk-UA"/>
        </w:rPr>
      </w:pPr>
      <w:bookmarkStart w:id="162" w:name="n159"/>
      <w:bookmarkEnd w:id="162"/>
      <w:r w:rsidRPr="001B601A">
        <w:rPr>
          <w:rFonts w:ascii="Times New Roman" w:eastAsia="Times New Roman" w:hAnsi="Times New Roman" w:cs="Times New Roman"/>
          <w:color w:val="333333"/>
          <w:sz w:val="24"/>
          <w:szCs w:val="24"/>
          <w:lang w:eastAsia="uk-UA"/>
        </w:rPr>
        <w:t>(</w:t>
      </w:r>
      <w:proofErr w:type="spellStart"/>
      <w:r w:rsidRPr="001B601A">
        <w:rPr>
          <w:rFonts w:ascii="Times New Roman" w:eastAsia="Times New Roman" w:hAnsi="Times New Roman" w:cs="Times New Roman"/>
          <w:color w:val="333333"/>
          <w:sz w:val="24"/>
          <w:szCs w:val="24"/>
          <w:lang w:eastAsia="uk-UA"/>
        </w:rPr>
        <w:t>грн</w:t>
      </w:r>
      <w:proofErr w:type="spellEnd"/>
      <w:r w:rsidRPr="001B601A">
        <w:rPr>
          <w:rFonts w:ascii="Times New Roman" w:eastAsia="Times New Roman" w:hAnsi="Times New Roman" w:cs="Times New Roman"/>
          <w:color w:val="333333"/>
          <w:sz w:val="24"/>
          <w:szCs w:val="24"/>
          <w:lang w:eastAsia="uk-UA"/>
        </w:rPr>
        <w:t>)</w:t>
      </w:r>
    </w:p>
    <w:tbl>
      <w:tblPr>
        <w:tblW w:w="5000" w:type="pct"/>
        <w:jc w:val="righ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tblPr>
      <w:tblGrid>
        <w:gridCol w:w="1257"/>
        <w:gridCol w:w="2611"/>
        <w:gridCol w:w="2417"/>
        <w:gridCol w:w="870"/>
        <w:gridCol w:w="870"/>
        <w:gridCol w:w="870"/>
        <w:gridCol w:w="774"/>
      </w:tblGrid>
      <w:tr w:rsidR="001B601A" w:rsidRPr="001B601A" w:rsidTr="001B601A">
        <w:trPr>
          <w:jc w:val="right"/>
        </w:trPr>
        <w:tc>
          <w:tcPr>
            <w:tcW w:w="650" w:type="pct"/>
            <w:tcBorders>
              <w:top w:val="single" w:sz="6" w:space="0" w:color="000000"/>
              <w:left w:val="single" w:sz="6" w:space="0" w:color="000000"/>
              <w:bottom w:val="single" w:sz="6" w:space="0" w:color="000000"/>
              <w:right w:val="single" w:sz="6" w:space="0" w:color="000000"/>
            </w:tcBorders>
            <w:hideMark/>
          </w:tcPr>
          <w:bookmarkStart w:id="163" w:name="n160"/>
          <w:bookmarkEnd w:id="163"/>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fldChar w:fldCharType="begin"/>
            </w:r>
            <w:r w:rsidRPr="001B601A">
              <w:rPr>
                <w:rFonts w:ascii="Times New Roman" w:eastAsia="Times New Roman" w:hAnsi="Times New Roman" w:cs="Times New Roman"/>
                <w:sz w:val="24"/>
                <w:szCs w:val="24"/>
                <w:lang w:eastAsia="uk-UA"/>
              </w:rPr>
              <w:instrText xml:space="preserve"> HYPERLINK "https://zakon.rada.gov.ua/rada/show/v0793201-17" \l "n73" \t "_blank" </w:instrText>
            </w:r>
            <w:r w:rsidRPr="001B601A">
              <w:rPr>
                <w:rFonts w:ascii="Times New Roman" w:eastAsia="Times New Roman" w:hAnsi="Times New Roman" w:cs="Times New Roman"/>
                <w:sz w:val="24"/>
                <w:szCs w:val="24"/>
                <w:lang w:eastAsia="uk-UA"/>
              </w:rPr>
              <w:fldChar w:fldCharType="separate"/>
            </w:r>
            <w:r w:rsidRPr="001B601A">
              <w:rPr>
                <w:rFonts w:ascii="Times New Roman" w:eastAsia="Times New Roman" w:hAnsi="Times New Roman" w:cs="Times New Roman"/>
                <w:color w:val="0000FF"/>
                <w:sz w:val="24"/>
                <w:szCs w:val="24"/>
                <w:u w:val="single"/>
                <w:lang w:eastAsia="uk-UA"/>
              </w:rPr>
              <w:t>КПКВКМБ</w:t>
            </w:r>
            <w:r w:rsidRPr="001B601A">
              <w:rPr>
                <w:rFonts w:ascii="Times New Roman" w:eastAsia="Times New Roman" w:hAnsi="Times New Roman" w:cs="Times New Roman"/>
                <w:sz w:val="24"/>
                <w:szCs w:val="24"/>
                <w:lang w:eastAsia="uk-UA"/>
              </w:rPr>
              <w:fldChar w:fldCharType="end"/>
            </w:r>
          </w:p>
        </w:tc>
        <w:tc>
          <w:tcPr>
            <w:tcW w:w="13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Найменування бюджетної програми</w:t>
            </w:r>
          </w:p>
        </w:tc>
        <w:tc>
          <w:tcPr>
            <w:tcW w:w="12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Найменування проекту (об'єкта), строк реалізації</w:t>
            </w: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2019 рік</w:t>
            </w:r>
            <w:r w:rsidRPr="001B601A">
              <w:rPr>
                <w:rFonts w:ascii="Times New Roman" w:eastAsia="Times New Roman" w:hAnsi="Times New Roman" w:cs="Times New Roman"/>
                <w:b/>
                <w:bCs/>
                <w:sz w:val="2"/>
                <w:vertAlign w:val="superscript"/>
                <w:lang w:eastAsia="uk-UA"/>
              </w:rPr>
              <w:t>-</w:t>
            </w:r>
            <w:r w:rsidRPr="001B601A">
              <w:rPr>
                <w:rFonts w:ascii="Times New Roman" w:eastAsia="Times New Roman" w:hAnsi="Times New Roman" w:cs="Times New Roman"/>
                <w:b/>
                <w:bCs/>
                <w:sz w:val="16"/>
                <w:vertAlign w:val="superscript"/>
                <w:lang w:eastAsia="uk-UA"/>
              </w:rPr>
              <w:t>1</w:t>
            </w: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2020 рік</w:t>
            </w:r>
            <w:r w:rsidRPr="001B601A">
              <w:rPr>
                <w:rFonts w:ascii="Times New Roman" w:eastAsia="Times New Roman" w:hAnsi="Times New Roman" w:cs="Times New Roman"/>
                <w:b/>
                <w:bCs/>
                <w:sz w:val="2"/>
                <w:vertAlign w:val="superscript"/>
                <w:lang w:eastAsia="uk-UA"/>
              </w:rPr>
              <w:t>-</w:t>
            </w:r>
            <w:r w:rsidRPr="001B601A">
              <w:rPr>
                <w:rFonts w:ascii="Times New Roman" w:eastAsia="Times New Roman" w:hAnsi="Times New Roman" w:cs="Times New Roman"/>
                <w:b/>
                <w:bCs/>
                <w:sz w:val="16"/>
                <w:vertAlign w:val="superscript"/>
                <w:lang w:eastAsia="uk-UA"/>
              </w:rPr>
              <w:t>2</w:t>
            </w: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2021 рік</w:t>
            </w:r>
            <w:r w:rsidRPr="001B601A">
              <w:rPr>
                <w:rFonts w:ascii="Times New Roman" w:eastAsia="Times New Roman" w:hAnsi="Times New Roman" w:cs="Times New Roman"/>
                <w:b/>
                <w:bCs/>
                <w:sz w:val="2"/>
                <w:vertAlign w:val="superscript"/>
                <w:lang w:eastAsia="uk-UA"/>
              </w:rPr>
              <w:t>-</w:t>
            </w:r>
            <w:r w:rsidRPr="001B601A">
              <w:rPr>
                <w:rFonts w:ascii="Times New Roman" w:eastAsia="Times New Roman" w:hAnsi="Times New Roman" w:cs="Times New Roman"/>
                <w:b/>
                <w:bCs/>
                <w:sz w:val="16"/>
                <w:vertAlign w:val="superscript"/>
                <w:lang w:eastAsia="uk-UA"/>
              </w:rPr>
              <w:t>3</w:t>
            </w:r>
          </w:p>
        </w:tc>
        <w:tc>
          <w:tcPr>
            <w:tcW w:w="4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2022 рік</w:t>
            </w:r>
            <w:r w:rsidRPr="001B601A">
              <w:rPr>
                <w:rFonts w:ascii="Times New Roman" w:eastAsia="Times New Roman" w:hAnsi="Times New Roman" w:cs="Times New Roman"/>
                <w:b/>
                <w:bCs/>
                <w:sz w:val="2"/>
                <w:vertAlign w:val="superscript"/>
                <w:lang w:eastAsia="uk-UA"/>
              </w:rPr>
              <w:t>-</w:t>
            </w:r>
            <w:r w:rsidRPr="001B601A">
              <w:rPr>
                <w:rFonts w:ascii="Times New Roman" w:eastAsia="Times New Roman" w:hAnsi="Times New Roman" w:cs="Times New Roman"/>
                <w:b/>
                <w:bCs/>
                <w:sz w:val="16"/>
                <w:vertAlign w:val="superscript"/>
                <w:lang w:eastAsia="uk-UA"/>
              </w:rPr>
              <w:t>3</w:t>
            </w:r>
          </w:p>
        </w:tc>
      </w:tr>
      <w:tr w:rsidR="001B601A" w:rsidRPr="001B601A" w:rsidTr="001B601A">
        <w:trPr>
          <w:jc w:val="right"/>
        </w:trPr>
        <w:tc>
          <w:tcPr>
            <w:tcW w:w="6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proofErr w:type="spellStart"/>
            <w:r w:rsidRPr="001B601A">
              <w:rPr>
                <w:rFonts w:ascii="Times New Roman" w:eastAsia="Times New Roman" w:hAnsi="Times New Roman" w:cs="Times New Roman"/>
                <w:sz w:val="24"/>
                <w:szCs w:val="24"/>
                <w:lang w:eastAsia="uk-UA"/>
              </w:rPr>
              <w:t>ххххххх</w:t>
            </w:r>
            <w:proofErr w:type="spellEnd"/>
          </w:p>
        </w:tc>
        <w:tc>
          <w:tcPr>
            <w:tcW w:w="13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12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r>
      <w:tr w:rsidR="001B601A" w:rsidRPr="001B601A" w:rsidTr="001B601A">
        <w:trPr>
          <w:jc w:val="right"/>
        </w:trPr>
        <w:tc>
          <w:tcPr>
            <w:tcW w:w="6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Х</w:t>
            </w:r>
          </w:p>
        </w:tc>
        <w:tc>
          <w:tcPr>
            <w:tcW w:w="13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before="150" w:after="150" w:line="240" w:lineRule="auto"/>
              <w:jc w:val="center"/>
              <w:rPr>
                <w:rFonts w:ascii="Times New Roman" w:eastAsia="Times New Roman" w:hAnsi="Times New Roman" w:cs="Times New Roman"/>
                <w:sz w:val="24"/>
                <w:szCs w:val="24"/>
                <w:lang w:eastAsia="uk-UA"/>
              </w:rPr>
            </w:pPr>
            <w:r w:rsidRPr="001B601A">
              <w:rPr>
                <w:rFonts w:ascii="Times New Roman" w:eastAsia="Times New Roman" w:hAnsi="Times New Roman" w:cs="Times New Roman"/>
                <w:sz w:val="24"/>
                <w:szCs w:val="24"/>
                <w:lang w:eastAsia="uk-UA"/>
              </w:rPr>
              <w:t>Усього</w:t>
            </w:r>
          </w:p>
        </w:tc>
        <w:tc>
          <w:tcPr>
            <w:tcW w:w="12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5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c>
          <w:tcPr>
            <w:tcW w:w="400" w:type="pct"/>
            <w:tcBorders>
              <w:top w:val="single" w:sz="6" w:space="0" w:color="000000"/>
              <w:left w:val="single" w:sz="6" w:space="0" w:color="000000"/>
              <w:bottom w:val="single" w:sz="6" w:space="0" w:color="000000"/>
              <w:right w:val="single" w:sz="6" w:space="0" w:color="000000"/>
            </w:tcBorders>
            <w:hideMark/>
          </w:tcPr>
          <w:p w:rsidR="001B601A" w:rsidRPr="001B601A" w:rsidRDefault="001B601A" w:rsidP="001B601A">
            <w:pPr>
              <w:spacing w:after="0" w:line="240" w:lineRule="auto"/>
              <w:rPr>
                <w:rFonts w:ascii="Times New Roman" w:eastAsia="Times New Roman" w:hAnsi="Times New Roman" w:cs="Times New Roman"/>
                <w:sz w:val="24"/>
                <w:szCs w:val="24"/>
                <w:lang w:eastAsia="uk-UA"/>
              </w:rPr>
            </w:pPr>
          </w:p>
        </w:tc>
      </w:tr>
    </w:tbl>
    <w:p w:rsidR="001B601A" w:rsidRPr="001B601A" w:rsidRDefault="001B601A" w:rsidP="001B601A">
      <w:pPr>
        <w:spacing w:before="150" w:after="150" w:line="240" w:lineRule="auto"/>
        <w:rPr>
          <w:rFonts w:ascii="Times New Roman" w:eastAsia="Times New Roman" w:hAnsi="Times New Roman" w:cs="Times New Roman"/>
          <w:color w:val="333333"/>
          <w:sz w:val="24"/>
          <w:szCs w:val="24"/>
          <w:lang w:eastAsia="uk-UA"/>
        </w:rPr>
      </w:pPr>
      <w:bookmarkStart w:id="164" w:name="n161"/>
      <w:bookmarkEnd w:id="164"/>
      <w:r w:rsidRPr="001B601A">
        <w:rPr>
          <w:rFonts w:ascii="Times New Roman" w:eastAsia="Times New Roman" w:hAnsi="Times New Roman" w:cs="Times New Roman"/>
          <w:color w:val="333333"/>
          <w:sz w:val="20"/>
          <w:lang w:eastAsia="uk-UA"/>
        </w:rPr>
        <w:t>__________</w:t>
      </w:r>
      <w:r w:rsidRPr="001B601A">
        <w:rPr>
          <w:rFonts w:ascii="Times New Roman" w:eastAsia="Times New Roman" w:hAnsi="Times New Roman" w:cs="Times New Roman"/>
          <w:color w:val="333333"/>
          <w:sz w:val="24"/>
          <w:szCs w:val="24"/>
          <w:lang w:eastAsia="uk-UA"/>
        </w:rPr>
        <w:br/>
      </w:r>
      <w:r w:rsidRPr="001B601A">
        <w:rPr>
          <w:rFonts w:ascii="Times New Roman" w:eastAsia="Times New Roman" w:hAnsi="Times New Roman" w:cs="Times New Roman"/>
          <w:b/>
          <w:bCs/>
          <w:color w:val="333333"/>
          <w:sz w:val="2"/>
          <w:vertAlign w:val="superscript"/>
          <w:lang w:eastAsia="uk-UA"/>
        </w:rPr>
        <w:t>-</w:t>
      </w:r>
      <w:r w:rsidRPr="001B601A">
        <w:rPr>
          <w:rFonts w:ascii="Times New Roman" w:eastAsia="Times New Roman" w:hAnsi="Times New Roman" w:cs="Times New Roman"/>
          <w:b/>
          <w:bCs/>
          <w:color w:val="333333"/>
          <w:sz w:val="16"/>
          <w:vertAlign w:val="superscript"/>
          <w:lang w:eastAsia="uk-UA"/>
        </w:rPr>
        <w:t>1</w:t>
      </w:r>
      <w:r w:rsidRPr="001B601A">
        <w:rPr>
          <w:rFonts w:ascii="Times New Roman" w:eastAsia="Times New Roman" w:hAnsi="Times New Roman" w:cs="Times New Roman"/>
          <w:color w:val="333333"/>
          <w:sz w:val="20"/>
          <w:lang w:eastAsia="uk-UA"/>
        </w:rPr>
        <w:t> - показники, визначені в рішенні про місцевий бюджет на 2019 рік, з урахуванням внесених змін до нього;</w:t>
      </w:r>
      <w:r w:rsidRPr="001B601A">
        <w:rPr>
          <w:rFonts w:ascii="Times New Roman" w:eastAsia="Times New Roman" w:hAnsi="Times New Roman" w:cs="Times New Roman"/>
          <w:color w:val="333333"/>
          <w:sz w:val="24"/>
          <w:szCs w:val="24"/>
          <w:lang w:eastAsia="uk-UA"/>
        </w:rPr>
        <w:br/>
      </w:r>
      <w:r w:rsidRPr="001B601A">
        <w:rPr>
          <w:rFonts w:ascii="Times New Roman" w:eastAsia="Times New Roman" w:hAnsi="Times New Roman" w:cs="Times New Roman"/>
          <w:b/>
          <w:bCs/>
          <w:color w:val="333333"/>
          <w:sz w:val="2"/>
          <w:vertAlign w:val="superscript"/>
          <w:lang w:eastAsia="uk-UA"/>
        </w:rPr>
        <w:t>-</w:t>
      </w:r>
      <w:r w:rsidRPr="001B601A">
        <w:rPr>
          <w:rFonts w:ascii="Times New Roman" w:eastAsia="Times New Roman" w:hAnsi="Times New Roman" w:cs="Times New Roman"/>
          <w:b/>
          <w:bCs/>
          <w:color w:val="333333"/>
          <w:sz w:val="16"/>
          <w:vertAlign w:val="superscript"/>
          <w:lang w:eastAsia="uk-UA"/>
        </w:rPr>
        <w:t>2</w:t>
      </w:r>
      <w:r w:rsidRPr="001B601A">
        <w:rPr>
          <w:rFonts w:ascii="Times New Roman" w:eastAsia="Times New Roman" w:hAnsi="Times New Roman" w:cs="Times New Roman"/>
          <w:color w:val="333333"/>
          <w:sz w:val="20"/>
          <w:lang w:eastAsia="uk-UA"/>
        </w:rPr>
        <w:t> - показники, визначені в проекті рішення про місцевий бюджет на 2020 рік;</w:t>
      </w:r>
      <w:r w:rsidRPr="001B601A">
        <w:rPr>
          <w:rFonts w:ascii="Times New Roman" w:eastAsia="Times New Roman" w:hAnsi="Times New Roman" w:cs="Times New Roman"/>
          <w:color w:val="333333"/>
          <w:sz w:val="24"/>
          <w:szCs w:val="24"/>
          <w:lang w:eastAsia="uk-UA"/>
        </w:rPr>
        <w:br/>
      </w:r>
      <w:r w:rsidRPr="001B601A">
        <w:rPr>
          <w:rFonts w:ascii="Times New Roman" w:eastAsia="Times New Roman" w:hAnsi="Times New Roman" w:cs="Times New Roman"/>
          <w:b/>
          <w:bCs/>
          <w:color w:val="333333"/>
          <w:sz w:val="2"/>
          <w:vertAlign w:val="superscript"/>
          <w:lang w:eastAsia="uk-UA"/>
        </w:rPr>
        <w:t>-</w:t>
      </w:r>
      <w:r w:rsidRPr="001B601A">
        <w:rPr>
          <w:rFonts w:ascii="Times New Roman" w:eastAsia="Times New Roman" w:hAnsi="Times New Roman" w:cs="Times New Roman"/>
          <w:b/>
          <w:bCs/>
          <w:color w:val="333333"/>
          <w:sz w:val="16"/>
          <w:vertAlign w:val="superscript"/>
          <w:lang w:eastAsia="uk-UA"/>
        </w:rPr>
        <w:t>3</w:t>
      </w:r>
      <w:r w:rsidRPr="001B601A">
        <w:rPr>
          <w:rFonts w:ascii="Times New Roman" w:eastAsia="Times New Roman" w:hAnsi="Times New Roman" w:cs="Times New Roman"/>
          <w:color w:val="333333"/>
          <w:sz w:val="20"/>
          <w:lang w:eastAsia="uk-UA"/>
        </w:rPr>
        <w:t> - індикативні прогнозні показники місцевого бюджету на 2021-2022 роки.</w:t>
      </w:r>
    </w:p>
    <w:p w:rsidR="001B601A" w:rsidRPr="001B601A" w:rsidRDefault="001B601A" w:rsidP="001B601A">
      <w:pPr>
        <w:spacing w:after="150" w:line="240" w:lineRule="auto"/>
        <w:ind w:firstLine="450"/>
        <w:jc w:val="both"/>
        <w:rPr>
          <w:rFonts w:ascii="Times New Roman" w:eastAsia="Times New Roman" w:hAnsi="Times New Roman" w:cs="Times New Roman"/>
          <w:color w:val="333333"/>
          <w:sz w:val="24"/>
          <w:szCs w:val="24"/>
          <w:lang w:eastAsia="uk-UA"/>
        </w:rPr>
      </w:pPr>
      <w:bookmarkStart w:id="165" w:name="n162"/>
      <w:bookmarkEnd w:id="165"/>
      <w:r w:rsidRPr="001B601A">
        <w:rPr>
          <w:rFonts w:ascii="Times New Roman" w:eastAsia="Times New Roman" w:hAnsi="Times New Roman" w:cs="Times New Roman"/>
          <w:i/>
          <w:iCs/>
          <w:color w:val="333333"/>
          <w:sz w:val="24"/>
          <w:szCs w:val="24"/>
          <w:lang w:eastAsia="uk-UA"/>
        </w:rPr>
        <w:t>{Текст взято з сайту Мінфіну України http://www.minfin.gov.ua}</w:t>
      </w:r>
    </w:p>
    <w:p w:rsidR="001B601A" w:rsidRPr="001B601A" w:rsidRDefault="001B601A" w:rsidP="001B601A">
      <w:pPr>
        <w:spacing w:after="0" w:line="240" w:lineRule="auto"/>
        <w:rPr>
          <w:rFonts w:ascii="Arial" w:eastAsia="Times New Roman" w:hAnsi="Arial" w:cs="Arial"/>
          <w:color w:val="333333"/>
          <w:sz w:val="24"/>
          <w:szCs w:val="24"/>
          <w:lang w:eastAsia="uk-UA"/>
        </w:rPr>
      </w:pPr>
      <w:r w:rsidRPr="001B601A">
        <w:rPr>
          <w:rFonts w:ascii="Arial" w:eastAsia="Times New Roman" w:hAnsi="Arial" w:cs="Arial"/>
          <w:color w:val="333333"/>
          <w:sz w:val="24"/>
          <w:szCs w:val="24"/>
          <w:lang w:eastAsia="uk-UA"/>
        </w:rPr>
        <w:pict>
          <v:rect id="_x0000_i1030" style="width:0;height:0" o:hralign="center" o:hrstd="t" o:hrnoshade="t" o:hr="t" fillcolor="black" stroked="f"/>
        </w:pict>
      </w:r>
    </w:p>
    <w:p w:rsidR="001B601A" w:rsidRPr="001B601A" w:rsidRDefault="001B601A" w:rsidP="001B601A">
      <w:pPr>
        <w:spacing w:after="100" w:afterAutospacing="1" w:line="240" w:lineRule="auto"/>
        <w:outlineLvl w:val="1"/>
        <w:rPr>
          <w:rFonts w:ascii="Arial" w:eastAsia="Times New Roman" w:hAnsi="Arial" w:cs="Arial"/>
          <w:color w:val="333333"/>
          <w:sz w:val="36"/>
          <w:szCs w:val="36"/>
          <w:lang w:eastAsia="uk-UA"/>
        </w:rPr>
      </w:pPr>
      <w:r w:rsidRPr="001B601A">
        <w:rPr>
          <w:rFonts w:ascii="Arial" w:eastAsia="Times New Roman" w:hAnsi="Arial" w:cs="Arial"/>
          <w:color w:val="333333"/>
          <w:sz w:val="36"/>
          <w:szCs w:val="36"/>
          <w:lang w:eastAsia="uk-UA"/>
        </w:rPr>
        <w:t>Публікації документа</w:t>
      </w:r>
    </w:p>
    <w:p w:rsidR="001B601A" w:rsidRPr="001B601A" w:rsidRDefault="001B601A" w:rsidP="001B601A">
      <w:pPr>
        <w:numPr>
          <w:ilvl w:val="0"/>
          <w:numId w:val="1"/>
        </w:numPr>
        <w:spacing w:before="100" w:beforeAutospacing="1" w:after="100" w:afterAutospacing="1" w:line="240" w:lineRule="auto"/>
        <w:rPr>
          <w:rFonts w:ascii="Arial" w:eastAsia="Times New Roman" w:hAnsi="Arial" w:cs="Arial"/>
          <w:color w:val="333333"/>
          <w:sz w:val="24"/>
          <w:szCs w:val="24"/>
          <w:lang w:eastAsia="uk-UA"/>
        </w:rPr>
      </w:pPr>
      <w:r w:rsidRPr="001B601A">
        <w:rPr>
          <w:rFonts w:ascii="Arial" w:eastAsia="Times New Roman" w:hAnsi="Arial" w:cs="Arial"/>
          <w:b/>
          <w:bCs/>
          <w:color w:val="333333"/>
          <w:sz w:val="24"/>
          <w:szCs w:val="24"/>
          <w:lang w:eastAsia="uk-UA"/>
        </w:rPr>
        <w:t xml:space="preserve">Оприлюднення на офіційних </w:t>
      </w:r>
      <w:proofErr w:type="spellStart"/>
      <w:r w:rsidRPr="001B601A">
        <w:rPr>
          <w:rFonts w:ascii="Arial" w:eastAsia="Times New Roman" w:hAnsi="Arial" w:cs="Arial"/>
          <w:b/>
          <w:bCs/>
          <w:color w:val="333333"/>
          <w:sz w:val="24"/>
          <w:szCs w:val="24"/>
          <w:lang w:eastAsia="uk-UA"/>
        </w:rPr>
        <w:t>веб-сайтах</w:t>
      </w:r>
      <w:proofErr w:type="spellEnd"/>
      <w:r w:rsidRPr="001B601A">
        <w:rPr>
          <w:rFonts w:ascii="Arial" w:eastAsia="Times New Roman" w:hAnsi="Arial" w:cs="Arial"/>
          <w:b/>
          <w:bCs/>
          <w:color w:val="333333"/>
          <w:sz w:val="24"/>
          <w:szCs w:val="24"/>
          <w:lang w:eastAsia="uk-UA"/>
        </w:rPr>
        <w:t xml:space="preserve"> органів державної влади України</w:t>
      </w:r>
      <w:r w:rsidRPr="001B601A">
        <w:rPr>
          <w:rFonts w:ascii="Arial" w:eastAsia="Times New Roman" w:hAnsi="Arial" w:cs="Arial"/>
          <w:color w:val="333333"/>
          <w:sz w:val="24"/>
          <w:szCs w:val="24"/>
          <w:lang w:eastAsia="uk-UA"/>
        </w:rPr>
        <w:t> від 29.03.2019</w:t>
      </w:r>
    </w:p>
    <w:p w:rsidR="00F22BF4" w:rsidRDefault="001B601A" w:rsidP="001B601A">
      <w:hyperlink r:id="rId59" w:history="1">
        <w:r w:rsidRPr="001B601A">
          <w:rPr>
            <w:rFonts w:ascii="Arial" w:eastAsia="Times New Roman" w:hAnsi="Arial" w:cs="Arial"/>
            <w:color w:val="004BC1"/>
            <w:sz w:val="24"/>
            <w:szCs w:val="24"/>
            <w:lang w:eastAsia="uk-UA"/>
          </w:rPr>
          <w:br/>
        </w:r>
      </w:hyperlink>
    </w:p>
    <w:sectPr w:rsidR="00F22BF4" w:rsidSect="00F22BF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66B9C"/>
    <w:multiLevelType w:val="multilevel"/>
    <w:tmpl w:val="F294B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601A"/>
    <w:rsid w:val="001B601A"/>
    <w:rsid w:val="00F22BF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BF4"/>
  </w:style>
  <w:style w:type="paragraph" w:styleId="2">
    <w:name w:val="heading 2"/>
    <w:basedOn w:val="a"/>
    <w:link w:val="20"/>
    <w:uiPriority w:val="9"/>
    <w:qFormat/>
    <w:rsid w:val="001B601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B601A"/>
    <w:rPr>
      <w:rFonts w:ascii="Times New Roman" w:eastAsia="Times New Roman" w:hAnsi="Times New Roman" w:cs="Times New Roman"/>
      <w:b/>
      <w:bCs/>
      <w:sz w:val="36"/>
      <w:szCs w:val="36"/>
      <w:lang w:eastAsia="uk-UA"/>
    </w:rPr>
  </w:style>
  <w:style w:type="character" w:customStyle="1" w:styleId="rvts0">
    <w:name w:val="rvts0"/>
    <w:basedOn w:val="a0"/>
    <w:rsid w:val="001B601A"/>
  </w:style>
  <w:style w:type="paragraph" w:customStyle="1" w:styleId="rvps4">
    <w:name w:val="rvps4"/>
    <w:basedOn w:val="a"/>
    <w:rsid w:val="001B601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1B601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1B601A"/>
  </w:style>
  <w:style w:type="character" w:customStyle="1" w:styleId="rvts23">
    <w:name w:val="rvts23"/>
    <w:basedOn w:val="a0"/>
    <w:rsid w:val="001B601A"/>
  </w:style>
  <w:style w:type="paragraph" w:customStyle="1" w:styleId="rvps7">
    <w:name w:val="rvps7"/>
    <w:basedOn w:val="a"/>
    <w:rsid w:val="001B601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1B601A"/>
  </w:style>
  <w:style w:type="paragraph" w:customStyle="1" w:styleId="rvps6">
    <w:name w:val="rvps6"/>
    <w:basedOn w:val="a"/>
    <w:rsid w:val="001B601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1B601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1B601A"/>
    <w:rPr>
      <w:color w:val="0000FF"/>
      <w:u w:val="single"/>
    </w:rPr>
  </w:style>
  <w:style w:type="character" w:customStyle="1" w:styleId="rvts52">
    <w:name w:val="rvts52"/>
    <w:basedOn w:val="a0"/>
    <w:rsid w:val="001B601A"/>
  </w:style>
  <w:style w:type="character" w:customStyle="1" w:styleId="rvts44">
    <w:name w:val="rvts44"/>
    <w:basedOn w:val="a0"/>
    <w:rsid w:val="001B601A"/>
  </w:style>
  <w:style w:type="paragraph" w:customStyle="1" w:styleId="rvps15">
    <w:name w:val="rvps15"/>
    <w:basedOn w:val="a"/>
    <w:rsid w:val="001B601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1B601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1B601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8">
    <w:name w:val="rvts48"/>
    <w:basedOn w:val="a0"/>
    <w:rsid w:val="001B601A"/>
  </w:style>
  <w:style w:type="paragraph" w:customStyle="1" w:styleId="rvps11">
    <w:name w:val="rvps11"/>
    <w:basedOn w:val="a"/>
    <w:rsid w:val="001B601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37">
    <w:name w:val="rvts37"/>
    <w:basedOn w:val="a0"/>
    <w:rsid w:val="001B601A"/>
  </w:style>
  <w:style w:type="character" w:customStyle="1" w:styleId="rvts82">
    <w:name w:val="rvts82"/>
    <w:basedOn w:val="a0"/>
    <w:rsid w:val="001B601A"/>
  </w:style>
  <w:style w:type="character" w:customStyle="1" w:styleId="rvts11">
    <w:name w:val="rvts11"/>
    <w:basedOn w:val="a0"/>
    <w:rsid w:val="001B601A"/>
  </w:style>
  <w:style w:type="paragraph" w:styleId="a4">
    <w:name w:val="Balloon Text"/>
    <w:basedOn w:val="a"/>
    <w:link w:val="a5"/>
    <w:uiPriority w:val="99"/>
    <w:semiHidden/>
    <w:unhideWhenUsed/>
    <w:rsid w:val="001B601A"/>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1B60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3742229">
      <w:bodyDiv w:val="1"/>
      <w:marLeft w:val="0"/>
      <w:marRight w:val="0"/>
      <w:marTop w:val="0"/>
      <w:marBottom w:val="0"/>
      <w:divBdr>
        <w:top w:val="none" w:sz="0" w:space="0" w:color="auto"/>
        <w:left w:val="none" w:sz="0" w:space="0" w:color="auto"/>
        <w:bottom w:val="none" w:sz="0" w:space="0" w:color="auto"/>
        <w:right w:val="none" w:sz="0" w:space="0" w:color="auto"/>
      </w:divBdr>
      <w:divsChild>
        <w:div w:id="352342807">
          <w:marLeft w:val="0"/>
          <w:marRight w:val="0"/>
          <w:marTop w:val="0"/>
          <w:marBottom w:val="0"/>
          <w:divBdr>
            <w:top w:val="none" w:sz="0" w:space="0" w:color="auto"/>
            <w:left w:val="none" w:sz="0" w:space="0" w:color="auto"/>
            <w:bottom w:val="none" w:sz="0" w:space="0" w:color="auto"/>
            <w:right w:val="none" w:sz="0" w:space="0" w:color="auto"/>
          </w:divBdr>
          <w:divsChild>
            <w:div w:id="337117822">
              <w:marLeft w:val="0"/>
              <w:marRight w:val="0"/>
              <w:marTop w:val="150"/>
              <w:marBottom w:val="150"/>
              <w:divBdr>
                <w:top w:val="none" w:sz="0" w:space="0" w:color="auto"/>
                <w:left w:val="none" w:sz="0" w:space="0" w:color="auto"/>
                <w:bottom w:val="none" w:sz="0" w:space="0" w:color="auto"/>
                <w:right w:val="none" w:sz="0" w:space="0" w:color="auto"/>
              </w:divBdr>
            </w:div>
            <w:div w:id="920992330">
              <w:marLeft w:val="0"/>
              <w:marRight w:val="0"/>
              <w:marTop w:val="0"/>
              <w:marBottom w:val="150"/>
              <w:divBdr>
                <w:top w:val="none" w:sz="0" w:space="0" w:color="auto"/>
                <w:left w:val="none" w:sz="0" w:space="0" w:color="auto"/>
                <w:bottom w:val="none" w:sz="0" w:space="0" w:color="auto"/>
                <w:right w:val="none" w:sz="0" w:space="0" w:color="auto"/>
              </w:divBdr>
            </w:div>
            <w:div w:id="823280438">
              <w:marLeft w:val="0"/>
              <w:marRight w:val="0"/>
              <w:marTop w:val="0"/>
              <w:marBottom w:val="150"/>
              <w:divBdr>
                <w:top w:val="none" w:sz="0" w:space="0" w:color="auto"/>
                <w:left w:val="none" w:sz="0" w:space="0" w:color="auto"/>
                <w:bottom w:val="none" w:sz="0" w:space="0" w:color="auto"/>
                <w:right w:val="none" w:sz="0" w:space="0" w:color="auto"/>
              </w:divBdr>
            </w:div>
            <w:div w:id="237254934">
              <w:marLeft w:val="0"/>
              <w:marRight w:val="0"/>
              <w:marTop w:val="0"/>
              <w:marBottom w:val="150"/>
              <w:divBdr>
                <w:top w:val="none" w:sz="0" w:space="0" w:color="auto"/>
                <w:left w:val="none" w:sz="0" w:space="0" w:color="auto"/>
                <w:bottom w:val="none" w:sz="0" w:space="0" w:color="auto"/>
                <w:right w:val="none" w:sz="0" w:space="0" w:color="auto"/>
              </w:divBdr>
            </w:div>
            <w:div w:id="224805626">
              <w:marLeft w:val="0"/>
              <w:marRight w:val="0"/>
              <w:marTop w:val="0"/>
              <w:marBottom w:val="150"/>
              <w:divBdr>
                <w:top w:val="none" w:sz="0" w:space="0" w:color="auto"/>
                <w:left w:val="none" w:sz="0" w:space="0" w:color="auto"/>
                <w:bottom w:val="none" w:sz="0" w:space="0" w:color="auto"/>
                <w:right w:val="none" w:sz="0" w:space="0" w:color="auto"/>
              </w:divBdr>
            </w:div>
            <w:div w:id="379286571">
              <w:marLeft w:val="0"/>
              <w:marRight w:val="0"/>
              <w:marTop w:val="0"/>
              <w:marBottom w:val="150"/>
              <w:divBdr>
                <w:top w:val="none" w:sz="0" w:space="0" w:color="auto"/>
                <w:left w:val="none" w:sz="0" w:space="0" w:color="auto"/>
                <w:bottom w:val="none" w:sz="0" w:space="0" w:color="auto"/>
                <w:right w:val="none" w:sz="0" w:space="0" w:color="auto"/>
              </w:divBdr>
            </w:div>
            <w:div w:id="801505550">
              <w:marLeft w:val="0"/>
              <w:marRight w:val="0"/>
              <w:marTop w:val="0"/>
              <w:marBottom w:val="150"/>
              <w:divBdr>
                <w:top w:val="none" w:sz="0" w:space="0" w:color="auto"/>
                <w:left w:val="none" w:sz="0" w:space="0" w:color="auto"/>
                <w:bottom w:val="none" w:sz="0" w:space="0" w:color="auto"/>
                <w:right w:val="none" w:sz="0" w:space="0" w:color="auto"/>
              </w:divBdr>
            </w:div>
            <w:div w:id="2086998834">
              <w:marLeft w:val="0"/>
              <w:marRight w:val="0"/>
              <w:marTop w:val="0"/>
              <w:marBottom w:val="150"/>
              <w:divBdr>
                <w:top w:val="none" w:sz="0" w:space="0" w:color="auto"/>
                <w:left w:val="none" w:sz="0" w:space="0" w:color="auto"/>
                <w:bottom w:val="none" w:sz="0" w:space="0" w:color="auto"/>
                <w:right w:val="none" w:sz="0" w:space="0" w:color="auto"/>
              </w:divBdr>
            </w:div>
            <w:div w:id="1808890468">
              <w:marLeft w:val="0"/>
              <w:marRight w:val="0"/>
              <w:marTop w:val="0"/>
              <w:marBottom w:val="150"/>
              <w:divBdr>
                <w:top w:val="none" w:sz="0" w:space="0" w:color="auto"/>
                <w:left w:val="none" w:sz="0" w:space="0" w:color="auto"/>
                <w:bottom w:val="none" w:sz="0" w:space="0" w:color="auto"/>
                <w:right w:val="none" w:sz="0" w:space="0" w:color="auto"/>
              </w:divBdr>
            </w:div>
            <w:div w:id="1878734829">
              <w:marLeft w:val="0"/>
              <w:marRight w:val="0"/>
              <w:marTop w:val="0"/>
              <w:marBottom w:val="150"/>
              <w:divBdr>
                <w:top w:val="none" w:sz="0" w:space="0" w:color="auto"/>
                <w:left w:val="none" w:sz="0" w:space="0" w:color="auto"/>
                <w:bottom w:val="none" w:sz="0" w:space="0" w:color="auto"/>
                <w:right w:val="none" w:sz="0" w:space="0" w:color="auto"/>
              </w:divBdr>
            </w:div>
            <w:div w:id="226574020">
              <w:marLeft w:val="0"/>
              <w:marRight w:val="0"/>
              <w:marTop w:val="0"/>
              <w:marBottom w:val="150"/>
              <w:divBdr>
                <w:top w:val="none" w:sz="0" w:space="0" w:color="auto"/>
                <w:left w:val="none" w:sz="0" w:space="0" w:color="auto"/>
                <w:bottom w:val="none" w:sz="0" w:space="0" w:color="auto"/>
                <w:right w:val="none" w:sz="0" w:space="0" w:color="auto"/>
              </w:divBdr>
            </w:div>
            <w:div w:id="1943567632">
              <w:marLeft w:val="0"/>
              <w:marRight w:val="0"/>
              <w:marTop w:val="0"/>
              <w:marBottom w:val="150"/>
              <w:divBdr>
                <w:top w:val="none" w:sz="0" w:space="0" w:color="auto"/>
                <w:left w:val="none" w:sz="0" w:space="0" w:color="auto"/>
                <w:bottom w:val="none" w:sz="0" w:space="0" w:color="auto"/>
                <w:right w:val="none" w:sz="0" w:space="0" w:color="auto"/>
              </w:divBdr>
            </w:div>
            <w:div w:id="18571903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rada/show/2456-17" TargetMode="External"/><Relationship Id="rId18" Type="http://schemas.openxmlformats.org/officeDocument/2006/relationships/hyperlink" Target="https://zakon.rada.gov.ua/rada/show/1106-2018-%D1%80" TargetMode="External"/><Relationship Id="rId26" Type="http://schemas.openxmlformats.org/officeDocument/2006/relationships/hyperlink" Target="https://zakon.rada.gov.ua/rada/show/2456-17" TargetMode="External"/><Relationship Id="rId39" Type="http://schemas.openxmlformats.org/officeDocument/2006/relationships/hyperlink" Target="https://zakon.rada.gov.ua/rada/show/2456-17" TargetMode="External"/><Relationship Id="rId21" Type="http://schemas.openxmlformats.org/officeDocument/2006/relationships/hyperlink" Target="https://zakon.rada.gov.ua/rada/show/2456-17" TargetMode="External"/><Relationship Id="rId34" Type="http://schemas.openxmlformats.org/officeDocument/2006/relationships/hyperlink" Target="https://zakon.rada.gov.ua/rada/show/v0011201-11" TargetMode="External"/><Relationship Id="rId42" Type="http://schemas.openxmlformats.org/officeDocument/2006/relationships/hyperlink" Target="https://zakon.rada.gov.ua/rada/show/z0953-18" TargetMode="External"/><Relationship Id="rId47" Type="http://schemas.openxmlformats.org/officeDocument/2006/relationships/hyperlink" Target="https://zakon.rada.gov.ua/rada/show/2456-17" TargetMode="External"/><Relationship Id="rId50" Type="http://schemas.openxmlformats.org/officeDocument/2006/relationships/hyperlink" Target="https://zakon.rada.gov.ua/rada/show/z0953-18" TargetMode="External"/><Relationship Id="rId55" Type="http://schemas.openxmlformats.org/officeDocument/2006/relationships/hyperlink" Target="https://zakon.rada.gov.ua/rada/show/v0130201-19/print" TargetMode="External"/><Relationship Id="rId7" Type="http://schemas.openxmlformats.org/officeDocument/2006/relationships/hyperlink" Target="https://zakon.rada.gov.ua/rada/show/2456-17" TargetMode="External"/><Relationship Id="rId2" Type="http://schemas.openxmlformats.org/officeDocument/2006/relationships/styles" Target="styles.xml"/><Relationship Id="rId16" Type="http://schemas.openxmlformats.org/officeDocument/2006/relationships/hyperlink" Target="https://zakon.rada.gov.ua/rada/show/142-2017-%D1%80" TargetMode="External"/><Relationship Id="rId20" Type="http://schemas.openxmlformats.org/officeDocument/2006/relationships/hyperlink" Target="https://zakon.rada.gov.ua/rada/show/2456-17" TargetMode="External"/><Relationship Id="rId29" Type="http://schemas.openxmlformats.org/officeDocument/2006/relationships/hyperlink" Target="https://zakon.rada.gov.ua/rada/show/z0953-18" TargetMode="External"/><Relationship Id="rId41" Type="http://schemas.openxmlformats.org/officeDocument/2006/relationships/hyperlink" Target="https://zakon.rada.gov.ua/rada/show/v0011201-11" TargetMode="External"/><Relationship Id="rId54" Type="http://schemas.openxmlformats.org/officeDocument/2006/relationships/hyperlink" Target="https://zakon.rada.gov.ua/rada/show/v0130201-19/print" TargetMode="External"/><Relationship Id="rId1" Type="http://schemas.openxmlformats.org/officeDocument/2006/relationships/numbering" Target="numbering.xml"/><Relationship Id="rId6" Type="http://schemas.openxmlformats.org/officeDocument/2006/relationships/hyperlink" Target="https://zakon.rada.gov.ua/rada/show/2456-17" TargetMode="External"/><Relationship Id="rId11" Type="http://schemas.openxmlformats.org/officeDocument/2006/relationships/hyperlink" Target="https://zakon.rada.gov.ua/rada/show/375-2014-%D0%BF" TargetMode="External"/><Relationship Id="rId24" Type="http://schemas.openxmlformats.org/officeDocument/2006/relationships/hyperlink" Target="https://zakon.rada.gov.ua/rada/show/2456-17" TargetMode="External"/><Relationship Id="rId32" Type="http://schemas.openxmlformats.org/officeDocument/2006/relationships/hyperlink" Target="https://zakon.rada.gov.ua/rada/show/z0953-18" TargetMode="External"/><Relationship Id="rId37" Type="http://schemas.openxmlformats.org/officeDocument/2006/relationships/hyperlink" Target="https://zakon.rada.gov.ua/rada/show/z0953-18" TargetMode="External"/><Relationship Id="rId40" Type="http://schemas.openxmlformats.org/officeDocument/2006/relationships/hyperlink" Target="https://zakon.rada.gov.ua/rada/show/v0793201-17" TargetMode="External"/><Relationship Id="rId45" Type="http://schemas.openxmlformats.org/officeDocument/2006/relationships/hyperlink" Target="https://zakon.rada.gov.ua/rada/show/v0011201-11" TargetMode="External"/><Relationship Id="rId53" Type="http://schemas.openxmlformats.org/officeDocument/2006/relationships/hyperlink" Target="https://zakon.rada.gov.ua/rada/show/v0130201-19/print" TargetMode="External"/><Relationship Id="rId58" Type="http://schemas.openxmlformats.org/officeDocument/2006/relationships/hyperlink" Target="https://zakon.rada.gov.ua/rada/show/v0011201-11" TargetMode="External"/><Relationship Id="rId5" Type="http://schemas.openxmlformats.org/officeDocument/2006/relationships/image" Target="media/image1.gif"/><Relationship Id="rId15" Type="http://schemas.openxmlformats.org/officeDocument/2006/relationships/hyperlink" Target="https://zakon.rada.gov.ua/rada/show/2456-17" TargetMode="External"/><Relationship Id="rId23" Type="http://schemas.openxmlformats.org/officeDocument/2006/relationships/hyperlink" Target="https://zakon.rada.gov.ua/rada/show/2456-17" TargetMode="External"/><Relationship Id="rId28" Type="http://schemas.openxmlformats.org/officeDocument/2006/relationships/hyperlink" Target="https://zakon.rada.gov.ua/rada/show/z0953-18" TargetMode="External"/><Relationship Id="rId36" Type="http://schemas.openxmlformats.org/officeDocument/2006/relationships/hyperlink" Target="https://zakon.rada.gov.ua/rada/show/z0953-18" TargetMode="External"/><Relationship Id="rId49" Type="http://schemas.openxmlformats.org/officeDocument/2006/relationships/hyperlink" Target="https://zakon.rada.gov.ua/rada/show/z0953-18" TargetMode="External"/><Relationship Id="rId57" Type="http://schemas.openxmlformats.org/officeDocument/2006/relationships/hyperlink" Target="https://zakon.rada.gov.ua/rada/show/v0793201-17" TargetMode="External"/><Relationship Id="rId61" Type="http://schemas.openxmlformats.org/officeDocument/2006/relationships/theme" Target="theme/theme1.xml"/><Relationship Id="rId10" Type="http://schemas.openxmlformats.org/officeDocument/2006/relationships/hyperlink" Target="https://zakon.rada.gov.ua/rada/show/1106-2018-%D1%80" TargetMode="External"/><Relationship Id="rId19" Type="http://schemas.openxmlformats.org/officeDocument/2006/relationships/hyperlink" Target="https://zakon.rada.gov.ua/rada/show/2456-17" TargetMode="External"/><Relationship Id="rId31" Type="http://schemas.openxmlformats.org/officeDocument/2006/relationships/hyperlink" Target="https://zakon.rada.gov.ua/rada/show/v0011201-11" TargetMode="External"/><Relationship Id="rId44" Type="http://schemas.openxmlformats.org/officeDocument/2006/relationships/hyperlink" Target="https://zakon.rada.gov.ua/rada/show/z0953-18" TargetMode="External"/><Relationship Id="rId52" Type="http://schemas.openxmlformats.org/officeDocument/2006/relationships/hyperlink" Target="https://zakon.rada.gov.ua/rada/show/v0130201-19/print"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rada/show/415-2017-%D1%80" TargetMode="External"/><Relationship Id="rId14" Type="http://schemas.openxmlformats.org/officeDocument/2006/relationships/hyperlink" Target="https://zakon.rada.gov.ua/rada/show/2456-17" TargetMode="External"/><Relationship Id="rId22" Type="http://schemas.openxmlformats.org/officeDocument/2006/relationships/hyperlink" Target="https://zakon.rada.gov.ua/rada/show/2456-17" TargetMode="External"/><Relationship Id="rId27" Type="http://schemas.openxmlformats.org/officeDocument/2006/relationships/hyperlink" Target="https://zakon.rada.gov.ua/rada/show/z0953-18" TargetMode="External"/><Relationship Id="rId30" Type="http://schemas.openxmlformats.org/officeDocument/2006/relationships/hyperlink" Target="https://zakon.rada.gov.ua/rada/show/2456-17" TargetMode="External"/><Relationship Id="rId35" Type="http://schemas.openxmlformats.org/officeDocument/2006/relationships/hyperlink" Target="https://zakon.rada.gov.ua/rada/show/v0011201-11" TargetMode="External"/><Relationship Id="rId43" Type="http://schemas.openxmlformats.org/officeDocument/2006/relationships/hyperlink" Target="https://zakon.rada.gov.ua/rada/show/z0953-18" TargetMode="External"/><Relationship Id="rId48" Type="http://schemas.openxmlformats.org/officeDocument/2006/relationships/hyperlink" Target="https://zakon.rada.gov.ua/rada/show/z0953-18" TargetMode="External"/><Relationship Id="rId56" Type="http://schemas.openxmlformats.org/officeDocument/2006/relationships/hyperlink" Target="https://zakon.rada.gov.ua/rada/show/v0130201-19/print" TargetMode="External"/><Relationship Id="rId8" Type="http://schemas.openxmlformats.org/officeDocument/2006/relationships/hyperlink" Target="https://zakon.rada.gov.ua/rada/show/2456-17" TargetMode="External"/><Relationship Id="rId51" Type="http://schemas.openxmlformats.org/officeDocument/2006/relationships/hyperlink" Target="https://zakon.rada.gov.ua/rada/show/2456-17" TargetMode="External"/><Relationship Id="rId3" Type="http://schemas.openxmlformats.org/officeDocument/2006/relationships/settings" Target="settings.xml"/><Relationship Id="rId12" Type="http://schemas.openxmlformats.org/officeDocument/2006/relationships/hyperlink" Target="https://zakon.rada.gov.ua/rada/show/v0130201-19/print" TargetMode="External"/><Relationship Id="rId17" Type="http://schemas.openxmlformats.org/officeDocument/2006/relationships/hyperlink" Target="https://zakon.rada.gov.ua/rada/show/415-2017-%D1%80" TargetMode="External"/><Relationship Id="rId25" Type="http://schemas.openxmlformats.org/officeDocument/2006/relationships/hyperlink" Target="https://zakon.rada.gov.ua/rada/show/z0953-18" TargetMode="External"/><Relationship Id="rId33" Type="http://schemas.openxmlformats.org/officeDocument/2006/relationships/hyperlink" Target="https://zakon.rada.gov.ua/rada/show/2456-17" TargetMode="External"/><Relationship Id="rId38" Type="http://schemas.openxmlformats.org/officeDocument/2006/relationships/hyperlink" Target="https://zakon.rada.gov.ua/rada/show/2456-17" TargetMode="External"/><Relationship Id="rId46" Type="http://schemas.openxmlformats.org/officeDocument/2006/relationships/hyperlink" Target="https://zakon.rada.gov.ua/rada/show/v0793201-17" TargetMode="External"/><Relationship Id="rId59" Type="http://schemas.openxmlformats.org/officeDocument/2006/relationships/hyperlink" Target="https://zakon.rada.gov.ua/go/v0130201-19"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17822</Words>
  <Characters>10159</Characters>
  <Application>Microsoft Office Word</Application>
  <DocSecurity>0</DocSecurity>
  <Lines>84</Lines>
  <Paragraphs>55</Paragraphs>
  <ScaleCrop>false</ScaleCrop>
  <Company>diakov.net</Company>
  <LinksUpToDate>false</LinksUpToDate>
  <CharactersWithSpaces>27926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2021-07-15T09:35:00Z</dcterms:created>
  <dcterms:modified xsi:type="dcterms:W3CDTF">2021-07-15T09:35:00Z</dcterms:modified>
</cp:coreProperties>
</file>