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EF" w:rsidRDefault="00C223EF" w:rsidP="00C22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C223EF" w:rsidRDefault="00C223EF" w:rsidP="00C2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C223EF" w:rsidRDefault="00C223EF" w:rsidP="00C223E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Р О Т О К О Л</w:t>
      </w: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>Від 19.08.2021 р.                                                                                        № 35</w:t>
      </w: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>Засідання розпочато о 08.30 годині</w:t>
      </w:r>
    </w:p>
    <w:p w:rsidR="00B314F6" w:rsidRPr="00B314F6" w:rsidRDefault="00B314F6" w:rsidP="00B314F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       Засідання закінчено  о  09.05 годині</w:t>
      </w:r>
    </w:p>
    <w:p w:rsidR="00B314F6" w:rsidRPr="00B314F6" w:rsidRDefault="00B314F6" w:rsidP="00B314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В засіданні виконавчого комітету міської ради  взяли участь:</w:t>
      </w:r>
    </w:p>
    <w:p w:rsidR="00B314F6" w:rsidRPr="00B314F6" w:rsidRDefault="00B314F6" w:rsidP="00B31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>Члени виконавчого комітету міської ради  Вовченко Ф.І., Величко Л.М., Галіч Ю.В., Дорохін В.Г., Кодола О.М.,  Пелехай Л.М., Смага С.С.,                            Хоменко Ю.Ю.</w:t>
      </w: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    Головуючий на засіданні виконавчого комітету Ніжинської міської ради міський голова Кодола О.М.</w:t>
      </w:r>
    </w:p>
    <w:p w:rsidR="00B314F6" w:rsidRPr="00B314F6" w:rsidRDefault="00B314F6" w:rsidP="00B314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F6" w:rsidRPr="00B314F6" w:rsidRDefault="00B314F6" w:rsidP="00B31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До участі в засіданні виконавчого комітету запрошені: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943"/>
        <w:gridCol w:w="1192"/>
        <w:gridCol w:w="5225"/>
      </w:tblGrid>
      <w:tr w:rsidR="00B314F6" w:rsidRPr="00B314F6" w:rsidTr="00516706"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Грозенко І.В.</w:t>
            </w: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B314F6" w:rsidRPr="00B314F6" w:rsidTr="00516706"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О.В.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Ігнатюк О.Б.</w:t>
            </w: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Кушніренко А.М.                 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Кучер Л.С.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Лега В.О. 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Лаврінець В.Ю.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відділу з питань організації діяльності міської ради та її виконавчого комітету</w:t>
            </w:r>
            <w:r w:rsidRPr="00B3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комунального некомерційного підприємства «Ніжинська міська стоматологічна поліклініка»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управління житлово-комунального господарства та будівництва </w:t>
            </w:r>
          </w:p>
          <w:p w:rsidR="00B314F6" w:rsidRPr="00B314F6" w:rsidRDefault="00B314F6" w:rsidP="00E33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з питань кадрової політики відділу юридично-кадрового забезпечення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відділу юридично-кадрового забезпечення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начальник КП «Муніципальна служба ВАРТА»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4F6" w:rsidRPr="00B314F6" w:rsidTr="00516706">
        <w:trPr>
          <w:trHeight w:val="999"/>
        </w:trPr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Мироненко В.Б. </w:t>
            </w:r>
          </w:p>
          <w:p w:rsidR="00B314F6" w:rsidRPr="00E339DE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Онокало І.А. 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Писаренко Л.В.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Рацин Н.Б.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Салогуб В.В.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Симоненко К.М.</w:t>
            </w: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314F6" w:rsidRPr="00E339DE" w:rsidRDefault="00B314F6" w:rsidP="00E33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E339DE" w:rsidRPr="00E339DE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містобудування та архітектури, головний архітектор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фінансового управління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служби у справах дітей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 w:rsidR="00B314F6" w:rsidRPr="00B314F6" w:rsidTr="00516706">
        <w:trPr>
          <w:trHeight w:val="999"/>
        </w:trPr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 громади,  місцевих та регіональних ЗМІ: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14F6" w:rsidRPr="00B314F6" w:rsidTr="00516706">
        <w:trPr>
          <w:trHeight w:val="999"/>
        </w:trPr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Ковальов С.А.</w:t>
            </w: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«Ніжинське Телебачення»</w:t>
            </w:r>
          </w:p>
        </w:tc>
      </w:tr>
      <w:tr w:rsidR="00B314F6" w:rsidRPr="00B314F6" w:rsidTr="00516706">
        <w:trPr>
          <w:trHeight w:val="460"/>
        </w:trPr>
        <w:tc>
          <w:tcPr>
            <w:tcW w:w="2943" w:type="dxa"/>
            <w:hideMark/>
          </w:tcPr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Пильник В.М.</w:t>
            </w:r>
          </w:p>
          <w:p w:rsidR="00B314F6" w:rsidRPr="00B314F6" w:rsidRDefault="00B314F6" w:rsidP="00B314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Журко Л.В.</w:t>
            </w:r>
          </w:p>
        </w:tc>
        <w:tc>
          <w:tcPr>
            <w:tcW w:w="1192" w:type="dxa"/>
            <w:hideMark/>
          </w:tcPr>
          <w:p w:rsidR="00B314F6" w:rsidRPr="00B314F6" w:rsidRDefault="00B314F6" w:rsidP="00B314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 сайту «Нежатин»</w:t>
            </w:r>
          </w:p>
          <w:p w:rsidR="00B314F6" w:rsidRPr="00B314F6" w:rsidRDefault="00B314F6" w:rsidP="00B314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редактор сайту «</w:t>
            </w:r>
            <w:r w:rsidRPr="00B314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May</w:t>
            </w: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14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r w:rsidRPr="00B31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  Кодола О.М. повідомив, що на засіданні виконавчого комітету                19.08.2021 р. присутні 8 членів виконавчого комітету і запропонував розпочати засідання.</w:t>
      </w: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F6" w:rsidRPr="00B314F6" w:rsidRDefault="00B314F6" w:rsidP="00B3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 За пропозицію розпочати засідання – 8. Одноголосно.  </w:t>
      </w:r>
    </w:p>
    <w:p w:rsidR="00B314F6" w:rsidRDefault="00B314F6" w:rsidP="00B314F6">
      <w:pPr>
        <w:spacing w:after="0"/>
        <w:rPr>
          <w:sz w:val="28"/>
          <w:szCs w:val="28"/>
        </w:rPr>
      </w:pPr>
    </w:p>
    <w:p w:rsidR="00C223EF" w:rsidRDefault="00C223EF" w:rsidP="00C2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3EF" w:rsidRDefault="00C223EF" w:rsidP="00C223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порядку денного:</w:t>
      </w:r>
    </w:p>
    <w:p w:rsidR="00C223EF" w:rsidRDefault="00C223EF" w:rsidP="00C22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A76BA" w:rsidRDefault="00C223EF" w:rsidP="00E339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1– пропозиція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Кучер Л.С.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ь:</w:t>
      </w:r>
    </w:p>
    <w:p w:rsidR="003A76BA" w:rsidRDefault="003A76BA" w:rsidP="003A7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23EF" w:rsidRDefault="003A76BA" w:rsidP="003A7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Про відзначення Подякою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3A76BA" w:rsidRPr="003A76BA" w:rsidRDefault="003A76BA" w:rsidP="003A76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2E459F">
        <w:rPr>
          <w:rFonts w:ascii="Times New Roman" w:hAnsi="Times New Roman" w:cs="Times New Roman"/>
          <w:sz w:val="28"/>
          <w:szCs w:val="28"/>
        </w:rPr>
        <w:t xml:space="preserve">Про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 Дня Незалежності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C223EF" w:rsidRDefault="00C223EF" w:rsidP="00C223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6BA" w:rsidRDefault="00C223EF" w:rsidP="00C223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Ігнатюка О.Б.</w:t>
      </w:r>
      <w:r w:rsidR="00E33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тарифу на платн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 xml:space="preserve">зі стажування лікаря-інтерна 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комунальному некомерційному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>підприємству «Ніжинська міська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>томатологічна поліклініка» Ніжинської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6BA" w:rsidRPr="00CC7EAA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C223EF" w:rsidRPr="003A76BA" w:rsidRDefault="00C223EF" w:rsidP="003A76BA">
      <w:pPr>
        <w:tabs>
          <w:tab w:val="left" w:pos="685"/>
        </w:tabs>
        <w:spacing w:after="0" w:line="240" w:lineRule="auto"/>
        <w:jc w:val="both"/>
        <w:rPr>
          <w:rStyle w:val="docdata"/>
          <w:lang w:val="uk-UA"/>
        </w:rPr>
      </w:pPr>
    </w:p>
    <w:p w:rsidR="00C223EF" w:rsidRDefault="00C223EF" w:rsidP="00C223EF">
      <w:pPr>
        <w:pStyle w:val="a4"/>
        <w:jc w:val="both"/>
        <w:rPr>
          <w:rFonts w:eastAsia="Times New Roman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Писаренко Л.В.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3A76BA" w:rsidRPr="009B3EC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Прогнозу бюджету Ніжинської міської територіальної громади на 2022 – 2024 роки </w:t>
      </w:r>
      <w:r w:rsidR="003A76BA" w:rsidRPr="009B3ECA">
        <w:rPr>
          <w:rFonts w:ascii="Times New Roman" w:hAnsi="Times New Roman" w:cs="Times New Roman"/>
          <w:noProof/>
          <w:sz w:val="28"/>
          <w:lang w:val="uk-UA"/>
        </w:rPr>
        <w:t>(код  бюджету 25538000000 )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C223EF" w:rsidRPr="003A76BA" w:rsidRDefault="00C223EF" w:rsidP="003A76BA">
      <w:pPr>
        <w:pStyle w:val="a4"/>
        <w:jc w:val="both"/>
        <w:rPr>
          <w:rStyle w:val="docdata"/>
          <w:color w:val="000000"/>
          <w:lang w:val="uk-UA"/>
        </w:rPr>
      </w:pPr>
    </w:p>
    <w:p w:rsidR="00C223EF" w:rsidRDefault="00C223EF" w:rsidP="00C223EF">
      <w:pPr>
        <w:pStyle w:val="a4"/>
        <w:jc w:val="both"/>
        <w:rPr>
          <w:rFonts w:eastAsia="Times New Roman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Симоненко К.М.</w:t>
      </w:r>
      <w:r w:rsidR="00D4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ня «</w:t>
      </w:r>
      <w:r w:rsidR="003A76BA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 на 2021 рік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C223EF" w:rsidRDefault="00C223EF" w:rsidP="00C223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23EF" w:rsidRDefault="00C223EF" w:rsidP="00C223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</w:t>
      </w:r>
      <w:r w:rsidR="00877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Шумейко О.М.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до порядку денного проект рішення</w:t>
      </w:r>
      <w:r w:rsidR="00877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87760D"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</w:t>
      </w:r>
      <w:r w:rsidR="0087760D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3A76BA" w:rsidRDefault="003A76BA" w:rsidP="00C223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760D" w:rsidRDefault="0087760D" w:rsidP="003A76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A76B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Рацин Н.Б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до порядку денного проект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ь:</w:t>
      </w:r>
    </w:p>
    <w:p w:rsidR="0087760D" w:rsidRDefault="0087760D" w:rsidP="003A76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760D" w:rsidRDefault="0087760D" w:rsidP="003A76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3A76BA" w:rsidRDefault="0087760D" w:rsidP="003A76BA">
      <w:pPr>
        <w:pStyle w:val="a4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3A76BA" w:rsidRDefault="003A76BA" w:rsidP="00C223EF">
      <w:pPr>
        <w:pStyle w:val="a4"/>
        <w:jc w:val="both"/>
        <w:rPr>
          <w:rFonts w:eastAsia="Times New Roman"/>
          <w:lang w:val="uk-UA"/>
        </w:rPr>
      </w:pPr>
    </w:p>
    <w:p w:rsidR="003A76BA" w:rsidRPr="0087760D" w:rsidRDefault="0087760D" w:rsidP="0087760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A76B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Салогуба В.В.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C3451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нагородження Іванова Петра Олеговича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3A76BA" w:rsidRDefault="003A76BA" w:rsidP="00C223EF">
      <w:pPr>
        <w:pStyle w:val="a4"/>
        <w:jc w:val="both"/>
        <w:rPr>
          <w:rFonts w:eastAsia="Times New Roman"/>
          <w:lang w:val="uk-UA"/>
        </w:rPr>
      </w:pPr>
    </w:p>
    <w:p w:rsidR="003A76BA" w:rsidRPr="0087760D" w:rsidRDefault="0087760D" w:rsidP="003A76BA">
      <w:pPr>
        <w:pStyle w:val="a4"/>
        <w:jc w:val="both"/>
        <w:rPr>
          <w:rFonts w:eastAsia="Times New Roman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3A76B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Онокало І.А</w:t>
      </w:r>
      <w:r w:rsidR="003A76BA"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до порядку денного проект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Про перевірку дотримання умов договору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       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комунального майна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   на      території     парку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ім.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правомірності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уб’єктами підприємницької  діяльності  зем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 власності  на  території парку ім.  Т. 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C223EF" w:rsidRDefault="00C223EF" w:rsidP="00C223EF">
      <w:pPr>
        <w:pStyle w:val="a3"/>
        <w:spacing w:line="276" w:lineRule="auto"/>
        <w:jc w:val="both"/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:rsidR="00C223EF" w:rsidRDefault="00C223EF" w:rsidP="00C223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8776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Одноголосно.</w:t>
      </w:r>
    </w:p>
    <w:p w:rsidR="00C223EF" w:rsidRDefault="00C223EF" w:rsidP="00C223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B314F6" w:rsidRDefault="00E16BBE" w:rsidP="0087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314F6" w:rsidRPr="00B314F6">
        <w:rPr>
          <w:rFonts w:ascii="Times New Roman" w:hAnsi="Times New Roman" w:cs="Times New Roman"/>
          <w:sz w:val="28"/>
          <w:szCs w:val="28"/>
        </w:rPr>
        <w:t>Про тимчасове призначення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B314F6">
        <w:rPr>
          <w:rFonts w:ascii="Times New Roman" w:hAnsi="Times New Roman" w:cs="Times New Roman"/>
          <w:sz w:val="28"/>
          <w:szCs w:val="28"/>
        </w:rPr>
        <w:t>перевізника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B314F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B314F6">
        <w:rPr>
          <w:rFonts w:ascii="Times New Roman" w:hAnsi="Times New Roman" w:cs="Times New Roman"/>
          <w:sz w:val="28"/>
          <w:szCs w:val="28"/>
        </w:rPr>
        <w:t>автобусному маршруті загального користування № 8 та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B314F6">
        <w:rPr>
          <w:rFonts w:ascii="Times New Roman" w:hAnsi="Times New Roman" w:cs="Times New Roman"/>
          <w:sz w:val="28"/>
          <w:szCs w:val="28"/>
        </w:rPr>
        <w:t>№ 17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4F6" w:rsidRDefault="00E16BBE" w:rsidP="0087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0E45FA">
        <w:rPr>
          <w:rFonts w:ascii="Times New Roman" w:hAnsi="Times New Roman" w:cs="Times New Roman"/>
          <w:sz w:val="28"/>
          <w:szCs w:val="28"/>
          <w:lang w:val="uk-UA"/>
        </w:rPr>
        <w:t>Про звільнення земельних ділянок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0E45FA">
        <w:rPr>
          <w:rFonts w:ascii="Times New Roman" w:hAnsi="Times New Roman" w:cs="Times New Roman"/>
          <w:sz w:val="28"/>
          <w:szCs w:val="28"/>
          <w:lang w:val="uk-UA"/>
        </w:rPr>
        <w:t>та об’єктів благоустрою від тимчасових споруд, малих архітектурних форм, що встановлені без правовстановлюючих документів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4F6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2E459F">
        <w:rPr>
          <w:rFonts w:ascii="Times New Roman" w:hAnsi="Times New Roman" w:cs="Times New Roman"/>
          <w:sz w:val="28"/>
          <w:szCs w:val="28"/>
          <w:lang w:val="uk-UA"/>
        </w:rPr>
        <w:t>Про відзначення Подякою виконавчого комітету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F6" w:rsidRPr="002E459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E16BBE">
        <w:rPr>
          <w:rFonts w:ascii="Times New Roman" w:hAnsi="Times New Roman" w:cs="Times New Roman"/>
          <w:sz w:val="28"/>
          <w:szCs w:val="28"/>
        </w:rPr>
        <w:t xml:space="preserve"> </w:t>
      </w:r>
      <w:r w:rsidRPr="002E459F">
        <w:rPr>
          <w:rFonts w:ascii="Times New Roman" w:hAnsi="Times New Roman" w:cs="Times New Roman"/>
          <w:sz w:val="28"/>
          <w:szCs w:val="28"/>
        </w:rPr>
        <w:t xml:space="preserve">Про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 Дня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тарифу на платн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стажування лікаря-інтерна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підприємству «Ніжинська міська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томатологічна поліклініка» 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EC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Прогнозу бюджету Ніжинської міської територіальної громади на 2022 – 2024 роки </w:t>
      </w:r>
      <w:r w:rsidRPr="009B3ECA">
        <w:rPr>
          <w:rFonts w:ascii="Times New Roman" w:hAnsi="Times New Roman" w:cs="Times New Roman"/>
          <w:noProof/>
          <w:sz w:val="28"/>
          <w:lang w:val="uk-UA"/>
        </w:rPr>
        <w:t>(код  бюджету 25538000000 )</w:t>
      </w:r>
      <w:r>
        <w:rPr>
          <w:rFonts w:ascii="Times New Roman" w:hAnsi="Times New Roman" w:cs="Times New Roman"/>
          <w:noProof/>
          <w:sz w:val="28"/>
          <w:lang w:val="uk-UA"/>
        </w:rPr>
        <w:t>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t xml:space="preserve">   7.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 на 2021 рік.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вихователя.</w:t>
      </w:r>
    </w:p>
    <w:p w:rsidR="00E16BBE" w:rsidRDefault="00E16BBE" w:rsidP="00877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E16BBE" w:rsidRDefault="00E16BBE" w:rsidP="0087760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11.</w:t>
      </w:r>
      <w:r w:rsidRPr="00E16BB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C3451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нагородження Іванова Петра Олеговича.</w:t>
      </w:r>
    </w:p>
    <w:p w:rsidR="00E16BBE" w:rsidRDefault="00E16BBE" w:rsidP="0087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 12.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Про перевірку дотримання умов договору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       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комунального майна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   на      території     парку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ім.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правомірності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уб’єктами підприємницької  діяльності  зем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 на  території парку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ім. 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BBE" w:rsidRDefault="00E16BBE" w:rsidP="0087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13.Різне.</w:t>
      </w:r>
    </w:p>
    <w:p w:rsidR="00E16BBE" w:rsidRDefault="00E16BBE" w:rsidP="0087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13.1.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Про підготовку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нагородження Почесною грамотою Чернігівської обласної державної адміністрації Коваля А.М.</w:t>
      </w:r>
    </w:p>
    <w:p w:rsidR="00E16BBE" w:rsidRPr="00C34519" w:rsidRDefault="00E16BBE" w:rsidP="0087760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13.2.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Про підготовку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26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нагородження Почесною грамотою Чернігівської обласної державної адміністрації Беспалої Л.Ш.</w:t>
      </w:r>
    </w:p>
    <w:p w:rsidR="00C223EF" w:rsidRDefault="00C223EF" w:rsidP="00E16BBE">
      <w:pPr>
        <w:pStyle w:val="a4"/>
        <w:jc w:val="both"/>
        <w:rPr>
          <w:rStyle w:val="docdata"/>
          <w:szCs w:val="28"/>
          <w:lang w:val="uk-UA"/>
        </w:rPr>
      </w:pPr>
    </w:p>
    <w:p w:rsidR="00B314F6" w:rsidRPr="00B314F6" w:rsidRDefault="00B314F6" w:rsidP="00C223EF">
      <w:pPr>
        <w:pStyle w:val="a4"/>
        <w:ind w:left="720"/>
        <w:jc w:val="both"/>
        <w:rPr>
          <w:rStyle w:val="docdata"/>
          <w:szCs w:val="28"/>
          <w:lang w:val="uk-UA"/>
        </w:rPr>
      </w:pPr>
    </w:p>
    <w:p w:rsidR="00C223EF" w:rsidRPr="000B4E09" w:rsidRDefault="00C223EF" w:rsidP="00C223EF">
      <w:pPr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проектів рішень</w:t>
      </w: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B4E09">
        <w:rPr>
          <w:rFonts w:ascii="Times New Roman" w:hAnsi="Times New Roman" w:cs="Times New Roman"/>
          <w:sz w:val="28"/>
          <w:szCs w:val="28"/>
          <w:lang w:val="uk-UA"/>
        </w:rPr>
        <w:t>Про тимчасове призначення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E09">
        <w:rPr>
          <w:rFonts w:ascii="Times New Roman" w:hAnsi="Times New Roman" w:cs="Times New Roman"/>
          <w:sz w:val="28"/>
          <w:szCs w:val="28"/>
          <w:lang w:val="uk-UA"/>
        </w:rPr>
        <w:t>перевізника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E09">
        <w:rPr>
          <w:rFonts w:ascii="Times New Roman" w:hAnsi="Times New Roman" w:cs="Times New Roman"/>
          <w:sz w:val="28"/>
          <w:szCs w:val="28"/>
          <w:lang w:val="uk-UA"/>
        </w:rPr>
        <w:t>для виконання перевезень на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E09">
        <w:rPr>
          <w:rFonts w:ascii="Times New Roman" w:hAnsi="Times New Roman" w:cs="Times New Roman"/>
          <w:sz w:val="28"/>
          <w:szCs w:val="28"/>
          <w:lang w:val="uk-UA"/>
        </w:rPr>
        <w:t>автобусному маршруті загального користування № 8 та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E09">
        <w:rPr>
          <w:rFonts w:ascii="Times New Roman" w:hAnsi="Times New Roman" w:cs="Times New Roman"/>
          <w:sz w:val="28"/>
          <w:szCs w:val="28"/>
          <w:lang w:val="uk-UA"/>
        </w:rPr>
        <w:t>№ 17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22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який ознайомив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297 додається.  </w:t>
            </w:r>
          </w:p>
        </w:tc>
      </w:tr>
    </w:tbl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5FA">
        <w:rPr>
          <w:rFonts w:ascii="Times New Roman" w:hAnsi="Times New Roman" w:cs="Times New Roman"/>
          <w:sz w:val="28"/>
          <w:szCs w:val="28"/>
          <w:lang w:val="uk-UA"/>
        </w:rPr>
        <w:t>Про звільнення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5FA">
        <w:rPr>
          <w:rFonts w:ascii="Times New Roman" w:hAnsi="Times New Roman" w:cs="Times New Roman"/>
          <w:sz w:val="28"/>
          <w:szCs w:val="28"/>
          <w:lang w:val="uk-UA"/>
        </w:rPr>
        <w:t>та об’єктів благоустрою від тимчасових споруд, малих архітектурних форм, що встановлені без правовстановлюючих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В.Б., яка ознайомила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298 додається.  </w:t>
            </w:r>
          </w:p>
        </w:tc>
      </w:tr>
    </w:tbl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Про відзначення Подякою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яка ознайомила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299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E16BBE">
        <w:rPr>
          <w:rFonts w:ascii="Times New Roman" w:hAnsi="Times New Roman" w:cs="Times New Roman"/>
          <w:sz w:val="28"/>
          <w:szCs w:val="28"/>
        </w:rPr>
        <w:t xml:space="preserve"> </w:t>
      </w:r>
      <w:r w:rsidRPr="002E459F">
        <w:rPr>
          <w:rFonts w:ascii="Times New Roman" w:hAnsi="Times New Roman" w:cs="Times New Roman"/>
          <w:sz w:val="28"/>
          <w:szCs w:val="28"/>
        </w:rPr>
        <w:t xml:space="preserve">Про </w:t>
      </w:r>
      <w:r w:rsidRPr="002E459F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 Дня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яка ознайомила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тарифу на платн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стажування лікаря-інтерна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підприємству «Ніжинська міська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томатологічна поліклініка» 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EAA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RPr="00B82545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Ігнатюка О.Б.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2223BA" w:rsidRPr="00B82545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RPr="00B82545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EC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Прогнозу бюджету Ніжинської міської територіальної громади на 2022 – 2024 роки </w:t>
      </w:r>
      <w:r w:rsidRPr="009B3ECA">
        <w:rPr>
          <w:rFonts w:ascii="Times New Roman" w:hAnsi="Times New Roman" w:cs="Times New Roman"/>
          <w:noProof/>
          <w:sz w:val="28"/>
          <w:lang w:val="uk-UA"/>
        </w:rPr>
        <w:t>(код  бюджету 25538000000 )</w:t>
      </w:r>
      <w:r>
        <w:rPr>
          <w:rFonts w:ascii="Times New Roman" w:hAnsi="Times New Roman" w:cs="Times New Roman"/>
          <w:noProof/>
          <w:sz w:val="28"/>
          <w:lang w:val="uk-UA"/>
        </w:rPr>
        <w:t>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RPr="00B82545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2223BA" w:rsidRPr="00B82545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RPr="00B82545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t xml:space="preserve">   7.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 на 2021 рік.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RPr="00B82545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2223BA" w:rsidRPr="00B82545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RPr="00B82545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RPr="00B82545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 Н.Б.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2223BA" w:rsidRPr="00B82545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RPr="00B82545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10.</w:t>
      </w:r>
      <w:r w:rsidRPr="00E1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 Н.Б.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B825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2223BA" w:rsidRDefault="002223BA" w:rsidP="00222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11.</w:t>
      </w:r>
      <w:r w:rsidRPr="00E16BB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C3451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нагородження Іванова Петра Олеговича.</w:t>
      </w:r>
    </w:p>
    <w:p w:rsidR="002223BA" w:rsidRDefault="002223BA" w:rsidP="002223BA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B82545" w:rsidP="00B8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Сологуба В.В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2223BA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–.</w:t>
            </w:r>
          </w:p>
        </w:tc>
      </w:tr>
      <w:tr w:rsidR="002223BA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49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223BA" w:rsidRDefault="002223BA" w:rsidP="002223BA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 12.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Про перевірку дотримання умов договору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       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комунального майна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   на      території     парку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ім.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правомірності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уб’єктами підприємницької  діяльності  зем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 на  території парку </w:t>
      </w:r>
      <w:r w:rsidRPr="007D4C19">
        <w:rPr>
          <w:rFonts w:ascii="Times New Roman" w:hAnsi="Times New Roman" w:cs="Times New Roman"/>
          <w:sz w:val="28"/>
          <w:szCs w:val="28"/>
          <w:lang w:val="uk-UA"/>
        </w:rPr>
        <w:t>ім. 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223BA" w:rsidRPr="00B82545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D449D8" w:rsidP="00D4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82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нокало І.А.</w:t>
            </w:r>
            <w:r w:rsidR="00222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2223BA" w:rsidRPr="00B82545" w:rsidTr="0051670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D449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223BA" w:rsidRPr="00B82545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BA" w:rsidRDefault="002223BA" w:rsidP="00516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449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3BA" w:rsidRDefault="002223BA" w:rsidP="0022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13.Різне.</w:t>
      </w:r>
    </w:p>
    <w:p w:rsidR="000B4E09" w:rsidRPr="000B4E09" w:rsidRDefault="002223BA" w:rsidP="000B4E09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 w:rsidRPr="000B4E09">
        <w:rPr>
          <w:sz w:val="28"/>
          <w:szCs w:val="28"/>
          <w:lang w:val="uk-UA"/>
        </w:rPr>
        <w:t xml:space="preserve">   </w:t>
      </w:r>
      <w:r w:rsidR="000B4E09" w:rsidRPr="000B4E09">
        <w:rPr>
          <w:b w:val="0"/>
          <w:sz w:val="28"/>
          <w:szCs w:val="28"/>
          <w:lang w:val="uk-UA"/>
        </w:rPr>
        <w:t xml:space="preserve">   13.1.</w:t>
      </w:r>
      <w:r w:rsidR="000B4E09" w:rsidRPr="000B4E09">
        <w:rPr>
          <w:sz w:val="28"/>
          <w:szCs w:val="28"/>
          <w:lang w:val="uk-UA"/>
        </w:rPr>
        <w:t xml:space="preserve"> </w:t>
      </w:r>
      <w:r w:rsidR="000B4E09" w:rsidRPr="000B4E09">
        <w:rPr>
          <w:b w:val="0"/>
          <w:sz w:val="28"/>
          <w:szCs w:val="28"/>
          <w:lang w:val="uk-UA"/>
        </w:rPr>
        <w:t>Про підготовку листа - клопотання щодо нагородження Почесною грамотою Чернігівської обласної державної адміністрації Коваля А.М.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B4E09" w:rsidRPr="000B4E09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Default="000B4E09" w:rsidP="000B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СЛУХАЛИ:</w:t>
            </w:r>
          </w:p>
          <w:p w:rsidR="000B4E09" w:rsidRPr="000B4E09" w:rsidRDefault="000B4E09" w:rsidP="000B4E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Пр.24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 xml:space="preserve">Кучер Л.С., яка ознайомила присутніх зі змістом листа. </w:t>
            </w:r>
          </w:p>
        </w:tc>
      </w:tr>
      <w:tr w:rsidR="000B4E09" w:rsidRPr="006624CC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0B4E09">
            <w:pPr>
              <w:pStyle w:val="3"/>
              <w:shd w:val="clear" w:color="auto" w:fill="FFFFFF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  <w:lang w:val="uk-UA"/>
              </w:rPr>
            </w:pPr>
            <w:r w:rsidRPr="000B4E09">
              <w:rPr>
                <w:b w:val="0"/>
                <w:sz w:val="28"/>
                <w:szCs w:val="28"/>
              </w:rPr>
              <w:t>Кодола О.М., запропонував підтримати лист-клопотання</w:t>
            </w:r>
            <w:r w:rsidRPr="000B4E09">
              <w:rPr>
                <w:sz w:val="28"/>
                <w:szCs w:val="28"/>
              </w:rPr>
              <w:t xml:space="preserve"> </w:t>
            </w:r>
            <w:r w:rsidRPr="000B4E09">
              <w:rPr>
                <w:b w:val="0"/>
                <w:sz w:val="28"/>
                <w:szCs w:val="28"/>
                <w:lang w:val="uk-UA"/>
              </w:rPr>
              <w:t>щодо нагородження Почесною грамотою Чернігівської обласної державної адміністрації            Коваля А.М.</w:t>
            </w:r>
            <w:r w:rsidRPr="000B4E09">
              <w:rPr>
                <w:sz w:val="28"/>
                <w:szCs w:val="28"/>
                <w:lang w:val="uk-UA"/>
              </w:rPr>
              <w:t xml:space="preserve"> </w:t>
            </w:r>
            <w:r w:rsidRPr="000B4E09">
              <w:rPr>
                <w:b w:val="0"/>
                <w:sz w:val="28"/>
                <w:szCs w:val="28"/>
                <w:lang w:val="uk-UA"/>
              </w:rPr>
              <w:t>та вніс пропозицію на голосування.</w:t>
            </w:r>
          </w:p>
        </w:tc>
      </w:tr>
      <w:tr w:rsidR="000B4E09" w:rsidRPr="000B4E09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>За – 8.</w:t>
            </w:r>
          </w:p>
        </w:tc>
      </w:tr>
      <w:tr w:rsidR="000B4E09" w:rsidRPr="000B4E09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0B4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>підтримати лист-клопотання щодо нагородження Почесною грамотою Чернігівської обласної державної адміністрації  Коваля А.М.</w:t>
            </w:r>
          </w:p>
        </w:tc>
      </w:tr>
    </w:tbl>
    <w:p w:rsidR="002223BA" w:rsidRDefault="002223BA" w:rsidP="000B4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E09" w:rsidRDefault="002223BA" w:rsidP="000B4E09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4E09">
        <w:rPr>
          <w:b w:val="0"/>
          <w:sz w:val="28"/>
          <w:szCs w:val="28"/>
          <w:lang w:val="uk-UA"/>
        </w:rPr>
        <w:t xml:space="preserve">   13.2.</w:t>
      </w:r>
      <w:r w:rsidR="000B4E09" w:rsidRPr="00097A85">
        <w:rPr>
          <w:sz w:val="28"/>
          <w:szCs w:val="28"/>
          <w:lang w:val="uk-UA"/>
        </w:rPr>
        <w:t xml:space="preserve"> </w:t>
      </w:r>
      <w:r w:rsidR="000B4E09" w:rsidRPr="00874A35">
        <w:rPr>
          <w:b w:val="0"/>
          <w:sz w:val="28"/>
          <w:szCs w:val="28"/>
          <w:lang w:val="uk-UA"/>
        </w:rPr>
        <w:t xml:space="preserve">Про підготовку листа - клопотання щодо нагородження Почесною грамотою Чернігівської обласної державної адміністрації </w:t>
      </w:r>
      <w:r w:rsidR="000B4E09">
        <w:rPr>
          <w:b w:val="0"/>
          <w:sz w:val="28"/>
          <w:szCs w:val="28"/>
          <w:lang w:val="uk-UA"/>
        </w:rPr>
        <w:t>Беспалої Л.Ш.</w:t>
      </w:r>
    </w:p>
    <w:p w:rsidR="000B4E09" w:rsidRDefault="000B4E09" w:rsidP="000B4E09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B4E09" w:rsidRPr="006D49F7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D4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СЛУХАЛИ:</w:t>
            </w:r>
          </w:p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Пр.25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 xml:space="preserve">Кучер Л.С., яка ознайомила присутніх зі змістом листа. </w:t>
            </w:r>
          </w:p>
        </w:tc>
      </w:tr>
      <w:tr w:rsidR="000B4E09" w:rsidRPr="006624CC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D4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D449D8">
            <w:pPr>
              <w:pStyle w:val="3"/>
              <w:shd w:val="clear" w:color="auto" w:fill="FFFFFF"/>
              <w:spacing w:before="0" w:beforeAutospacing="0" w:after="0" w:afterAutospacing="0" w:line="326" w:lineRule="atLeast"/>
              <w:jc w:val="both"/>
              <w:rPr>
                <w:sz w:val="28"/>
                <w:szCs w:val="28"/>
                <w:lang w:val="uk-UA"/>
              </w:rPr>
            </w:pPr>
            <w:r w:rsidRPr="000B4E09">
              <w:rPr>
                <w:b w:val="0"/>
                <w:sz w:val="28"/>
                <w:szCs w:val="28"/>
              </w:rPr>
              <w:t>Кодола О.М., запропонував підтримати лист-клопотання</w:t>
            </w:r>
            <w:r w:rsidRPr="000B4E09">
              <w:rPr>
                <w:sz w:val="28"/>
                <w:szCs w:val="28"/>
              </w:rPr>
              <w:t xml:space="preserve"> </w:t>
            </w:r>
            <w:r w:rsidRPr="000B4E09">
              <w:rPr>
                <w:b w:val="0"/>
                <w:sz w:val="28"/>
                <w:szCs w:val="28"/>
                <w:lang w:val="uk-UA"/>
              </w:rPr>
              <w:t>щодо нагородження Почесною грамотою Чернігівської обласної державної адміністрації            Беспалої Л.Ш.</w:t>
            </w:r>
            <w:r w:rsidRPr="000B4E09">
              <w:rPr>
                <w:sz w:val="28"/>
                <w:szCs w:val="28"/>
                <w:lang w:val="uk-UA"/>
              </w:rPr>
              <w:t xml:space="preserve"> </w:t>
            </w:r>
            <w:r w:rsidRPr="000B4E09">
              <w:rPr>
                <w:b w:val="0"/>
                <w:sz w:val="28"/>
                <w:szCs w:val="28"/>
                <w:lang w:val="uk-UA"/>
              </w:rPr>
              <w:t>та вніс пропозицію на голосування.</w:t>
            </w:r>
          </w:p>
        </w:tc>
      </w:tr>
      <w:tr w:rsidR="000B4E09" w:rsidRPr="00954891" w:rsidTr="0051670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>За – 8.</w:t>
            </w:r>
          </w:p>
        </w:tc>
      </w:tr>
      <w:tr w:rsidR="000B4E09" w:rsidRPr="00BA33B7" w:rsidTr="0051670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09" w:rsidRPr="000B4E09" w:rsidRDefault="000B4E09" w:rsidP="005167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E09">
              <w:rPr>
                <w:rFonts w:ascii="Times New Roman" w:hAnsi="Times New Roman" w:cs="Times New Roman"/>
                <w:sz w:val="28"/>
                <w:szCs w:val="28"/>
              </w:rPr>
              <w:t>підтримати лист-клопотання щодо нагородження Почесною грамотою Чернігівської обласної державної адміністрації  Беспалої Л.Ш.</w:t>
            </w:r>
          </w:p>
        </w:tc>
      </w:tr>
    </w:tbl>
    <w:p w:rsidR="000B4E09" w:rsidRDefault="000B4E09" w:rsidP="000B4E09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0B4E09" w:rsidRDefault="002223BA" w:rsidP="000B4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223EF" w:rsidRPr="006624CC" w:rsidRDefault="00C223EF" w:rsidP="000B4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6624CC" w:rsidRDefault="006624CC" w:rsidP="000B4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24CC" w:rsidRPr="006624CC" w:rsidRDefault="006624CC" w:rsidP="000B4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23EF" w:rsidRDefault="00C223EF" w:rsidP="00C22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C223EF" w:rsidRDefault="00C223EF" w:rsidP="00C22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6F01BD" w:rsidRPr="00C223EF" w:rsidRDefault="006F01BD">
      <w:pPr>
        <w:rPr>
          <w:lang w:val="uk-UA"/>
        </w:rPr>
      </w:pPr>
    </w:p>
    <w:sectPr w:rsidR="006F01BD" w:rsidRPr="00C223EF" w:rsidSect="002B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437"/>
    <w:multiLevelType w:val="hybridMultilevel"/>
    <w:tmpl w:val="A4D63440"/>
    <w:lvl w:ilvl="0" w:tplc="24344D1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477B"/>
    <w:multiLevelType w:val="hybridMultilevel"/>
    <w:tmpl w:val="53B4851A"/>
    <w:lvl w:ilvl="0" w:tplc="C7940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05E38"/>
    <w:multiLevelType w:val="hybridMultilevel"/>
    <w:tmpl w:val="BFAA6892"/>
    <w:lvl w:ilvl="0" w:tplc="D0B68A6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1122FEF"/>
    <w:multiLevelType w:val="hybridMultilevel"/>
    <w:tmpl w:val="7C16EF0C"/>
    <w:lvl w:ilvl="0" w:tplc="A67C94D0">
      <w:start w:val="3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56A24"/>
    <w:multiLevelType w:val="hybridMultilevel"/>
    <w:tmpl w:val="1734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23EF"/>
    <w:rsid w:val="000B4E09"/>
    <w:rsid w:val="002223BA"/>
    <w:rsid w:val="0023026C"/>
    <w:rsid w:val="002B0C1F"/>
    <w:rsid w:val="003A76BA"/>
    <w:rsid w:val="004A3A63"/>
    <w:rsid w:val="006624CC"/>
    <w:rsid w:val="006F01BD"/>
    <w:rsid w:val="0087760D"/>
    <w:rsid w:val="0099213E"/>
    <w:rsid w:val="00B314F6"/>
    <w:rsid w:val="00B82545"/>
    <w:rsid w:val="00BD12CB"/>
    <w:rsid w:val="00C223EF"/>
    <w:rsid w:val="00C3593E"/>
    <w:rsid w:val="00D449D8"/>
    <w:rsid w:val="00E16BBE"/>
    <w:rsid w:val="00E30A74"/>
    <w:rsid w:val="00E339DE"/>
    <w:rsid w:val="00E5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1F"/>
  </w:style>
  <w:style w:type="paragraph" w:styleId="3">
    <w:name w:val="heading 3"/>
    <w:basedOn w:val="a"/>
    <w:link w:val="30"/>
    <w:uiPriority w:val="9"/>
    <w:qFormat/>
    <w:rsid w:val="000B4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223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23EF"/>
    <w:pPr>
      <w:ind w:left="720"/>
      <w:contextualSpacing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23EF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223EF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C22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B4E0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2021-08-27T19:35:00Z</dcterms:created>
  <dcterms:modified xsi:type="dcterms:W3CDTF">2021-08-27T19:35:00Z</dcterms:modified>
</cp:coreProperties>
</file>