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194" w14:textId="74BBC2A8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18B43553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6F6903">
        <w:rPr>
          <w:rFonts w:eastAsia="Andale Sans UI"/>
          <w:kern w:val="2"/>
          <w:sz w:val="28"/>
          <w:szCs w:val="28"/>
          <w:lang w:val="uk-UA" w:eastAsia="en-US"/>
        </w:rPr>
        <w:t>15 липня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2021 р.</w:t>
      </w:r>
      <w:r w:rsidR="005B310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6F6903">
        <w:rPr>
          <w:rFonts w:eastAsia="Andale Sans UI"/>
          <w:kern w:val="2"/>
          <w:sz w:val="28"/>
          <w:szCs w:val="28"/>
          <w:lang w:val="uk-UA" w:eastAsia="en-US"/>
        </w:rPr>
        <w:t>253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4903E2EE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78C612E1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15 580,00 грн.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  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D09FDFA" w14:textId="16817C73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F6903">
              <w:rPr>
                <w:sz w:val="28"/>
                <w:szCs w:val="28"/>
                <w:lang w:val="uk-UA" w:eastAsia="en-US"/>
              </w:rPr>
              <w:t>15 липня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</w:t>
            </w:r>
            <w:r w:rsidR="006F6903">
              <w:rPr>
                <w:sz w:val="28"/>
                <w:szCs w:val="28"/>
                <w:lang w:val="uk-UA" w:eastAsia="en-US"/>
              </w:rPr>
              <w:t>253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2AE95336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301E30">
        <w:rPr>
          <w:sz w:val="28"/>
          <w:szCs w:val="28"/>
        </w:rPr>
        <w:t>забезпечення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висвітлення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діяльності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Ніжинської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міської</w:t>
      </w:r>
      <w:proofErr w:type="spellEnd"/>
      <w:r w:rsidRPr="00301E30">
        <w:rPr>
          <w:sz w:val="28"/>
          <w:szCs w:val="28"/>
        </w:rPr>
        <w:t xml:space="preserve"> ради, </w:t>
      </w:r>
      <w:proofErr w:type="spellStart"/>
      <w:r w:rsidRPr="00301E30">
        <w:rPr>
          <w:sz w:val="28"/>
          <w:szCs w:val="28"/>
        </w:rPr>
        <w:t>її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виконавчого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комітету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виконавчих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органів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міського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голови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комунальних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підприємств</w:t>
      </w:r>
      <w:proofErr w:type="spellEnd"/>
      <w:r w:rsidRPr="00301E30">
        <w:rPr>
          <w:sz w:val="28"/>
          <w:szCs w:val="28"/>
        </w:rPr>
        <w:t xml:space="preserve">, </w:t>
      </w:r>
      <w:proofErr w:type="spellStart"/>
      <w:r w:rsidRPr="00301E30">
        <w:rPr>
          <w:sz w:val="28"/>
          <w:szCs w:val="28"/>
        </w:rPr>
        <w:t>установ</w:t>
      </w:r>
      <w:proofErr w:type="spellEnd"/>
      <w:r w:rsidRPr="00301E30">
        <w:rPr>
          <w:sz w:val="28"/>
          <w:szCs w:val="28"/>
        </w:rPr>
        <w:t xml:space="preserve"> і </w:t>
      </w:r>
      <w:proofErr w:type="spellStart"/>
      <w:r w:rsidRPr="00301E30">
        <w:rPr>
          <w:sz w:val="28"/>
          <w:szCs w:val="28"/>
        </w:rPr>
        <w:t>організацій</w:t>
      </w:r>
      <w:proofErr w:type="spellEnd"/>
      <w:r w:rsidRPr="00301E30">
        <w:rPr>
          <w:sz w:val="28"/>
          <w:szCs w:val="28"/>
        </w:rPr>
        <w:t xml:space="preserve"> через </w:t>
      </w:r>
      <w:proofErr w:type="spellStart"/>
      <w:r w:rsidRPr="00301E30">
        <w:rPr>
          <w:sz w:val="28"/>
          <w:szCs w:val="28"/>
        </w:rPr>
        <w:t>укладання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угод</w:t>
      </w:r>
      <w:proofErr w:type="spellEnd"/>
      <w:r w:rsidRPr="00301E30">
        <w:rPr>
          <w:sz w:val="28"/>
          <w:szCs w:val="28"/>
        </w:rPr>
        <w:t xml:space="preserve"> з </w:t>
      </w:r>
      <w:proofErr w:type="spellStart"/>
      <w:r w:rsidRPr="00301E30">
        <w:rPr>
          <w:sz w:val="28"/>
          <w:szCs w:val="28"/>
        </w:rPr>
        <w:t>надавачами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послуг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щодо</w:t>
      </w:r>
      <w:proofErr w:type="spellEnd"/>
      <w:r w:rsidRPr="00301E30">
        <w:rPr>
          <w:sz w:val="28"/>
          <w:szCs w:val="28"/>
        </w:rPr>
        <w:t xml:space="preserve"> оплати </w:t>
      </w:r>
      <w:proofErr w:type="spellStart"/>
      <w:r w:rsidRPr="00301E30">
        <w:rPr>
          <w:sz w:val="28"/>
          <w:szCs w:val="28"/>
        </w:rPr>
        <w:t>друкованих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площ</w:t>
      </w:r>
      <w:proofErr w:type="spellEnd"/>
      <w:r w:rsidRPr="00301E30">
        <w:rPr>
          <w:sz w:val="28"/>
          <w:szCs w:val="28"/>
        </w:rPr>
        <w:t xml:space="preserve"> та оплати </w:t>
      </w:r>
      <w:proofErr w:type="spellStart"/>
      <w:r w:rsidRPr="00301E30">
        <w:rPr>
          <w:sz w:val="28"/>
          <w:szCs w:val="28"/>
        </w:rPr>
        <w:t>оренди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рекламних</w:t>
      </w:r>
      <w:proofErr w:type="spellEnd"/>
      <w:r w:rsidRPr="00301E30">
        <w:rPr>
          <w:sz w:val="28"/>
          <w:szCs w:val="28"/>
        </w:rPr>
        <w:t xml:space="preserve"> </w:t>
      </w:r>
      <w:proofErr w:type="spellStart"/>
      <w:r w:rsidRPr="00301E30">
        <w:rPr>
          <w:sz w:val="28"/>
          <w:szCs w:val="28"/>
        </w:rPr>
        <w:t>конструкцій</w:t>
      </w:r>
      <w:proofErr w:type="spellEnd"/>
      <w:r w:rsidRPr="00301E30">
        <w:rPr>
          <w:sz w:val="28"/>
          <w:szCs w:val="28"/>
        </w:rPr>
        <w:t xml:space="preserve"> (</w:t>
      </w:r>
      <w:proofErr w:type="spellStart"/>
      <w:r w:rsidRPr="00301E30">
        <w:rPr>
          <w:sz w:val="28"/>
          <w:szCs w:val="28"/>
        </w:rPr>
        <w:t>Сітілайтів</w:t>
      </w:r>
      <w:proofErr w:type="spellEnd"/>
      <w:r w:rsidRPr="00301E30">
        <w:rPr>
          <w:sz w:val="28"/>
          <w:szCs w:val="28"/>
        </w:rPr>
        <w:t>)</w:t>
      </w:r>
      <w:r>
        <w:rPr>
          <w:sz w:val="28"/>
          <w:szCs w:val="28"/>
        </w:rPr>
        <w:t xml:space="preserve"> 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3E1859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1B6A92B2" w:rsidR="003E1859" w:rsidRPr="003E1859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5 580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 (</w:t>
            </w:r>
            <w:r>
              <w:rPr>
                <w:b/>
                <w:sz w:val="26"/>
                <w:szCs w:val="26"/>
                <w:lang w:val="uk-UA"/>
              </w:rPr>
              <w:t>п’ятнадцять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тисяч п’ятсот вісімдесят 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гривень 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4CFB68" w14:textId="0C7FC01E" w:rsidR="003E1859" w:rsidRDefault="003E1859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9353B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5 580</w:t>
            </w:r>
            <w:r w:rsidRPr="0059353B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00</w:t>
            </w:r>
            <w:r w:rsidRPr="0059353B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15B7B338" w14:textId="77777777" w:rsidR="003E1859" w:rsidRPr="002B1132" w:rsidRDefault="003E1859" w:rsidP="003E1859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43631ED2" w14:textId="4FA22B66" w:rsidR="003E1859" w:rsidRPr="00E43FAF" w:rsidRDefault="003E1859" w:rsidP="003E1859">
      <w:pPr>
        <w:jc w:val="center"/>
        <w:rPr>
          <w:sz w:val="28"/>
          <w:szCs w:val="28"/>
          <w:lang w:val="uk-UA"/>
        </w:rPr>
      </w:pPr>
      <w:r w:rsidRPr="00E43FAF">
        <w:rPr>
          <w:sz w:val="28"/>
          <w:szCs w:val="28"/>
          <w:lang w:val="uk-UA"/>
        </w:rPr>
        <w:t>до проекту рішення «Про фінансування заходів міської цільової програми з виконання власних повноважень Ніжинської міської ради</w:t>
      </w:r>
      <w:r w:rsidR="0042104D">
        <w:rPr>
          <w:sz w:val="28"/>
          <w:szCs w:val="28"/>
          <w:lang w:val="uk-UA"/>
        </w:rPr>
        <w:t xml:space="preserve"> на 2021 рік</w:t>
      </w:r>
      <w:r w:rsidRPr="00E43FAF">
        <w:rPr>
          <w:sz w:val="28"/>
          <w:szCs w:val="28"/>
          <w:lang w:val="uk-UA"/>
        </w:rPr>
        <w:t>»</w:t>
      </w:r>
    </w:p>
    <w:p w14:paraId="4CA22FF6" w14:textId="77777777" w:rsidR="003E1859" w:rsidRPr="00E43FAF" w:rsidRDefault="003E1859" w:rsidP="003E1859">
      <w:pPr>
        <w:jc w:val="center"/>
        <w:rPr>
          <w:sz w:val="28"/>
          <w:szCs w:val="28"/>
          <w:lang w:val="uk-UA"/>
        </w:rPr>
      </w:pPr>
    </w:p>
    <w:p w14:paraId="0516C9C3" w14:textId="33012E98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</w:t>
      </w:r>
      <w:r w:rsidRPr="00FC7150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міської цільової програми з виконання власних повноважень Ніжинської міської ради </w:t>
      </w:r>
      <w:r w:rsidR="004938AD">
        <w:rPr>
          <w:sz w:val="28"/>
          <w:szCs w:val="28"/>
          <w:lang w:val="uk-UA"/>
        </w:rPr>
        <w:t xml:space="preserve">на 2021 рік </w:t>
      </w:r>
      <w:r w:rsidRPr="00FC7150">
        <w:rPr>
          <w:sz w:val="28"/>
          <w:szCs w:val="28"/>
          <w:lang w:val="uk-UA"/>
        </w:rPr>
        <w:t>затвердженої рішенням Ніжинської міської ради Чернігівської області VIIІ скликання від 24.12.2020 р.№3-4/2020</w:t>
      </w:r>
      <w:r>
        <w:rPr>
          <w:sz w:val="28"/>
          <w:szCs w:val="28"/>
          <w:lang w:val="uk-UA"/>
        </w:rPr>
        <w:t xml:space="preserve"> та з метою висвітлення діяльності Ніжинської міської ради та її виконавчого комітету.</w:t>
      </w:r>
    </w:p>
    <w:p w14:paraId="5646E5B3" w14:textId="7F63CF03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пов’язані з оплатою послуг на придбання поліграфічної продукції для привітань з </w:t>
      </w:r>
      <w:r w:rsidR="00CE59D4">
        <w:rPr>
          <w:sz w:val="28"/>
          <w:szCs w:val="28"/>
          <w:lang w:val="uk-UA"/>
        </w:rPr>
        <w:t>Днем Конституції України</w:t>
      </w:r>
      <w:r>
        <w:rPr>
          <w:sz w:val="28"/>
          <w:szCs w:val="28"/>
          <w:lang w:val="uk-UA"/>
        </w:rPr>
        <w:t xml:space="preserve"> </w:t>
      </w:r>
      <w:r w:rsidRPr="00CE59D4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E59D4" w:rsidRPr="00CE59D4">
        <w:rPr>
          <w:color w:val="202122"/>
          <w:sz w:val="28"/>
          <w:szCs w:val="28"/>
          <w:shd w:val="clear" w:color="auto" w:fill="FFFFFF"/>
          <w:lang w:val="uk-UA"/>
        </w:rPr>
        <w:t>та</w:t>
      </w:r>
      <w:r w:rsidR="00CE59D4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CE59D4" w:rsidRPr="00D34967">
        <w:rPr>
          <w:sz w:val="28"/>
          <w:szCs w:val="28"/>
          <w:lang w:val="uk-UA"/>
        </w:rPr>
        <w:t>інформаці</w:t>
      </w:r>
      <w:r w:rsidR="00DE7ED6">
        <w:rPr>
          <w:sz w:val="28"/>
          <w:szCs w:val="28"/>
          <w:lang w:val="uk-UA"/>
        </w:rPr>
        <w:t>я</w:t>
      </w:r>
      <w:r w:rsidR="00CE59D4" w:rsidRPr="00D34967">
        <w:rPr>
          <w:sz w:val="28"/>
          <w:szCs w:val="28"/>
          <w:lang w:val="uk-UA"/>
        </w:rPr>
        <w:t xml:space="preserve"> про проведення Традиційного патріотичного велопробігу в рамках проведення Дня Конституції</w:t>
      </w:r>
      <w:r w:rsidR="00CE5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рекламних конструкціях (</w:t>
      </w:r>
      <w:proofErr w:type="spellStart"/>
      <w:r>
        <w:rPr>
          <w:sz w:val="28"/>
          <w:szCs w:val="28"/>
          <w:lang w:val="uk-UA"/>
        </w:rPr>
        <w:t>Сітілайтах</w:t>
      </w:r>
      <w:proofErr w:type="spellEnd"/>
      <w:r>
        <w:rPr>
          <w:sz w:val="28"/>
          <w:szCs w:val="28"/>
          <w:lang w:val="uk-UA"/>
        </w:rPr>
        <w:t xml:space="preserve">), інформаційних стендах та інших засобах для розміщення інформації. </w:t>
      </w:r>
    </w:p>
    <w:p w14:paraId="78E6F624" w14:textId="77777777" w:rsidR="003E1859" w:rsidRDefault="003E1859" w:rsidP="003E185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4F7DB56B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4A5AAE8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29A4261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72F12A46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8EFB1A0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0E7E0ACA" w14:textId="77777777" w:rsidR="003E1859" w:rsidRDefault="003E1859" w:rsidP="003E185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14709BB0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14:paraId="3F115A2C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14:paraId="17BD1C69" w14:textId="77777777" w:rsidR="003E1859" w:rsidRDefault="003E1859" w:rsidP="003E185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комунікацій з громадськістю                                           Ольга ГУК</w:t>
      </w:r>
    </w:p>
    <w:p w14:paraId="4CF79421" w14:textId="77777777" w:rsidR="003E1859" w:rsidRDefault="003E1859" w:rsidP="003E1859">
      <w:pPr>
        <w:rPr>
          <w:szCs w:val="20"/>
          <w:lang w:val="uk-UA"/>
        </w:rPr>
      </w:pPr>
    </w:p>
    <w:p w14:paraId="50FA815E" w14:textId="77777777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541C2A6" w14:textId="77777777" w:rsidR="003E1859" w:rsidRPr="00A20EE0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14:paraId="36D5296E" w14:textId="77777777" w:rsidR="003E1859" w:rsidRPr="00106716" w:rsidRDefault="003E1859" w:rsidP="003E1859">
      <w:pPr>
        <w:rPr>
          <w:lang w:val="uk-UA"/>
        </w:rPr>
      </w:pPr>
    </w:p>
    <w:p w14:paraId="017CD06E" w14:textId="77777777" w:rsidR="007042BC" w:rsidRPr="003E1859" w:rsidRDefault="007042BC">
      <w:pPr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92E"/>
    <w:rsid w:val="00232E28"/>
    <w:rsid w:val="002B65D3"/>
    <w:rsid w:val="003663DB"/>
    <w:rsid w:val="003E1859"/>
    <w:rsid w:val="00402E04"/>
    <w:rsid w:val="0042104D"/>
    <w:rsid w:val="004938AD"/>
    <w:rsid w:val="00544C59"/>
    <w:rsid w:val="005B3101"/>
    <w:rsid w:val="006F6903"/>
    <w:rsid w:val="007042BC"/>
    <w:rsid w:val="008018BC"/>
    <w:rsid w:val="00A653BC"/>
    <w:rsid w:val="00B72FBE"/>
    <w:rsid w:val="00CE59D4"/>
    <w:rsid w:val="00DE7ED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2779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2021-07-13T09:53:00Z</cp:lastPrinted>
  <dcterms:created xsi:type="dcterms:W3CDTF">2021-07-21T09:27:00Z</dcterms:created>
  <dcterms:modified xsi:type="dcterms:W3CDTF">2021-07-21T09:29:00Z</dcterms:modified>
</cp:coreProperties>
</file>