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ED9" w:rsidRDefault="00994ED9" w:rsidP="002D09E3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val="uk-UA" w:eastAsia="ru-RU"/>
        </w:rPr>
      </w:pPr>
    </w:p>
    <w:p w:rsidR="00CA252C" w:rsidRPr="00344516" w:rsidRDefault="00CA252C" w:rsidP="00994ED9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val="uk-UA" w:eastAsia="ru-RU"/>
        </w:rPr>
      </w:pPr>
      <w:r w:rsidRPr="00344516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84505" cy="6007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52C" w:rsidRPr="002D09E3" w:rsidRDefault="005D5D03" w:rsidP="00CA2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</w:t>
      </w:r>
      <w:r w:rsidR="00634DC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5C77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2D09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F711F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КРАЇНА</w:t>
      </w:r>
      <w:r w:rsidR="002D09E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</w:t>
      </w:r>
      <w:r w:rsidR="00634DC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5C77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634DC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2D09E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ПРОЕКТ</w:t>
      </w:r>
    </w:p>
    <w:p w:rsidR="00CA252C" w:rsidRPr="00AC3CEB" w:rsidRDefault="00CA252C" w:rsidP="00CA252C">
      <w:pPr>
        <w:tabs>
          <w:tab w:val="center" w:pos="4677"/>
          <w:tab w:val="left" w:pos="76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44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C3C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</w:t>
      </w:r>
      <w:r w:rsidR="00DB16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8B332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="00DB16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344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  <w:r w:rsidR="00AC3C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DB16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F711F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8B332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proofErr w:type="gramStart"/>
      <w:r w:rsidR="008B332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F711F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C3CEB" w:rsidRPr="00F711F5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</w:t>
      </w:r>
      <w:r w:rsidR="00AC3CEB" w:rsidRPr="00623D8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(</w:t>
      </w:r>
      <w:proofErr w:type="gramEnd"/>
      <w:r w:rsidR="00AC3CEB" w:rsidRPr="00623D8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№</w:t>
      </w:r>
      <w:r w:rsidR="008B3324" w:rsidRPr="00623D8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="00623D82" w:rsidRPr="00584FC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452</w:t>
      </w:r>
      <w:r w:rsidR="008B3324" w:rsidRPr="00584FC3">
        <w:rPr>
          <w:rFonts w:ascii="Times New Roman" w:eastAsia="Times New Roman" w:hAnsi="Times New Roman" w:cs="Times New Roman"/>
          <w:sz w:val="20"/>
          <w:szCs w:val="20"/>
          <w:u w:val="single"/>
          <w:lang w:val="uk-UA" w:eastAsia="ru-RU"/>
        </w:rPr>
        <w:t xml:space="preserve"> </w:t>
      </w:r>
      <w:r w:rsidR="00584FC3">
        <w:rPr>
          <w:rFonts w:ascii="Times New Roman" w:eastAsia="Times New Roman" w:hAnsi="Times New Roman" w:cs="Times New Roman"/>
          <w:sz w:val="20"/>
          <w:szCs w:val="20"/>
          <w:u w:val="single"/>
          <w:lang w:val="uk-UA" w:eastAsia="ru-RU"/>
        </w:rPr>
        <w:t xml:space="preserve"> </w:t>
      </w:r>
      <w:r w:rsidR="00AC3CEB" w:rsidRPr="00584FC3">
        <w:rPr>
          <w:rFonts w:ascii="Times New Roman" w:eastAsia="Times New Roman" w:hAnsi="Times New Roman" w:cs="Times New Roman"/>
          <w:sz w:val="20"/>
          <w:szCs w:val="20"/>
          <w:u w:val="single"/>
          <w:lang w:val="uk-UA" w:eastAsia="ru-RU"/>
        </w:rPr>
        <w:t>від</w:t>
      </w:r>
      <w:r w:rsidR="008B3324" w:rsidRPr="00584FC3">
        <w:rPr>
          <w:rFonts w:ascii="Times New Roman" w:eastAsia="Times New Roman" w:hAnsi="Times New Roman" w:cs="Times New Roman"/>
          <w:sz w:val="20"/>
          <w:szCs w:val="20"/>
          <w:u w:val="single"/>
          <w:lang w:val="uk-UA" w:eastAsia="ru-RU"/>
        </w:rPr>
        <w:t xml:space="preserve"> </w:t>
      </w:r>
      <w:r w:rsidR="00623D82" w:rsidRPr="00584FC3">
        <w:rPr>
          <w:rFonts w:ascii="Times New Roman" w:eastAsia="Times New Roman" w:hAnsi="Times New Roman" w:cs="Times New Roman"/>
          <w:sz w:val="20"/>
          <w:szCs w:val="20"/>
          <w:u w:val="single"/>
          <w:lang w:val="uk-UA" w:eastAsia="ru-RU"/>
        </w:rPr>
        <w:t>13.07</w:t>
      </w:r>
      <w:r w:rsidR="00623D82" w:rsidRPr="00623D8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.</w:t>
      </w:r>
      <w:r w:rsidR="00F711F5" w:rsidRPr="00623D8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="00AC3CEB" w:rsidRPr="00623D8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2021р.)</w:t>
      </w:r>
    </w:p>
    <w:p w:rsidR="00CA252C" w:rsidRPr="00344516" w:rsidRDefault="00CA252C" w:rsidP="00CA2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CA252C" w:rsidRPr="00344516" w:rsidRDefault="00CA252C" w:rsidP="00CA25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344516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Н І Ж И Н С Ь К А    М І С Ь К А    Р А Д А</w:t>
      </w:r>
    </w:p>
    <w:p w:rsidR="00CA252C" w:rsidRPr="00344516" w:rsidRDefault="00F711F5" w:rsidP="00CA2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с</w:t>
      </w:r>
      <w:proofErr w:type="spellStart"/>
      <w:r w:rsidR="00CA252C" w:rsidRPr="00344516">
        <w:rPr>
          <w:rFonts w:ascii="Times New Roman" w:eastAsia="Times New Roman" w:hAnsi="Times New Roman" w:cs="Times New Roman"/>
          <w:sz w:val="32"/>
          <w:szCs w:val="24"/>
          <w:lang w:eastAsia="ru-RU"/>
        </w:rPr>
        <w:t>есія</w:t>
      </w:r>
      <w:proofErr w:type="spellEnd"/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r w:rsidR="00CA252C" w:rsidRPr="00344516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proofErr w:type="spellStart"/>
      <w:r w:rsidR="00CA252C" w:rsidRPr="00344516">
        <w:rPr>
          <w:rFonts w:ascii="Times New Roman" w:eastAsia="Times New Roman" w:hAnsi="Times New Roman" w:cs="Times New Roman"/>
          <w:sz w:val="32"/>
          <w:szCs w:val="24"/>
          <w:lang w:eastAsia="ru-RU"/>
        </w:rPr>
        <w:t>скликання</w:t>
      </w:r>
      <w:proofErr w:type="spellEnd"/>
    </w:p>
    <w:p w:rsidR="00CA252C" w:rsidRPr="00344516" w:rsidRDefault="00CA252C" w:rsidP="00CA2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CA252C" w:rsidRPr="00344516" w:rsidRDefault="00CA252C" w:rsidP="00CA2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4451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 І Ш Е Н Н Я</w:t>
      </w:r>
    </w:p>
    <w:p w:rsidR="00CA252C" w:rsidRPr="00323814" w:rsidRDefault="00CA252C" w:rsidP="00CA2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A252C" w:rsidRPr="00344516" w:rsidRDefault="00634DC1" w:rsidP="002D09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proofErr w:type="spellStart"/>
      <w:r w:rsidR="00CA252C" w:rsidRPr="00344516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C3C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711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8B33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F711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CA252C" w:rsidRPr="00344516">
        <w:rPr>
          <w:rFonts w:ascii="Times New Roman" w:eastAsia="Times New Roman" w:hAnsi="Times New Roman" w:cs="Times New Roman"/>
          <w:sz w:val="28"/>
          <w:szCs w:val="28"/>
          <w:lang w:eastAsia="ru-RU"/>
        </w:rPr>
        <w:t>2021 р.</w:t>
      </w:r>
      <w:r w:rsidR="00CA252C" w:rsidRPr="003445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D5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</w:t>
      </w:r>
      <w:r w:rsidR="008B33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5D5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CA252C" w:rsidRPr="0034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="00CA252C" w:rsidRPr="00344516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Ніжин</w:t>
      </w:r>
      <w:proofErr w:type="spellEnd"/>
      <w:r w:rsidR="00CA252C" w:rsidRPr="003445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D5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</w:t>
      </w:r>
      <w:r w:rsidR="008B332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5D5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A252C" w:rsidRPr="00344516">
        <w:rPr>
          <w:rFonts w:ascii="Times New Roman" w:eastAsia="Times New Roman" w:hAnsi="Times New Roman" w:cs="Times New Roman"/>
          <w:sz w:val="27"/>
          <w:szCs w:val="27"/>
          <w:lang w:eastAsia="ru-RU"/>
        </w:rPr>
        <w:t>№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DB16D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F711F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</w:t>
      </w:r>
      <w:r w:rsidR="00DB16D1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</w:t>
      </w:r>
      <w:r w:rsidR="00CA252C" w:rsidRPr="0034451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/2021</w:t>
      </w:r>
    </w:p>
    <w:p w:rsidR="00CA252C" w:rsidRPr="00323814" w:rsidRDefault="00CA252C" w:rsidP="00CA252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068"/>
        <w:gridCol w:w="2503"/>
      </w:tblGrid>
      <w:tr w:rsidR="00CA252C" w:rsidRPr="0070593D" w:rsidTr="00614564">
        <w:trPr>
          <w:trHeight w:val="500"/>
        </w:trPr>
        <w:tc>
          <w:tcPr>
            <w:tcW w:w="7068" w:type="dxa"/>
          </w:tcPr>
          <w:p w:rsidR="00CA252C" w:rsidRDefault="009366C2" w:rsidP="0061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внесення змін до </w:t>
            </w:r>
            <w:r w:rsidR="002C35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пункту 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 Ніжинської</w:t>
            </w:r>
          </w:p>
          <w:p w:rsidR="009366C2" w:rsidRDefault="009366C2" w:rsidP="0061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міської ради № 39-72/2020 від 29 квітня 2020</w:t>
            </w:r>
            <w:r w:rsidR="004013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</w:t>
            </w:r>
            <w:r w:rsidR="004013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оку</w:t>
            </w:r>
          </w:p>
          <w:p w:rsidR="009366C2" w:rsidRDefault="009366C2" w:rsidP="0061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«Про затвердження Переліку другого типу комунального майна Ніжинської міської об’єднаної територіальної громади»</w:t>
            </w:r>
          </w:p>
          <w:p w:rsidR="009366C2" w:rsidRPr="00DC65AB" w:rsidRDefault="009366C2" w:rsidP="0061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03" w:type="dxa"/>
          </w:tcPr>
          <w:p w:rsidR="00CA252C" w:rsidRPr="00323814" w:rsidRDefault="00CA252C" w:rsidP="006145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  <w:p w:rsidR="00CA252C" w:rsidRPr="00323814" w:rsidRDefault="00CA252C" w:rsidP="006145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  <w:p w:rsidR="00CA252C" w:rsidRPr="00323814" w:rsidRDefault="00CA252C" w:rsidP="006145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</w:tc>
      </w:tr>
    </w:tbl>
    <w:p w:rsidR="00CA252C" w:rsidRPr="0083296F" w:rsidRDefault="00994D48" w:rsidP="00CA2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CA252C" w:rsidRPr="008329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статей 25, 26, 42, 59, 60, 73 Закону України «Про місцеве самоврядування в Україні», Закону України «Про оренду державного та комунального майна» від 03 жовтня 2019 року №157-</w:t>
      </w:r>
      <w:r w:rsidR="00CA252C" w:rsidRPr="008329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 w:rsidR="00CA252C" w:rsidRPr="008329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Порядку передачі в оренду державного та комунального майна, затвердженого постановою Кабінету Міністрів України від 03 червня 2020р. №483 «Деякі питання оренди державного та комунального майна», Регламент</w:t>
      </w:r>
      <w:r w:rsidR="00CA252C" w:rsidRPr="0083296F">
        <w:rPr>
          <w:rFonts w:ascii="Times New Roman" w:eastAsia="Times New Roman" w:hAnsi="Times New Roman" w:cs="Times New Roman"/>
          <w:sz w:val="28"/>
          <w:szCs w:val="28"/>
          <w:lang w:eastAsia="ru-RU"/>
        </w:rPr>
        <w:t>y</w:t>
      </w:r>
      <w:r w:rsidR="00CA252C" w:rsidRPr="008329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Ніжинської міської ради Чернігівської області, затвердженого рішенням Ніжинської міської ради від 27 листопада 2020 року №3-2/2020, Рішення Ніжинської міської ради від 30 березня 2021 року № 35-8/2021 «Про </w:t>
      </w:r>
      <w:r w:rsidR="00CA252C" w:rsidRPr="0083296F">
        <w:rPr>
          <w:rFonts w:ascii="Times New Roman" w:hAnsi="Times New Roman" w:cs="Times New Roman"/>
          <w:sz w:val="28"/>
          <w:szCs w:val="28"/>
          <w:lang w:val="uk-UA"/>
        </w:rPr>
        <w:t>затвердження Методики розрахунку орендної плати за майно комунальної власності Ніжинської територіальної громади</w:t>
      </w:r>
      <w:r w:rsidR="00CA252C" w:rsidRPr="008329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0410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  <w:r w:rsidR="00CA252C" w:rsidRPr="008329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D613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4868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</w:t>
      </w:r>
      <w:r w:rsidR="009E4868" w:rsidRPr="009E48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інформаці</w:t>
      </w:r>
      <w:r w:rsidR="009E48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</w:t>
      </w:r>
      <w:r w:rsidR="009E4868" w:rsidRPr="009E48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балансоутримувачів нерухомого майна, що належить до комунальної власності Ніжинської територіальної громади</w:t>
      </w:r>
      <w:r w:rsidR="00637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E926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A252C" w:rsidRPr="008329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 рада вирішила:</w:t>
      </w:r>
    </w:p>
    <w:p w:rsidR="002C35E7" w:rsidRDefault="0065554B" w:rsidP="002C3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1006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2C35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 зміни до пункту 1</w:t>
      </w:r>
      <w:r w:rsidR="009F31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C35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Ніжинської міської ради від 29 квітня 2020 р</w:t>
      </w:r>
      <w:r w:rsidR="009F31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оку</w:t>
      </w:r>
      <w:r w:rsidR="002C35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№39-72/2020 «Про затвердження Переліку другого типу комунального майна Ніжинської міської об’єднаної територіальної громади», виклавши </w:t>
      </w:r>
      <w:r w:rsidR="007059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пункти №1.6, 1.7, 1.26, 1.34, 1.43, 1.74 </w:t>
      </w:r>
      <w:r w:rsidR="002C35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наступній редакції:</w:t>
      </w:r>
    </w:p>
    <w:p w:rsidR="002C35E7" w:rsidRDefault="002C35E7" w:rsidP="002C3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«1.6 нежитлове приміщення, за адресою: м. Ніжин, вул. Овдіївська</w:t>
      </w:r>
      <w:r w:rsidR="009E48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буд.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5, кім.</w:t>
      </w:r>
      <w:r w:rsidR="009E48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6, загальною площею 29,2 кв. м.»</w:t>
      </w:r>
      <w:r w:rsidR="009E48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2C35E7" w:rsidRDefault="002C35E7" w:rsidP="002C3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«1.7 нежитлове приміщення</w:t>
      </w:r>
      <w:r w:rsidR="009E48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адресою: м. Ніжин</w:t>
      </w:r>
      <w:r w:rsidR="009E48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вул. Овдіївська, буд. 43, загальною площею 270,9 кв. м.»</w:t>
      </w:r>
      <w:r w:rsidR="009E48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FF33C9" w:rsidRDefault="00FF33C9" w:rsidP="002C3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«1.26 нежитлове приміщення</w:t>
      </w:r>
      <w:r w:rsidR="009E48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адресою: м. Ніжин, вул. Московська, </w:t>
      </w:r>
      <w:r w:rsidR="009E48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буд.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20, загальною площею 34,73 кв. м.»</w:t>
      </w:r>
      <w:r w:rsidR="009E48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2C35E7" w:rsidRDefault="002C35E7" w:rsidP="002C3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FF33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34 нежитлове приміщення</w:t>
      </w:r>
      <w:r w:rsidR="009E48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адресою: м. Ніжин, вул. Покровська,</w:t>
      </w:r>
      <w:r w:rsidR="009E48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буд. 18,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E48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агальною площею 246, 6 кв. м.»</w:t>
      </w:r>
      <w:r w:rsidR="009E48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2B4A57" w:rsidRDefault="002B4A57" w:rsidP="002C3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«1.43 нежитлове приміщення, за адресою: м. Ніжин, вул. Покровська, буд. 14Є, загальною площею 25,2 кв. м.»;</w:t>
      </w:r>
    </w:p>
    <w:p w:rsidR="002C35E7" w:rsidRDefault="002C35E7" w:rsidP="002C3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«1.74 нежитлове приміщення, за адресою: м. Ніжин, вул. Покровська,</w:t>
      </w:r>
      <w:r w:rsidR="009E48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буд.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18, загальною площею 213,6 кв.</w:t>
      </w:r>
      <w:r w:rsidR="00FF33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м.»</w:t>
      </w:r>
      <w:r w:rsidR="009E48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F33C9" w:rsidRDefault="002C35E7" w:rsidP="00FF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r w:rsidR="009E48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F33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 зміни до пункту 1</w:t>
      </w:r>
      <w:r w:rsidR="00C54D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F33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Ніжинської міської ради від 29 квітня 2020 р</w:t>
      </w:r>
      <w:r w:rsidR="00C54D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оку</w:t>
      </w:r>
      <w:r w:rsidR="00FF33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№39-72/2020 «Про затвердження Переліку другого типу комунального майна Ніжинської міської об’єднаної територіальної громади», виключивши</w:t>
      </w:r>
      <w:r w:rsidR="00233F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059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пункти 1.14, 1.27, 1.39, 1.77 </w:t>
      </w:r>
      <w:bookmarkStart w:id="0" w:name="_GoBack"/>
      <w:bookmarkEnd w:id="0"/>
      <w:r w:rsidR="00FF33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233FE2" w:rsidRDefault="00233FE2" w:rsidP="00FF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«1.14 нежитлове приміщення, за адресою: м. Ніжин, вул. Шевченка, буд. 128/125, загальною площею 65,8 кв. м.»</w:t>
      </w:r>
      <w:r w:rsidR="009E48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233FE2" w:rsidRDefault="00233FE2" w:rsidP="00FF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«1.27 нежитлове приміщення</w:t>
      </w:r>
      <w:r w:rsidR="009E48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E48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адресою: м. Ніжин, пл. імені І. Франка, буд. 1, загальною площею 43,2 кв. м.»</w:t>
      </w:r>
      <w:r w:rsidR="009E48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233FE2" w:rsidRDefault="00233FE2" w:rsidP="00FF33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«1.39 нежитлове приміщення, за адресою: м. </w:t>
      </w:r>
      <w:r w:rsidR="009E48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Ніжин, вул. Московська, буд. 21,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E48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агальною </w:t>
      </w:r>
      <w:r w:rsidR="009E48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площею 86,4 кв. м.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9E48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2C35E7" w:rsidRPr="00CF1CD8" w:rsidRDefault="00233FE2" w:rsidP="009E48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«1.77</w:t>
      </w:r>
      <w:r w:rsidR="007471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нежитлове приміщення, за адресою: м. Ніжин, вул. Прилуцька, буд. 126, загальною площею 19,3 кв.</w:t>
      </w:r>
      <w:r w:rsidR="009E48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471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9E48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94ED9" w:rsidRPr="009E4868" w:rsidRDefault="00FF33C9" w:rsidP="009E48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B354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E926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</w:t>
      </w:r>
      <w:r w:rsidR="00C360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ачальник</w:t>
      </w:r>
      <w:r w:rsidR="00E926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CA252C" w:rsidRPr="00DD09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відділу комунального майна управління комунального майна та земельних відноси</w:t>
      </w:r>
      <w:r w:rsidR="000F49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 Ніжинської міської ради </w:t>
      </w:r>
      <w:r w:rsidR="00E926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Федчун Н. О. </w:t>
      </w:r>
      <w:r w:rsidR="00CA252C" w:rsidRPr="00DD09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DD0936" w:rsidRPr="00B354E8" w:rsidRDefault="00FF33C9" w:rsidP="00B354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B354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CA252C" w:rsidRPr="00B354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Організацію виконання даного рішення покласти на першого заступника міського голови з питань діяльності виконавчих органів ради Вовченка Ф. І. та начальника управління комунального майна та земельних відносин Ніжинської міської ради Чернігівської області Онокало І.А.</w:t>
      </w:r>
    </w:p>
    <w:p w:rsidR="00CA252C" w:rsidRPr="00DD0936" w:rsidRDefault="00FF33C9" w:rsidP="00B354E8">
      <w:pPr>
        <w:pStyle w:val="a6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B354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CA252C" w:rsidRPr="00DD09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Дегтяренко В.М.).</w:t>
      </w:r>
    </w:p>
    <w:p w:rsidR="00CA252C" w:rsidRPr="00764E18" w:rsidRDefault="00CA252C" w:rsidP="00CA252C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A252C" w:rsidRPr="00764E18" w:rsidRDefault="00CA252C" w:rsidP="00CA252C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</w:t>
      </w:r>
      <w:r w:rsidR="00994E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КОДОЛА</w:t>
      </w:r>
    </w:p>
    <w:p w:rsidR="00CA252C" w:rsidRPr="00323814" w:rsidRDefault="00CA252C" w:rsidP="00FE11B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4E738F" w:rsidRDefault="004E738F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E738F" w:rsidRDefault="004E738F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E738F" w:rsidRDefault="004E738F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A6160B" w:rsidRDefault="00A6160B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354E8" w:rsidRDefault="00B354E8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A02488" w:rsidRDefault="00A02488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A02488" w:rsidRDefault="00A02488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A02488" w:rsidRDefault="00A02488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A02488" w:rsidRDefault="00A02488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A02488" w:rsidRDefault="00A02488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A02488" w:rsidRDefault="00A02488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A02488" w:rsidRDefault="00A02488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354E8" w:rsidRDefault="00B354E8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805165" w:rsidRDefault="00805165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E4868" w:rsidRDefault="009E4868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5554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Подає:</w:t>
      </w:r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</w:t>
      </w:r>
      <w:proofErr w:type="spellEnd"/>
      <w:r w:rsidR="005D5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комунального</w:t>
      </w:r>
      <w:proofErr w:type="spellEnd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майна</w:t>
      </w:r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="005D5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відносин</w:t>
      </w:r>
      <w:proofErr w:type="spellEnd"/>
      <w:r w:rsidR="005D5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Ніжинської</w:t>
      </w:r>
      <w:proofErr w:type="spellEnd"/>
      <w:r w:rsidR="005D5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</w:t>
      </w:r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5D5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021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94E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="005021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Ірина</w:t>
      </w:r>
      <w:r w:rsidR="00FD0B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</w:p>
    <w:p w:rsidR="0065554B" w:rsidRPr="00A02488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65554B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Погоджують:</w:t>
      </w:r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Перший заступник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міського</w:t>
      </w:r>
      <w:proofErr w:type="spellEnd"/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голови</w:t>
      </w:r>
      <w:proofErr w:type="spellEnd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="005D5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виконавчих</w:t>
      </w:r>
      <w:proofErr w:type="spellEnd"/>
      <w:r w:rsidR="005D5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органів</w:t>
      </w:r>
      <w:proofErr w:type="spellEnd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                                                </w:t>
      </w: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5D5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021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D5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94E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Федір</w:t>
      </w:r>
      <w:r w:rsidR="005021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ВОВЧЕНКО</w:t>
      </w:r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екретар</w:t>
      </w:r>
      <w:proofErr w:type="spellEnd"/>
      <w:r w:rsidR="005D5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                                 </w:t>
      </w:r>
      <w:r w:rsidR="005D5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994E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="005021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Юрій</w:t>
      </w:r>
      <w:r w:rsidR="00A024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ХОМЕНКО</w:t>
      </w:r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5554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4"/>
          <w:lang w:eastAsia="ru-RU"/>
        </w:rPr>
        <w:t>ачальник</w:t>
      </w:r>
      <w:proofErr w:type="spellEnd"/>
      <w:r w:rsidR="005D5D0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4"/>
          <w:lang w:eastAsia="ru-RU"/>
        </w:rPr>
        <w:t>відділу</w:t>
      </w:r>
      <w:proofErr w:type="spellEnd"/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65554B">
        <w:rPr>
          <w:rFonts w:ascii="Times New Roman" w:eastAsia="Times New Roman" w:hAnsi="Times New Roman" w:cs="Times New Roman"/>
          <w:sz w:val="28"/>
          <w:szCs w:val="24"/>
          <w:lang w:eastAsia="ru-RU"/>
        </w:rPr>
        <w:t>юридично</w:t>
      </w:r>
      <w:proofErr w:type="spellEnd"/>
      <w:r w:rsidRPr="006555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-кадрового </w:t>
      </w:r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proofErr w:type="spellStart"/>
      <w:r w:rsidRPr="0065554B">
        <w:rPr>
          <w:rFonts w:ascii="Times New Roman" w:eastAsia="Times New Roman" w:hAnsi="Times New Roman" w:cs="Times New Roman"/>
          <w:sz w:val="28"/>
          <w:szCs w:val="24"/>
          <w:lang w:eastAsia="ru-RU"/>
        </w:rPr>
        <w:t>забезпечення</w:t>
      </w:r>
      <w:proofErr w:type="spellEnd"/>
      <w:r w:rsidR="005D5D0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4"/>
          <w:lang w:eastAsia="ru-RU"/>
        </w:rPr>
        <w:t>апарату</w:t>
      </w:r>
      <w:proofErr w:type="spellEnd"/>
      <w:r w:rsidRPr="0065554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</w:t>
      </w:r>
      <w:r w:rsidR="005D5D0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                                 </w:t>
      </w:r>
      <w:r w:rsidR="00994ED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</w:t>
      </w:r>
      <w:r w:rsidR="0050211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65554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В’ячеслав</w:t>
      </w:r>
      <w:r w:rsidRPr="006555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</w:t>
      </w:r>
      <w:r w:rsidRPr="0065554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ЕГА</w:t>
      </w:r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5554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виконавчого комітету</w:t>
      </w:r>
    </w:p>
    <w:p w:rsidR="0065554B" w:rsidRPr="0065554B" w:rsidRDefault="0065554B" w:rsidP="00655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65554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 w:rsidRPr="0065554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65554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</w:p>
    <w:p w:rsidR="0065554B" w:rsidRDefault="0065554B" w:rsidP="006555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F492E" w:rsidRPr="000F492E" w:rsidRDefault="000F492E" w:rsidP="000F49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49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:rsidR="000F492E" w:rsidRPr="000F492E" w:rsidRDefault="000F492E" w:rsidP="000F49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49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:rsidR="000F492E" w:rsidRPr="000F492E" w:rsidRDefault="000F492E" w:rsidP="000F49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49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правового забезпечення управління</w:t>
      </w:r>
    </w:p>
    <w:p w:rsidR="000F492E" w:rsidRPr="000F492E" w:rsidRDefault="000F492E" w:rsidP="000F49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49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:rsidR="000F492E" w:rsidRPr="000F492E" w:rsidRDefault="000F492E" w:rsidP="000F49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49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відносин Ніжинської міської ради                             </w:t>
      </w:r>
      <w:r w:rsidR="005C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="00994E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5C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Сергій С</w:t>
      </w:r>
      <w:r w:rsidR="005C77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АВЧЕНКО</w:t>
      </w:r>
    </w:p>
    <w:p w:rsidR="000F492E" w:rsidRPr="000F492E" w:rsidRDefault="000F492E" w:rsidP="000F49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554B" w:rsidRPr="00A02488" w:rsidRDefault="0065554B" w:rsidP="00655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554B" w:rsidRPr="0065554B" w:rsidRDefault="0065554B" w:rsidP="00655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4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Г</w:t>
      </w:r>
      <w:r w:rsidRPr="0065554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олова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постійної</w:t>
      </w:r>
      <w:proofErr w:type="spellEnd"/>
      <w:r w:rsidR="005D5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="005D5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</w:p>
    <w:p w:rsidR="0065554B" w:rsidRPr="0065554B" w:rsidRDefault="0065554B" w:rsidP="00655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 з</w:t>
      </w: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питань житлово-комунального</w:t>
      </w:r>
    </w:p>
    <w:p w:rsidR="0065554B" w:rsidRPr="0065554B" w:rsidRDefault="0065554B" w:rsidP="00655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:rsidR="0065554B" w:rsidRPr="0065554B" w:rsidRDefault="0065554B" w:rsidP="00655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D5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="00994E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:rsidR="0065554B" w:rsidRPr="0065554B" w:rsidRDefault="0065554B" w:rsidP="00655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554B" w:rsidRPr="0065554B" w:rsidRDefault="0065554B" w:rsidP="00655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65554B" w:rsidRPr="0065554B" w:rsidRDefault="0065554B" w:rsidP="006555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65554B" w:rsidRPr="0065554B" w:rsidRDefault="0065554B" w:rsidP="00655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</w:t>
      </w:r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олова </w:t>
      </w: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постійної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="005D5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міської ради </w:t>
      </w:r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</w:p>
    <w:p w:rsidR="0065554B" w:rsidRPr="0065554B" w:rsidRDefault="0065554B" w:rsidP="00655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регламенту,</w:t>
      </w: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законності, охорони прав і свобод громадян,</w:t>
      </w:r>
    </w:p>
    <w:p w:rsidR="0065554B" w:rsidRPr="0065554B" w:rsidRDefault="0065554B" w:rsidP="00655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запобігання</w:t>
      </w:r>
      <w:proofErr w:type="spellEnd"/>
      <w:r w:rsidR="005D5D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корупції</w:t>
      </w:r>
      <w:proofErr w:type="spellEnd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5554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адміністративно</w:t>
      </w:r>
      <w:proofErr w:type="spellEnd"/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-територіального</w:t>
      </w:r>
    </w:p>
    <w:p w:rsidR="0065554B" w:rsidRPr="0065554B" w:rsidRDefault="0065554B" w:rsidP="00655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</w:t>
      </w:r>
      <w:r w:rsidR="005D5D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</w:t>
      </w:r>
      <w:r w:rsidR="00994ED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</w:t>
      </w:r>
      <w:r w:rsidR="005D5D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65554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Валерій САЛОГУБ</w:t>
      </w:r>
    </w:p>
    <w:p w:rsidR="002D09E3" w:rsidRDefault="002D09E3" w:rsidP="002D09E3">
      <w:pPr>
        <w:pStyle w:val="a5"/>
        <w:tabs>
          <w:tab w:val="left" w:pos="1005"/>
        </w:tabs>
        <w:spacing w:before="0" w:beforeAutospacing="0" w:after="0" w:afterAutospacing="0"/>
        <w:jc w:val="center"/>
      </w:pPr>
      <w:r>
        <w:t> </w:t>
      </w:r>
    </w:p>
    <w:p w:rsidR="004E738F" w:rsidRDefault="004E738F" w:rsidP="002D09E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05165" w:rsidRDefault="00805165" w:rsidP="00880EA9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E4868" w:rsidRDefault="009E4868" w:rsidP="00880EA9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E4868" w:rsidRDefault="009E4868" w:rsidP="00880EA9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94ED9" w:rsidRDefault="00994ED9" w:rsidP="00994ED9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2D09E3" w:rsidRDefault="00C468EC" w:rsidP="00822EF4">
      <w:pPr>
        <w:pStyle w:val="a5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lastRenderedPageBreak/>
        <w:t>ПОЯСНЮВАЛЬНА ЗАПИСКА</w:t>
      </w:r>
    </w:p>
    <w:p w:rsidR="00C468EC" w:rsidRDefault="00C468EC" w:rsidP="00C468EC">
      <w:pPr>
        <w:pStyle w:val="a5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</w:t>
      </w:r>
      <w:r w:rsidR="00C4555D" w:rsidRPr="00C4555D">
        <w:rPr>
          <w:bCs/>
          <w:color w:val="000000"/>
          <w:sz w:val="28"/>
          <w:szCs w:val="28"/>
        </w:rPr>
        <w:t>о проекту рішення Ніжинської міської ради</w:t>
      </w:r>
    </w:p>
    <w:p w:rsidR="00805165" w:rsidRDefault="00C4555D" w:rsidP="00880EA9">
      <w:pPr>
        <w:pStyle w:val="a5"/>
        <w:shd w:val="clear" w:color="auto" w:fill="FFFFFF"/>
        <w:spacing w:before="0" w:beforeAutospacing="0" w:after="0" w:afterAutospacing="0"/>
        <w:ind w:left="-426"/>
        <w:jc w:val="center"/>
        <w:rPr>
          <w:bCs/>
          <w:color w:val="000000"/>
          <w:sz w:val="28"/>
          <w:szCs w:val="28"/>
        </w:rPr>
      </w:pPr>
      <w:r w:rsidRPr="00C4555D">
        <w:rPr>
          <w:bCs/>
          <w:color w:val="000000"/>
          <w:sz w:val="28"/>
          <w:szCs w:val="28"/>
        </w:rPr>
        <w:t xml:space="preserve">«Про </w:t>
      </w:r>
      <w:r w:rsidR="00D91741">
        <w:rPr>
          <w:bCs/>
          <w:color w:val="000000"/>
          <w:sz w:val="28"/>
          <w:szCs w:val="28"/>
        </w:rPr>
        <w:t>внесення змін до пункту 1 рішення Ніжинської міської ради № 39-72/2020 від 29 квітня 2020 р. «Про затвердження Переліку другого типу комунального майна Ніжинської міської об’єднаної територіальної громади»</w:t>
      </w:r>
    </w:p>
    <w:p w:rsidR="003F6A22" w:rsidRPr="00C4555D" w:rsidRDefault="00805165" w:rsidP="00822EF4">
      <w:pPr>
        <w:pStyle w:val="a5"/>
        <w:shd w:val="clear" w:color="auto" w:fill="FFFFFF"/>
        <w:spacing w:before="0" w:beforeAutospacing="0" w:after="0" w:afterAutospacing="0"/>
        <w:ind w:left="-426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</w:t>
      </w:r>
      <w:r w:rsidR="008B3324">
        <w:rPr>
          <w:bCs/>
          <w:color w:val="000000"/>
          <w:sz w:val="28"/>
          <w:szCs w:val="28"/>
        </w:rPr>
        <w:t xml:space="preserve">           </w:t>
      </w:r>
      <w:r w:rsidR="00C4555D" w:rsidRPr="00C4555D">
        <w:rPr>
          <w:bCs/>
          <w:color w:val="000000"/>
          <w:sz w:val="28"/>
          <w:szCs w:val="28"/>
        </w:rPr>
        <w:t>від «</w:t>
      </w:r>
      <w:r w:rsidR="007471F5">
        <w:rPr>
          <w:bCs/>
          <w:color w:val="000000"/>
          <w:sz w:val="28"/>
          <w:szCs w:val="28"/>
        </w:rPr>
        <w:t>_______</w:t>
      </w:r>
      <w:r w:rsidR="00C4555D" w:rsidRPr="00C4555D">
        <w:rPr>
          <w:bCs/>
          <w:color w:val="000000"/>
          <w:sz w:val="28"/>
          <w:szCs w:val="28"/>
        </w:rPr>
        <w:t xml:space="preserve">» </w:t>
      </w:r>
      <w:r w:rsidR="007471F5">
        <w:rPr>
          <w:bCs/>
          <w:color w:val="000000"/>
          <w:sz w:val="28"/>
          <w:szCs w:val="28"/>
        </w:rPr>
        <w:t>_____________</w:t>
      </w:r>
      <w:r w:rsidR="008B3324">
        <w:rPr>
          <w:bCs/>
          <w:color w:val="000000"/>
          <w:sz w:val="28"/>
          <w:szCs w:val="28"/>
        </w:rPr>
        <w:t xml:space="preserve"> </w:t>
      </w:r>
      <w:r w:rsidR="00C4555D" w:rsidRPr="00C4555D">
        <w:rPr>
          <w:bCs/>
          <w:color w:val="000000"/>
          <w:sz w:val="28"/>
          <w:szCs w:val="28"/>
        </w:rPr>
        <w:t>20</w:t>
      </w:r>
      <w:r w:rsidR="00C468EC">
        <w:rPr>
          <w:bCs/>
          <w:color w:val="000000"/>
          <w:sz w:val="28"/>
          <w:szCs w:val="28"/>
        </w:rPr>
        <w:t>21</w:t>
      </w:r>
      <w:r w:rsidR="00C4555D" w:rsidRPr="00C4555D">
        <w:rPr>
          <w:bCs/>
          <w:color w:val="000000"/>
          <w:sz w:val="28"/>
          <w:szCs w:val="28"/>
        </w:rPr>
        <w:t>р. №</w:t>
      </w:r>
      <w:r w:rsidR="008B3324">
        <w:rPr>
          <w:bCs/>
          <w:color w:val="000000"/>
          <w:sz w:val="28"/>
          <w:szCs w:val="28"/>
        </w:rPr>
        <w:t xml:space="preserve"> </w:t>
      </w:r>
      <w:r w:rsidR="007471F5">
        <w:rPr>
          <w:bCs/>
          <w:color w:val="000000"/>
          <w:sz w:val="28"/>
          <w:szCs w:val="28"/>
        </w:rPr>
        <w:t>________</w:t>
      </w:r>
    </w:p>
    <w:p w:rsidR="00880EA9" w:rsidRDefault="00805165" w:rsidP="00822EF4">
      <w:pPr>
        <w:pStyle w:val="a5"/>
        <w:shd w:val="clear" w:color="auto" w:fill="FFFFFF"/>
        <w:spacing w:before="0" w:beforeAutospacing="0" w:after="0" w:afterAutospacing="0"/>
        <w:ind w:left="-426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</w:t>
      </w:r>
    </w:p>
    <w:p w:rsidR="00C4555D" w:rsidRDefault="00880EA9" w:rsidP="00822EF4">
      <w:pPr>
        <w:pStyle w:val="a5"/>
        <w:shd w:val="clear" w:color="auto" w:fill="FFFFFF"/>
        <w:spacing w:before="0" w:beforeAutospacing="0" w:after="0" w:afterAutospacing="0"/>
        <w:ind w:left="-426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</w:t>
      </w:r>
      <w:r w:rsidR="00C4555D">
        <w:rPr>
          <w:bCs/>
          <w:color w:val="000000"/>
          <w:sz w:val="28"/>
          <w:szCs w:val="28"/>
        </w:rPr>
        <w:t xml:space="preserve">Проект рішення Ніжинської міської ради </w:t>
      </w:r>
      <w:r w:rsidR="00D91741" w:rsidRPr="00C4555D">
        <w:rPr>
          <w:bCs/>
          <w:color w:val="000000"/>
          <w:sz w:val="28"/>
          <w:szCs w:val="28"/>
        </w:rPr>
        <w:t xml:space="preserve">«Про </w:t>
      </w:r>
      <w:r w:rsidR="00D91741">
        <w:rPr>
          <w:bCs/>
          <w:color w:val="000000"/>
          <w:sz w:val="28"/>
          <w:szCs w:val="28"/>
        </w:rPr>
        <w:t>внесення змін до пункту 1 рішення Ніжинської міської ради № 39-72/2020 від 29 квітня 2020 р. «Про затвердження Переліку другого типу комунального майна Ніжинської міської об’єднаної територіальної громади»</w:t>
      </w:r>
      <w:r w:rsidR="005C770B">
        <w:rPr>
          <w:bCs/>
          <w:color w:val="000000"/>
          <w:sz w:val="28"/>
          <w:szCs w:val="28"/>
        </w:rPr>
        <w:t>:</w:t>
      </w:r>
    </w:p>
    <w:p w:rsidR="00880EA9" w:rsidRDefault="00880EA9" w:rsidP="00822EF4">
      <w:pPr>
        <w:pStyle w:val="a5"/>
        <w:shd w:val="clear" w:color="auto" w:fill="FFFFFF"/>
        <w:spacing w:before="0" w:beforeAutospacing="0" w:after="0" w:afterAutospacing="0"/>
        <w:ind w:left="-426"/>
        <w:jc w:val="both"/>
        <w:rPr>
          <w:bCs/>
          <w:color w:val="000000"/>
          <w:sz w:val="28"/>
          <w:szCs w:val="28"/>
        </w:rPr>
      </w:pPr>
    </w:p>
    <w:p w:rsidR="00D91741" w:rsidRDefault="00D91741" w:rsidP="00D91741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– передбачає </w:t>
      </w:r>
      <w:r w:rsidR="007471F5">
        <w:rPr>
          <w:bCs/>
          <w:color w:val="000000"/>
          <w:sz w:val="28"/>
          <w:szCs w:val="28"/>
        </w:rPr>
        <w:t xml:space="preserve">внесення змін до пункту 1  рішення Ніжинської міської ради № 39-72/2020 від 29.04.2020р «Про затвердження Переліку другого типу комунального майна Ніжинської міської об’єднаної територіальної громади», а саме </w:t>
      </w:r>
      <w:r w:rsidR="00DC72C1">
        <w:rPr>
          <w:bCs/>
          <w:color w:val="000000"/>
          <w:sz w:val="28"/>
          <w:szCs w:val="28"/>
        </w:rPr>
        <w:t xml:space="preserve">змін, </w:t>
      </w:r>
      <w:r w:rsidR="007471F5">
        <w:rPr>
          <w:bCs/>
          <w:color w:val="000000"/>
          <w:sz w:val="28"/>
          <w:szCs w:val="28"/>
        </w:rPr>
        <w:t xml:space="preserve">що стосуються уточнення площі нерухомого майна </w:t>
      </w:r>
      <w:r w:rsidR="00DC72C1">
        <w:rPr>
          <w:bCs/>
          <w:color w:val="000000"/>
          <w:sz w:val="28"/>
          <w:szCs w:val="28"/>
        </w:rPr>
        <w:t xml:space="preserve">  задля ефективного управління комунальним майном. Проект рішення передбачає і виключення нерухомого майна з Переліку Другого типу з метою подальшої передачі в оренду нерухомого майна шляхом проведення аукціону</w:t>
      </w:r>
      <w:r w:rsidR="00880EA9">
        <w:rPr>
          <w:bCs/>
          <w:color w:val="000000"/>
          <w:sz w:val="28"/>
          <w:szCs w:val="28"/>
        </w:rPr>
        <w:t>;</w:t>
      </w:r>
    </w:p>
    <w:p w:rsidR="00880EA9" w:rsidRDefault="00880EA9" w:rsidP="00880EA9">
      <w:pPr>
        <w:pStyle w:val="a5"/>
        <w:shd w:val="clear" w:color="auto" w:fill="FFFFFF"/>
        <w:spacing w:before="0" w:beforeAutospacing="0" w:after="0" w:afterAutospacing="0"/>
        <w:ind w:left="644"/>
        <w:jc w:val="both"/>
        <w:rPr>
          <w:bCs/>
          <w:color w:val="000000"/>
          <w:sz w:val="28"/>
          <w:szCs w:val="28"/>
        </w:rPr>
      </w:pPr>
    </w:p>
    <w:p w:rsidR="00805165" w:rsidRDefault="00805165" w:rsidP="00805165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– п</w:t>
      </w:r>
      <w:r w:rsidR="00D91741">
        <w:rPr>
          <w:bCs/>
          <w:color w:val="000000"/>
          <w:sz w:val="28"/>
          <w:szCs w:val="28"/>
        </w:rPr>
        <w:t xml:space="preserve">ідстава для підготовки: </w:t>
      </w:r>
      <w:r w:rsidR="00DC72C1">
        <w:rPr>
          <w:bCs/>
          <w:color w:val="000000"/>
          <w:sz w:val="28"/>
          <w:szCs w:val="28"/>
        </w:rPr>
        <w:t>інформація від балансоутримувачів нерухом</w:t>
      </w:r>
      <w:r w:rsidR="00880EA9">
        <w:rPr>
          <w:bCs/>
          <w:color w:val="000000"/>
          <w:sz w:val="28"/>
          <w:szCs w:val="28"/>
        </w:rPr>
        <w:t>ого</w:t>
      </w:r>
      <w:r w:rsidR="00DC72C1">
        <w:rPr>
          <w:bCs/>
          <w:color w:val="000000"/>
          <w:sz w:val="28"/>
          <w:szCs w:val="28"/>
        </w:rPr>
        <w:t xml:space="preserve"> майн</w:t>
      </w:r>
      <w:r w:rsidR="00880EA9">
        <w:rPr>
          <w:bCs/>
          <w:color w:val="000000"/>
          <w:sz w:val="28"/>
          <w:szCs w:val="28"/>
        </w:rPr>
        <w:t>а, що належить до комунальної власності Ніжинської територіальної громади;</w:t>
      </w:r>
    </w:p>
    <w:p w:rsidR="00880EA9" w:rsidRDefault="00880EA9" w:rsidP="00880EA9">
      <w:pPr>
        <w:pStyle w:val="a6"/>
        <w:rPr>
          <w:bCs/>
          <w:color w:val="000000"/>
          <w:sz w:val="28"/>
          <w:szCs w:val="28"/>
        </w:rPr>
      </w:pPr>
    </w:p>
    <w:p w:rsidR="00D91741" w:rsidRPr="00880EA9" w:rsidRDefault="00805165" w:rsidP="00805165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– п</w:t>
      </w:r>
      <w:r w:rsidR="00D91741" w:rsidRPr="00805165">
        <w:rPr>
          <w:sz w:val="28"/>
          <w:szCs w:val="28"/>
          <w:lang w:eastAsia="ru-RU"/>
        </w:rPr>
        <w:t>роект рішення підготовлений з дотриманн</w:t>
      </w:r>
      <w:r w:rsidR="006C3254" w:rsidRPr="00805165">
        <w:rPr>
          <w:sz w:val="28"/>
          <w:szCs w:val="28"/>
          <w:lang w:eastAsia="ru-RU"/>
        </w:rPr>
        <w:t>ям норм Конституції України, Закону України «Про місцеве самоврядування в Україні», Закону України «Про оренду державного та комунального майна» від 03 жовтня 2019 року №157-</w:t>
      </w:r>
      <w:r w:rsidR="006C3254" w:rsidRPr="00805165">
        <w:rPr>
          <w:sz w:val="28"/>
          <w:szCs w:val="28"/>
          <w:lang w:val="en-US" w:eastAsia="ru-RU"/>
        </w:rPr>
        <w:t>XI</w:t>
      </w:r>
      <w:r w:rsidR="006C3254" w:rsidRPr="00805165">
        <w:rPr>
          <w:sz w:val="28"/>
          <w:szCs w:val="28"/>
          <w:lang w:eastAsia="ru-RU"/>
        </w:rPr>
        <w:t xml:space="preserve">, Порядку передачі в оренду державного та комунального майна, затвердженого постановою Кабінету Міністрів України від 03 червня 2020р. №483 «Деякі питання оренди державного та комунального майна», Регламентy Ніжинської міської ради Чернігівської області, затвердженого рішенням Ніжинської міської ради від 27 листопада 2020 року №3-2/2020, Рішення Ніжинської міської ради від 30 березня 2021 року № 35-8/2021 «Про </w:t>
      </w:r>
      <w:r w:rsidR="006C3254" w:rsidRPr="00805165">
        <w:rPr>
          <w:sz w:val="28"/>
          <w:szCs w:val="28"/>
        </w:rPr>
        <w:t>затвердження Методики розрахунку орендної плати за майно комунальної власності Ніжинської територіальної громади</w:t>
      </w:r>
      <w:r w:rsidR="006C3254" w:rsidRPr="00805165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>;</w:t>
      </w:r>
    </w:p>
    <w:p w:rsidR="00880EA9" w:rsidRPr="00233FE2" w:rsidRDefault="00B3090B" w:rsidP="00880EA9">
      <w:pPr>
        <w:pStyle w:val="a5"/>
        <w:shd w:val="clear" w:color="auto" w:fill="FFFFFF"/>
        <w:spacing w:before="0" w:beforeAutospacing="0" w:after="0" w:afterAutospacing="0"/>
        <w:ind w:left="644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</w:p>
    <w:p w:rsidR="00880EA9" w:rsidRPr="00D356FB" w:rsidRDefault="00880EA9" w:rsidP="009112E9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D356FB">
        <w:rPr>
          <w:b/>
          <w:sz w:val="28"/>
          <w:szCs w:val="28"/>
          <w:lang w:eastAsia="ru-RU"/>
        </w:rPr>
        <w:t xml:space="preserve">- </w:t>
      </w:r>
      <w:r w:rsidRPr="00D356FB">
        <w:rPr>
          <w:sz w:val="28"/>
          <w:szCs w:val="28"/>
          <w:lang w:eastAsia="ru-RU"/>
        </w:rPr>
        <w:t>п</w:t>
      </w:r>
      <w:r w:rsidR="00233FE2" w:rsidRPr="00D356FB">
        <w:rPr>
          <w:sz w:val="28"/>
          <w:szCs w:val="28"/>
          <w:lang w:eastAsia="ru-RU"/>
        </w:rPr>
        <w:t>орівняльна таблиця змін до рішення Ніжинської міської ради</w:t>
      </w:r>
      <w:r w:rsidR="007471F5" w:rsidRPr="00D356FB">
        <w:rPr>
          <w:sz w:val="28"/>
          <w:szCs w:val="28"/>
          <w:lang w:eastAsia="ru-RU"/>
        </w:rPr>
        <w:t xml:space="preserve"> від «</w:t>
      </w:r>
      <w:r w:rsidRPr="00D356FB">
        <w:rPr>
          <w:sz w:val="28"/>
          <w:szCs w:val="28"/>
          <w:lang w:eastAsia="ru-RU"/>
        </w:rPr>
        <w:t>29</w:t>
      </w:r>
      <w:r w:rsidR="007471F5" w:rsidRPr="00D356FB">
        <w:rPr>
          <w:sz w:val="28"/>
          <w:szCs w:val="28"/>
          <w:lang w:eastAsia="ru-RU"/>
        </w:rPr>
        <w:t xml:space="preserve">» </w:t>
      </w:r>
      <w:r w:rsidRPr="00D356FB">
        <w:rPr>
          <w:sz w:val="28"/>
          <w:szCs w:val="28"/>
          <w:lang w:eastAsia="ru-RU"/>
        </w:rPr>
        <w:t>квітня</w:t>
      </w:r>
      <w:r w:rsidR="007471F5" w:rsidRPr="00D356FB">
        <w:rPr>
          <w:sz w:val="28"/>
          <w:szCs w:val="28"/>
          <w:lang w:eastAsia="ru-RU"/>
        </w:rPr>
        <w:t xml:space="preserve">  202</w:t>
      </w:r>
      <w:r w:rsidRPr="00D356FB">
        <w:rPr>
          <w:sz w:val="28"/>
          <w:szCs w:val="28"/>
          <w:lang w:eastAsia="ru-RU"/>
        </w:rPr>
        <w:t>0</w:t>
      </w:r>
      <w:r w:rsidR="007471F5" w:rsidRPr="00D356FB">
        <w:rPr>
          <w:sz w:val="28"/>
          <w:szCs w:val="28"/>
          <w:lang w:eastAsia="ru-RU"/>
        </w:rPr>
        <w:t xml:space="preserve"> року №</w:t>
      </w:r>
      <w:r w:rsidRPr="00D356FB">
        <w:rPr>
          <w:sz w:val="28"/>
          <w:szCs w:val="28"/>
          <w:lang w:eastAsia="ru-RU"/>
        </w:rPr>
        <w:t xml:space="preserve"> 39-72 </w:t>
      </w:r>
      <w:r w:rsidR="007471F5" w:rsidRPr="00D356FB">
        <w:rPr>
          <w:sz w:val="28"/>
          <w:szCs w:val="28"/>
          <w:lang w:eastAsia="ru-RU"/>
        </w:rPr>
        <w:t>Про затвердження Переліку другого типу комунального майна Ніжинської міської об’єднаної територіальної громади додається:</w:t>
      </w:r>
    </w:p>
    <w:tbl>
      <w:tblPr>
        <w:tblStyle w:val="a7"/>
        <w:tblW w:w="0" w:type="auto"/>
        <w:tblInd w:w="644" w:type="dxa"/>
        <w:tblLook w:val="04A0" w:firstRow="1" w:lastRow="0" w:firstColumn="1" w:lastColumn="0" w:noHBand="0" w:noVBand="1"/>
      </w:tblPr>
      <w:tblGrid>
        <w:gridCol w:w="4952"/>
        <w:gridCol w:w="5025"/>
      </w:tblGrid>
      <w:tr w:rsidR="00233FE2" w:rsidTr="00233FE2">
        <w:tc>
          <w:tcPr>
            <w:tcW w:w="5068" w:type="dxa"/>
          </w:tcPr>
          <w:p w:rsidR="00233FE2" w:rsidRDefault="00233FE2" w:rsidP="007471F5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Чинна редакція</w:t>
            </w:r>
            <w:r w:rsidR="007471F5">
              <w:rPr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5135" w:type="dxa"/>
          </w:tcPr>
          <w:p w:rsidR="00233FE2" w:rsidRDefault="00233FE2" w:rsidP="007471F5">
            <w:pPr>
              <w:pStyle w:val="a5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Зміни, що пропонуються:</w:t>
            </w:r>
          </w:p>
        </w:tc>
      </w:tr>
      <w:tr w:rsidR="00233FE2" w:rsidTr="00233FE2">
        <w:tc>
          <w:tcPr>
            <w:tcW w:w="5068" w:type="dxa"/>
          </w:tcPr>
          <w:p w:rsidR="00233FE2" w:rsidRDefault="00233FE2" w:rsidP="00CD04D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«1.6 нежитлове приміщення, за адресою: м. Ніжин, вул. Овдіївська, будинок 5, кім. 45, загальною площею 31,3 кв. м.»</w:t>
            </w:r>
          </w:p>
          <w:p w:rsidR="00233FE2" w:rsidRDefault="00233FE2" w:rsidP="00CD04D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«1.7 нежитлове приміщення за адресою: м. Ніжин. вул. Овдіївська, буд. 43, загальною площею 273,0 кв. м.»</w:t>
            </w:r>
          </w:p>
          <w:p w:rsidR="00233FE2" w:rsidRDefault="00233FE2" w:rsidP="00CD04D0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135" w:type="dxa"/>
          </w:tcPr>
          <w:p w:rsidR="00233FE2" w:rsidRDefault="00233FE2" w:rsidP="00233FE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«1.6 нежитлове приміщення, за адресою: м. Ніжин, вул. Овдіївська, будинок 5, кім. </w:t>
            </w:r>
            <w:r w:rsidRPr="00233F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загальною площею </w:t>
            </w:r>
            <w:r w:rsidRPr="00233F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29,2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кв. м.»</w:t>
            </w:r>
          </w:p>
          <w:p w:rsidR="00233FE2" w:rsidRDefault="00233FE2" w:rsidP="00233FE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«1.7 нежитлове приміщення за адресою: м. Ніжин. вул. Овдіївська, буд. 43, загальною площею </w:t>
            </w:r>
            <w:r w:rsidRPr="00233F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270,9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кв. м.»</w:t>
            </w:r>
          </w:p>
          <w:p w:rsidR="00233FE2" w:rsidRDefault="00233FE2" w:rsidP="00233FE2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233FE2" w:rsidTr="00233FE2">
        <w:tc>
          <w:tcPr>
            <w:tcW w:w="5068" w:type="dxa"/>
          </w:tcPr>
          <w:p w:rsidR="00233FE2" w:rsidRDefault="00233FE2" w:rsidP="00CD04D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«1.26 нежитлове приміщення за адресою: м. Ніжин, вул. Московська, 20, загальною площею 36,3 кв. м.»</w:t>
            </w:r>
          </w:p>
          <w:p w:rsidR="00233FE2" w:rsidRDefault="00233FE2" w:rsidP="00CD04D0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135" w:type="dxa"/>
          </w:tcPr>
          <w:p w:rsidR="00233FE2" w:rsidRDefault="00233FE2" w:rsidP="00233FE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«1.26 нежитлове приміщення за адресою: м. Ніжин, вул. Московська, 20, загальною площею </w:t>
            </w:r>
            <w:r w:rsidRPr="00233F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34,73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кв. м.»</w:t>
            </w:r>
          </w:p>
          <w:p w:rsidR="00233FE2" w:rsidRDefault="00233FE2" w:rsidP="00233FE2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233FE2" w:rsidTr="00233FE2">
        <w:tc>
          <w:tcPr>
            <w:tcW w:w="5068" w:type="dxa"/>
          </w:tcPr>
          <w:p w:rsidR="00233FE2" w:rsidRDefault="00233FE2" w:rsidP="00CD04D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«1.34 нежитлове приміщення за адресою: м. Ніжин, вул. Покровська, 18. Загальною площею 213,8 кв. м.»</w:t>
            </w:r>
          </w:p>
          <w:p w:rsidR="00233FE2" w:rsidRDefault="00233FE2" w:rsidP="00CD04D0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135" w:type="dxa"/>
          </w:tcPr>
          <w:p w:rsidR="00233FE2" w:rsidRDefault="00233FE2" w:rsidP="00D356FB">
            <w:pPr>
              <w:ind w:firstLine="709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«1.34 нежитлове приміщення за адресою: м. Ніжин, вул. Покровська, 18. Загальною площею </w:t>
            </w:r>
            <w:r w:rsidRPr="00233F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246, 6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кв. м.»</w:t>
            </w:r>
          </w:p>
        </w:tc>
      </w:tr>
      <w:tr w:rsidR="002B4A57" w:rsidTr="00233FE2">
        <w:tc>
          <w:tcPr>
            <w:tcW w:w="5068" w:type="dxa"/>
          </w:tcPr>
          <w:p w:rsidR="002B4A57" w:rsidRDefault="002B4A57" w:rsidP="002B4A5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«1.43 нежитлове приміщення, за адресою: м. Ніжин, вул. Покровська, буд. 21, загальною площею 29,3 кв. м.»;</w:t>
            </w:r>
          </w:p>
          <w:p w:rsidR="002B4A57" w:rsidRDefault="002B4A57" w:rsidP="00CD04D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135" w:type="dxa"/>
          </w:tcPr>
          <w:p w:rsidR="002B4A57" w:rsidRDefault="002B4A57" w:rsidP="00D356FB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«1.43 нежитлове приміщення, за адресою: м. Ніжин, вул. Покровська, буд. </w:t>
            </w:r>
            <w:r w:rsidRPr="002B4A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14Є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загальною площею </w:t>
            </w:r>
            <w:r w:rsidRPr="002B4A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25,2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кв. м.»;</w:t>
            </w:r>
          </w:p>
        </w:tc>
      </w:tr>
      <w:tr w:rsidR="00233FE2" w:rsidTr="00233FE2">
        <w:tc>
          <w:tcPr>
            <w:tcW w:w="5068" w:type="dxa"/>
          </w:tcPr>
          <w:p w:rsidR="00233FE2" w:rsidRDefault="00233FE2" w:rsidP="00CD04D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«1.74 нежитлове приміщення, за адресою: м. Ніжин, вул. Покровська, 18, загальною площею 215,1 кв. м.»</w:t>
            </w:r>
          </w:p>
          <w:p w:rsidR="00233FE2" w:rsidRDefault="00233FE2" w:rsidP="00CD04D0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135" w:type="dxa"/>
          </w:tcPr>
          <w:p w:rsidR="00233FE2" w:rsidRDefault="00233FE2" w:rsidP="00233FE2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«1.74 нежитлове приміщення, за адресою: м. Ніжин, вул. Покровська, 18, загальною площею </w:t>
            </w:r>
            <w:r w:rsidRPr="00233F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213,6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кв. м.»</w:t>
            </w:r>
          </w:p>
          <w:p w:rsidR="00233FE2" w:rsidRDefault="00233FE2" w:rsidP="00233FE2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233FE2" w:rsidRPr="00805165" w:rsidRDefault="00233FE2" w:rsidP="00233FE2">
      <w:pPr>
        <w:pStyle w:val="a5"/>
        <w:shd w:val="clear" w:color="auto" w:fill="FFFFFF"/>
        <w:spacing w:before="0" w:beforeAutospacing="0" w:after="0" w:afterAutospacing="0"/>
        <w:ind w:left="644"/>
        <w:jc w:val="both"/>
        <w:rPr>
          <w:bCs/>
          <w:color w:val="000000"/>
          <w:sz w:val="28"/>
          <w:szCs w:val="28"/>
        </w:rPr>
      </w:pPr>
    </w:p>
    <w:p w:rsidR="00805165" w:rsidRDefault="00805165" w:rsidP="00880EA9">
      <w:pPr>
        <w:pStyle w:val="a5"/>
        <w:shd w:val="clear" w:color="auto" w:fill="FFFFFF"/>
        <w:spacing w:before="0" w:beforeAutospacing="0" w:after="0" w:afterAutospacing="0"/>
        <w:ind w:left="644"/>
        <w:jc w:val="both"/>
        <w:rPr>
          <w:bCs/>
          <w:color w:val="000000"/>
          <w:sz w:val="28"/>
          <w:szCs w:val="28"/>
          <w:lang w:eastAsia="ru-RU"/>
        </w:rPr>
      </w:pPr>
    </w:p>
    <w:p w:rsidR="00805165" w:rsidRPr="00805165" w:rsidRDefault="00805165" w:rsidP="00805165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– </w:t>
      </w:r>
      <w:r w:rsidRPr="00805165">
        <w:rPr>
          <w:sz w:val="28"/>
          <w:szCs w:val="28"/>
          <w:lang w:eastAsia="ru-RU"/>
        </w:rPr>
        <w:t>відповідальний за проект рішення – начальник відділу комунального майна управління комунального майна та земельних відносин Федчун Н. О.</w:t>
      </w:r>
    </w:p>
    <w:p w:rsidR="00805165" w:rsidRDefault="00805165" w:rsidP="0080516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05165" w:rsidRPr="00805165" w:rsidRDefault="00805165" w:rsidP="00805165">
      <w:pPr>
        <w:pStyle w:val="a5"/>
        <w:shd w:val="clear" w:color="auto" w:fill="FFFFFF"/>
        <w:spacing w:before="0" w:beforeAutospacing="0" w:after="0" w:afterAutospacing="0"/>
        <w:ind w:left="644"/>
        <w:jc w:val="both"/>
        <w:rPr>
          <w:bCs/>
          <w:color w:val="000000"/>
          <w:sz w:val="28"/>
          <w:szCs w:val="28"/>
          <w:lang w:eastAsia="ru-RU"/>
        </w:rPr>
      </w:pPr>
    </w:p>
    <w:p w:rsidR="00A558DF" w:rsidRPr="00822EF4" w:rsidRDefault="00994ED9" w:rsidP="00805165">
      <w:pPr>
        <w:pStyle w:val="a5"/>
        <w:shd w:val="clear" w:color="auto" w:fill="FFFFFF"/>
        <w:spacing w:before="0" w:beforeAutospacing="0" w:after="0" w:afterAutospacing="0"/>
        <w:ind w:left="-208"/>
        <w:jc w:val="both"/>
      </w:pPr>
      <w:r>
        <w:rPr>
          <w:color w:val="000000"/>
          <w:sz w:val="28"/>
          <w:szCs w:val="28"/>
          <w:lang w:eastAsia="ru-RU"/>
        </w:rPr>
        <w:t xml:space="preserve">   </w:t>
      </w:r>
      <w:r w:rsidR="002D09E3" w:rsidRPr="00805165">
        <w:rPr>
          <w:color w:val="000000"/>
          <w:sz w:val="28"/>
          <w:szCs w:val="28"/>
          <w:lang w:eastAsia="ru-RU"/>
        </w:rPr>
        <w:t>Н</w:t>
      </w:r>
      <w:r w:rsidR="002D09E3">
        <w:rPr>
          <w:color w:val="000000"/>
          <w:sz w:val="28"/>
          <w:szCs w:val="28"/>
        </w:rPr>
        <w:t xml:space="preserve">ачальник </w:t>
      </w:r>
      <w:r w:rsidR="00A558DF">
        <w:rPr>
          <w:color w:val="000000"/>
          <w:sz w:val="28"/>
          <w:szCs w:val="28"/>
        </w:rPr>
        <w:t xml:space="preserve">управління </w:t>
      </w:r>
      <w:r w:rsidR="002D09E3">
        <w:rPr>
          <w:color w:val="000000"/>
          <w:sz w:val="28"/>
          <w:szCs w:val="28"/>
        </w:rPr>
        <w:t xml:space="preserve"> комунального майна</w:t>
      </w:r>
    </w:p>
    <w:p w:rsidR="002D09E3" w:rsidRDefault="002D09E3" w:rsidP="0065554B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та земельних відносин</w:t>
      </w:r>
      <w:r w:rsidR="0075766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Ніж</w:t>
      </w:r>
      <w:r w:rsidR="0065554B">
        <w:rPr>
          <w:color w:val="000000"/>
          <w:sz w:val="28"/>
          <w:szCs w:val="28"/>
        </w:rPr>
        <w:t>инської міської ради</w:t>
      </w:r>
      <w:r w:rsidR="004E738F">
        <w:rPr>
          <w:color w:val="000000"/>
          <w:sz w:val="28"/>
          <w:szCs w:val="28"/>
        </w:rPr>
        <w:tab/>
      </w:r>
      <w:r w:rsidR="004E738F">
        <w:rPr>
          <w:color w:val="000000"/>
          <w:sz w:val="28"/>
          <w:szCs w:val="28"/>
        </w:rPr>
        <w:tab/>
        <w:t> </w:t>
      </w:r>
      <w:r w:rsidR="00994ED9">
        <w:rPr>
          <w:color w:val="000000"/>
          <w:sz w:val="28"/>
          <w:szCs w:val="28"/>
        </w:rPr>
        <w:t xml:space="preserve">              </w:t>
      </w:r>
      <w:r w:rsidR="00DD0936">
        <w:rPr>
          <w:color w:val="000000"/>
          <w:sz w:val="28"/>
          <w:szCs w:val="28"/>
        </w:rPr>
        <w:t> </w:t>
      </w:r>
      <w:r w:rsidR="00A558DF">
        <w:rPr>
          <w:color w:val="000000"/>
          <w:sz w:val="28"/>
          <w:szCs w:val="28"/>
        </w:rPr>
        <w:t>Ірина ОНОКАЛО</w:t>
      </w:r>
    </w:p>
    <w:sectPr w:rsidR="002D09E3" w:rsidSect="00805165">
      <w:pgSz w:w="11906" w:h="16838"/>
      <w:pgMar w:top="1134" w:right="566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62763"/>
    <w:multiLevelType w:val="hybridMultilevel"/>
    <w:tmpl w:val="8F0E754C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61C08"/>
    <w:multiLevelType w:val="hybridMultilevel"/>
    <w:tmpl w:val="4008D6F6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46413"/>
    <w:multiLevelType w:val="hybridMultilevel"/>
    <w:tmpl w:val="A5682C04"/>
    <w:lvl w:ilvl="0" w:tplc="028ADED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96B3EBB"/>
    <w:multiLevelType w:val="hybridMultilevel"/>
    <w:tmpl w:val="502C2D5E"/>
    <w:lvl w:ilvl="0" w:tplc="DDB4E724">
      <w:start w:val="1"/>
      <w:numFmt w:val="decimal"/>
      <w:lvlText w:val="%1."/>
      <w:lvlJc w:val="left"/>
      <w:pPr>
        <w:ind w:left="1551" w:hanging="1125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52C"/>
    <w:rsid w:val="0002256F"/>
    <w:rsid w:val="000405C6"/>
    <w:rsid w:val="00041026"/>
    <w:rsid w:val="00064E76"/>
    <w:rsid w:val="000711D4"/>
    <w:rsid w:val="000F492E"/>
    <w:rsid w:val="001006F5"/>
    <w:rsid w:val="00115773"/>
    <w:rsid w:val="00122A25"/>
    <w:rsid w:val="0016592C"/>
    <w:rsid w:val="001E32BE"/>
    <w:rsid w:val="00225335"/>
    <w:rsid w:val="00233FE2"/>
    <w:rsid w:val="002B4A57"/>
    <w:rsid w:val="002C35E7"/>
    <w:rsid w:val="002C7EF2"/>
    <w:rsid w:val="002D09E3"/>
    <w:rsid w:val="003278D5"/>
    <w:rsid w:val="003F6A22"/>
    <w:rsid w:val="004013AF"/>
    <w:rsid w:val="004062FE"/>
    <w:rsid w:val="00407CA6"/>
    <w:rsid w:val="00453E46"/>
    <w:rsid w:val="004930AD"/>
    <w:rsid w:val="004E738F"/>
    <w:rsid w:val="004F2FF0"/>
    <w:rsid w:val="0050211F"/>
    <w:rsid w:val="00507BB2"/>
    <w:rsid w:val="00584FC3"/>
    <w:rsid w:val="005901F1"/>
    <w:rsid w:val="0059089E"/>
    <w:rsid w:val="005A3DDD"/>
    <w:rsid w:val="005C770B"/>
    <w:rsid w:val="005D5D03"/>
    <w:rsid w:val="00623D82"/>
    <w:rsid w:val="00634DC1"/>
    <w:rsid w:val="0063781B"/>
    <w:rsid w:val="0065554B"/>
    <w:rsid w:val="006B5C20"/>
    <w:rsid w:val="006C3254"/>
    <w:rsid w:val="006C6490"/>
    <w:rsid w:val="0070593D"/>
    <w:rsid w:val="007471F5"/>
    <w:rsid w:val="00757668"/>
    <w:rsid w:val="00781CA9"/>
    <w:rsid w:val="007E3C2E"/>
    <w:rsid w:val="007F1C37"/>
    <w:rsid w:val="00805165"/>
    <w:rsid w:val="00822EF4"/>
    <w:rsid w:val="0084424D"/>
    <w:rsid w:val="00880EA9"/>
    <w:rsid w:val="00893987"/>
    <w:rsid w:val="008B3324"/>
    <w:rsid w:val="008C703A"/>
    <w:rsid w:val="00912573"/>
    <w:rsid w:val="009366C2"/>
    <w:rsid w:val="009616FB"/>
    <w:rsid w:val="00994D48"/>
    <w:rsid w:val="00994ED9"/>
    <w:rsid w:val="009E021A"/>
    <w:rsid w:val="009E4868"/>
    <w:rsid w:val="009F31A0"/>
    <w:rsid w:val="00A02488"/>
    <w:rsid w:val="00A15453"/>
    <w:rsid w:val="00A46C08"/>
    <w:rsid w:val="00A558DF"/>
    <w:rsid w:val="00A6160B"/>
    <w:rsid w:val="00A847DC"/>
    <w:rsid w:val="00AC3CEB"/>
    <w:rsid w:val="00B3090B"/>
    <w:rsid w:val="00B354E8"/>
    <w:rsid w:val="00B56B08"/>
    <w:rsid w:val="00B72998"/>
    <w:rsid w:val="00B91502"/>
    <w:rsid w:val="00BA0275"/>
    <w:rsid w:val="00BB3A97"/>
    <w:rsid w:val="00BD1213"/>
    <w:rsid w:val="00BD75ED"/>
    <w:rsid w:val="00BE351C"/>
    <w:rsid w:val="00C32BDF"/>
    <w:rsid w:val="00C3604E"/>
    <w:rsid w:val="00C4555D"/>
    <w:rsid w:val="00C468EC"/>
    <w:rsid w:val="00C54D73"/>
    <w:rsid w:val="00C76FA4"/>
    <w:rsid w:val="00CA252C"/>
    <w:rsid w:val="00CA78E5"/>
    <w:rsid w:val="00CB20B0"/>
    <w:rsid w:val="00CD1A6A"/>
    <w:rsid w:val="00CF3DAD"/>
    <w:rsid w:val="00D04BD0"/>
    <w:rsid w:val="00D202DB"/>
    <w:rsid w:val="00D356FB"/>
    <w:rsid w:val="00D470E0"/>
    <w:rsid w:val="00D6136D"/>
    <w:rsid w:val="00D85FEC"/>
    <w:rsid w:val="00D91741"/>
    <w:rsid w:val="00DB16D1"/>
    <w:rsid w:val="00DC65AB"/>
    <w:rsid w:val="00DC72C1"/>
    <w:rsid w:val="00DC735D"/>
    <w:rsid w:val="00DD0936"/>
    <w:rsid w:val="00DE2F70"/>
    <w:rsid w:val="00E00118"/>
    <w:rsid w:val="00E15645"/>
    <w:rsid w:val="00E23606"/>
    <w:rsid w:val="00E73205"/>
    <w:rsid w:val="00E749AF"/>
    <w:rsid w:val="00E92600"/>
    <w:rsid w:val="00E94BCB"/>
    <w:rsid w:val="00EA008F"/>
    <w:rsid w:val="00F161FC"/>
    <w:rsid w:val="00F25AB6"/>
    <w:rsid w:val="00F62A48"/>
    <w:rsid w:val="00F711F5"/>
    <w:rsid w:val="00FA1F3D"/>
    <w:rsid w:val="00FA3748"/>
    <w:rsid w:val="00FD0B72"/>
    <w:rsid w:val="00FE11B7"/>
    <w:rsid w:val="00FF3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D94CF"/>
  <w15:docId w15:val="{A7AEF742-9A64-480B-B4AA-52AC74B71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FA4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15772,baiaagaaboqcaaadmjyaaawongaaaaaaaaaaaaaaaaaaaaaaaaaaaaaaaaaaaaaaaaaaaaaaaaaaaaaaaaaaaaaaaaaaaaaaaaaaaaaaaaaaaaaaaaaaaaaaaaaaaaaaaaaaaaaaaaaaaaaaaaaaaaaaaaaaaaaaaaaaaaaaaaaaaaaaaaaaaaaaaaaaaaaaaaaaaaaaaaaaaaaaaaaaaaaaaaaaaaaaaaaaaaa"/>
    <w:basedOn w:val="a"/>
    <w:rsid w:val="002D0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Normal (Web)"/>
    <w:basedOn w:val="a"/>
    <w:uiPriority w:val="99"/>
    <w:unhideWhenUsed/>
    <w:rsid w:val="002D0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List Paragraph"/>
    <w:basedOn w:val="a"/>
    <w:uiPriority w:val="34"/>
    <w:qFormat/>
    <w:rsid w:val="00F25AB6"/>
    <w:pPr>
      <w:ind w:left="720"/>
      <w:contextualSpacing/>
    </w:pPr>
  </w:style>
  <w:style w:type="table" w:styleId="a7">
    <w:name w:val="Table Grid"/>
    <w:basedOn w:val="a1"/>
    <w:uiPriority w:val="39"/>
    <w:rsid w:val="006C32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1361</Words>
  <Characters>7763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2021-06-17T06:28:00Z</cp:lastPrinted>
  <dcterms:created xsi:type="dcterms:W3CDTF">2021-07-12T09:08:00Z</dcterms:created>
  <dcterms:modified xsi:type="dcterms:W3CDTF">2021-07-13T06:31:00Z</dcterms:modified>
</cp:coreProperties>
</file>