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A" w:rsidRDefault="002C466A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A616A6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2C466A" w:rsidRPr="00397E93" w:rsidRDefault="00F05BF5" w:rsidP="00A616A6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A616A6">
        <w:rPr>
          <w:sz w:val="32"/>
          <w:lang w:val="uk-UA"/>
        </w:rPr>
        <w:t xml:space="preserve">11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A616A6">
        <w:rPr>
          <w:sz w:val="28"/>
          <w:szCs w:val="28"/>
          <w:lang w:val="uk-UA"/>
        </w:rPr>
        <w:t>01 липня 2021 року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A616A6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A616A6">
        <w:rPr>
          <w:sz w:val="28"/>
          <w:szCs w:val="28"/>
          <w:lang w:val="uk-UA"/>
        </w:rPr>
        <w:t>51-11/2021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246FDD" w:rsidTr="0056796F">
        <w:trPr>
          <w:trHeight w:val="640"/>
        </w:trPr>
        <w:tc>
          <w:tcPr>
            <w:tcW w:w="9781" w:type="dxa"/>
          </w:tcPr>
          <w:p w:rsidR="0056796F" w:rsidRPr="00162435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75441893"/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E240DD" w:rsidRPr="00162435">
              <w:rPr>
                <w:color w:val="000000"/>
                <w:sz w:val="28"/>
                <w:szCs w:val="28"/>
                <w:lang w:val="uk-UA"/>
              </w:rPr>
              <w:t xml:space="preserve">прийняття на </w:t>
            </w:r>
            <w:r w:rsidRPr="00162435">
              <w:rPr>
                <w:color w:val="000000"/>
                <w:sz w:val="28"/>
                <w:szCs w:val="28"/>
                <w:lang w:val="uk-UA"/>
              </w:rPr>
              <w:t>збереження безхазяйного</w:t>
            </w:r>
            <w:r w:rsidR="00E240DD" w:rsidRPr="00162435">
              <w:rPr>
                <w:color w:val="000000"/>
                <w:sz w:val="28"/>
                <w:szCs w:val="28"/>
                <w:lang w:val="uk-UA"/>
              </w:rPr>
              <w:t xml:space="preserve"> нерухомого</w:t>
            </w:r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 майна</w:t>
            </w:r>
          </w:p>
          <w:bookmarkEnd w:id="0"/>
          <w:p w:rsidR="0056796F" w:rsidRPr="00162435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162435" w:rsidRDefault="0056796F" w:rsidP="00414A27">
            <w:pPr>
              <w:rPr>
                <w:sz w:val="28"/>
                <w:szCs w:val="28"/>
                <w:lang w:val="uk-UA"/>
              </w:rPr>
            </w:pPr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162435">
              <w:rPr>
                <w:sz w:val="28"/>
                <w:szCs w:val="28"/>
                <w:lang w:val="uk-UA"/>
              </w:rPr>
              <w:t xml:space="preserve">Відповідно до статей 25, 26, 42, 59, 60, 73 </w:t>
            </w:r>
            <w:bookmarkStart w:id="1" w:name="_Hlk75442738"/>
            <w:r w:rsidRPr="00162435">
              <w:rPr>
                <w:sz w:val="28"/>
                <w:szCs w:val="28"/>
                <w:lang w:val="uk-UA"/>
              </w:rPr>
              <w:t>Закону України «Про місцеве самоврядування в Україні», Цивільного кодексу України,</w:t>
            </w:r>
            <w:r w:rsidR="00221EAB" w:rsidRPr="00162435">
              <w:rPr>
                <w:sz w:val="28"/>
                <w:szCs w:val="28"/>
                <w:lang w:val="uk-UA"/>
              </w:rPr>
              <w:t xml:space="preserve"> </w:t>
            </w:r>
            <w:r w:rsidRPr="00162435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</w:t>
            </w:r>
            <w:r w:rsidR="00512A12" w:rsidRPr="00162435">
              <w:rPr>
                <w:sz w:val="28"/>
                <w:szCs w:val="28"/>
                <w:lang w:val="uk-UA"/>
              </w:rPr>
              <w:t xml:space="preserve"> </w:t>
            </w:r>
            <w:r w:rsidR="00512A12" w:rsidRPr="00162435">
              <w:rPr>
                <w:sz w:val="28"/>
                <w:szCs w:val="28"/>
                <w:lang w:val="en-US"/>
              </w:rPr>
              <w:t>VIII</w:t>
            </w:r>
            <w:r w:rsidR="00512A12" w:rsidRPr="00162435">
              <w:rPr>
                <w:sz w:val="28"/>
                <w:szCs w:val="28"/>
                <w:lang w:val="uk-UA"/>
              </w:rPr>
              <w:t xml:space="preserve"> скликання</w:t>
            </w:r>
            <w:r w:rsidRPr="00162435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3-2/2020,</w:t>
            </w:r>
            <w:r w:rsidR="001D5328" w:rsidRPr="00162435">
              <w:rPr>
                <w:sz w:val="28"/>
                <w:szCs w:val="28"/>
                <w:lang w:val="uk-UA"/>
              </w:rPr>
              <w:t xml:space="preserve"> </w:t>
            </w:r>
            <w:r w:rsidR="00421F57" w:rsidRPr="00162435">
              <w:rPr>
                <w:sz w:val="28"/>
                <w:szCs w:val="28"/>
                <w:lang w:val="uk-UA"/>
              </w:rPr>
              <w:t xml:space="preserve">Порядку  виявлення, обліку та збереження безхазяйного майна, визнання спадщини відумерлою та прийняття такого майна у комунальну власність Ніжинської територіальної громади в особі Ніжинської міської ради, затвердженого </w:t>
            </w:r>
            <w:r w:rsidR="001D5328" w:rsidRPr="00162435">
              <w:rPr>
                <w:sz w:val="28"/>
                <w:szCs w:val="28"/>
                <w:lang w:val="uk-UA"/>
              </w:rPr>
              <w:t>рішення</w:t>
            </w:r>
            <w:r w:rsidR="00421F57" w:rsidRPr="00162435">
              <w:rPr>
                <w:sz w:val="28"/>
                <w:szCs w:val="28"/>
                <w:lang w:val="uk-UA"/>
              </w:rPr>
              <w:t>м</w:t>
            </w:r>
            <w:r w:rsidR="001D5328" w:rsidRPr="00162435">
              <w:rPr>
                <w:sz w:val="28"/>
                <w:szCs w:val="28"/>
                <w:lang w:val="uk-UA"/>
              </w:rPr>
              <w:t xml:space="preserve"> Ніжинської міської ради від 03 червня 2021 року № 50-10/2021 «Про затвердження Порядку виявлення, обліку та збереження безхазяйного майна, визнання спадщини відумерлою та прийняття такого майна у комунальну власність Ніжинської територіальної громади в особі Ніжинської міської ради»</w:t>
            </w:r>
            <w:bookmarkEnd w:id="1"/>
            <w:r w:rsidR="001D5328" w:rsidRPr="00162435">
              <w:rPr>
                <w:sz w:val="28"/>
                <w:szCs w:val="28"/>
                <w:lang w:val="uk-UA"/>
              </w:rPr>
              <w:t>,</w:t>
            </w:r>
            <w:r w:rsidRPr="00162435">
              <w:rPr>
                <w:sz w:val="28"/>
                <w:szCs w:val="28"/>
                <w:lang w:val="uk-UA"/>
              </w:rPr>
              <w:t xml:space="preserve"> міська рада вирішила:</w:t>
            </w:r>
          </w:p>
          <w:p w:rsidR="00246FDD" w:rsidRPr="00162435" w:rsidRDefault="006343B5" w:rsidP="00246FD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sz w:val="28"/>
                <w:szCs w:val="28"/>
                <w:bdr w:val="none" w:sz="0" w:space="0" w:color="auto" w:frame="1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Pr="00162435">
              <w:rPr>
                <w:rStyle w:val="ad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46FDD"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Комунальному</w:t>
            </w:r>
            <w:r w:rsid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підприємству «Служба Єдиного Замовника» </w:t>
            </w:r>
            <w:r w:rsidR="00246FDD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прийняти на зберігання безхазяйне нерухоме майно:</w:t>
            </w:r>
          </w:p>
          <w:p w:rsidR="006343B5" w:rsidRDefault="006343B5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1.1. квартира, об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`</w:t>
            </w:r>
            <w:proofErr w:type="spellStart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єкт</w:t>
            </w:r>
            <w:proofErr w:type="spellEnd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житлової нерухомості, яка розташована за адресою:        м. Ніжин, вулиця Купецька, будинок 3, квартира 32;</w:t>
            </w:r>
          </w:p>
          <w:p w:rsidR="00246FDD" w:rsidRDefault="00246FDD" w:rsidP="00246FD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. нежитлова будівля, розташована за адресою: м. Ніжин, вулиця </w:t>
            </w:r>
            <w:proofErr w:type="spellStart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Зикова</w:t>
            </w:r>
            <w:proofErr w:type="spellEnd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, будинок, 36. </w:t>
            </w:r>
          </w:p>
          <w:p w:rsidR="00246FDD" w:rsidRPr="00162435" w:rsidRDefault="00246FDD" w:rsidP="00246FD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2. Комунальному підприємству </w:t>
            </w:r>
            <w:r w:rsidR="00452BB9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Виробниче управління комунального господарства» 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прийняти на зберігання безхазяйне нерухоме майно:</w:t>
            </w:r>
          </w:p>
          <w:p w:rsidR="009D4A5D" w:rsidRPr="00162435" w:rsidRDefault="00246FDD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 нежитлова будівля, розташована за адресою: м. Ніжин, вулиця Московська</w:t>
            </w:r>
            <w:r w:rsidR="009D4A5D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  будинок 7</w:t>
            </w:r>
            <w:r w:rsidR="004D34CE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:rsidR="006343B5" w:rsidRPr="00162435" w:rsidRDefault="003C6B4A" w:rsidP="003C6B4A">
            <w:pPr>
              <w:pStyle w:val="a5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          </w:t>
            </w:r>
            <w:r w:rsidR="00246FDD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. </w:t>
            </w:r>
            <w:proofErr w:type="spellStart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обов</w:t>
            </w:r>
            <w:proofErr w:type="spellEnd"/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`</w:t>
            </w:r>
            <w:proofErr w:type="spellStart"/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яза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ти</w:t>
            </w:r>
            <w:proofErr w:type="spellEnd"/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керівник</w:t>
            </w:r>
            <w:r w:rsidR="00246FDD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ів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46FDD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246FDD"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омунально</w:t>
            </w:r>
            <w:r w:rsid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го підприємства «Служба Єдиного Замовника» та к</w:t>
            </w:r>
            <w:r w:rsidR="00246FDD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омунального підприємства «Виробниче управління комунального господарства» </w:t>
            </w:r>
            <w:r w:rsidRPr="00162435">
              <w:rPr>
                <w:rStyle w:val="ad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опечатати </w:t>
            </w:r>
            <w:r w:rsidR="00B417A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безхазяйне 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майно</w:t>
            </w:r>
            <w:r w:rsidR="00B417A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:rsidR="006343B5" w:rsidRPr="00162435" w:rsidRDefault="00246FDD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. Витрати, </w:t>
            </w:r>
            <w:proofErr w:type="spellStart"/>
            <w:r w:rsidR="006343B5" w:rsidRPr="00162435">
              <w:rPr>
                <w:color w:val="000000"/>
                <w:sz w:val="28"/>
                <w:szCs w:val="28"/>
                <w:lang w:val="uk-UA"/>
              </w:rPr>
              <w:t>пов</w:t>
            </w:r>
            <w:proofErr w:type="spellEnd"/>
            <w:r w:rsidR="006343B5" w:rsidRPr="00162435">
              <w:rPr>
                <w:color w:val="000000"/>
                <w:sz w:val="28"/>
                <w:szCs w:val="28"/>
              </w:rPr>
              <w:t>`</w:t>
            </w:r>
            <w:proofErr w:type="spellStart"/>
            <w:r w:rsidR="006343B5" w:rsidRPr="00162435">
              <w:rPr>
                <w:color w:val="000000"/>
                <w:sz w:val="28"/>
                <w:szCs w:val="28"/>
                <w:lang w:val="uk-UA"/>
              </w:rPr>
              <w:t>язані</w:t>
            </w:r>
            <w:proofErr w:type="spellEnd"/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 з утриманням майна, несе зберігач.</w:t>
            </w:r>
          </w:p>
          <w:p w:rsidR="006343B5" w:rsidRPr="00162435" w:rsidRDefault="00246FDD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3C6B4A" w:rsidRPr="00162435">
              <w:rPr>
                <w:color w:val="000000"/>
                <w:sz w:val="28"/>
                <w:szCs w:val="28"/>
                <w:lang w:val="uk-UA"/>
              </w:rPr>
              <w:t xml:space="preserve">Доручити </w:t>
            </w:r>
            <w:r w:rsidR="006343B5" w:rsidRPr="00162435">
              <w:rPr>
                <w:sz w:val="28"/>
                <w:szCs w:val="28"/>
                <w:lang w:val="uk-UA"/>
              </w:rPr>
              <w:t>Управлінн</w:t>
            </w:r>
            <w:r w:rsidR="003C6B4A" w:rsidRPr="00162435">
              <w:rPr>
                <w:sz w:val="28"/>
                <w:szCs w:val="28"/>
                <w:lang w:val="uk-UA"/>
              </w:rPr>
              <w:t>ю</w:t>
            </w:r>
            <w:r w:rsidR="006343B5" w:rsidRPr="00162435">
              <w:rPr>
                <w:sz w:val="28"/>
                <w:szCs w:val="28"/>
                <w:lang w:val="uk-UA"/>
              </w:rPr>
              <w:t xml:space="preserve"> комунального майна та земельних відносин Ніжинської міської ради</w:t>
            </w:r>
            <w:r w:rsidR="006343B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</w:t>
            </w:r>
            <w:r w:rsidR="003C6B4A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укласти догов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о</w:t>
            </w:r>
            <w:r w:rsidR="003C6B4A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р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и</w:t>
            </w:r>
            <w:r w:rsidR="003C6B4A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зберігання</w:t>
            </w:r>
            <w:r w:rsidR="0016243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у письмовій формі з</w:t>
            </w:r>
            <w:r w:rsidR="007F29C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</w:t>
            </w:r>
            <w:r w:rsidR="007F29C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7F29C5"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омунальн</w:t>
            </w:r>
            <w:r w:rsidR="007F29C5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им підприємством «Служба Єдиного Замовника» та к</w:t>
            </w:r>
            <w:r w:rsidR="007F29C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омунальним підприємством «Виробниче управління комунального господарства»</w:t>
            </w:r>
            <w:r w:rsidR="006343B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.</w:t>
            </w:r>
          </w:p>
          <w:p w:rsidR="007F2275" w:rsidRPr="00162435" w:rsidRDefault="00414A27" w:rsidP="00162435">
            <w:pPr>
              <w:rPr>
                <w:sz w:val="28"/>
                <w:szCs w:val="28"/>
                <w:lang w:val="uk-UA"/>
              </w:rPr>
            </w:pPr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246FDD" w:rsidTr="0056796F">
        <w:trPr>
          <w:trHeight w:val="640"/>
        </w:trPr>
        <w:tc>
          <w:tcPr>
            <w:tcW w:w="9781" w:type="dxa"/>
          </w:tcPr>
          <w:p w:rsidR="00414A27" w:rsidRPr="0056796F" w:rsidRDefault="00414A27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281A" w:rsidRDefault="007F29C5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FF281A">
        <w:rPr>
          <w:sz w:val="28"/>
          <w:szCs w:val="28"/>
          <w:lang w:val="uk-UA"/>
        </w:rPr>
        <w:t xml:space="preserve">. </w:t>
      </w:r>
      <w:r w:rsidR="008059DD">
        <w:rPr>
          <w:sz w:val="28"/>
          <w:szCs w:val="28"/>
          <w:lang w:val="uk-UA"/>
        </w:rPr>
        <w:t>Н</w:t>
      </w:r>
      <w:r w:rsidR="00FF281A">
        <w:rPr>
          <w:sz w:val="28"/>
          <w:szCs w:val="28"/>
          <w:lang w:val="uk-UA"/>
        </w:rPr>
        <w:t>ачальник</w:t>
      </w:r>
      <w:r w:rsidR="008059DD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r w:rsidR="008059DD">
        <w:rPr>
          <w:sz w:val="28"/>
          <w:szCs w:val="28"/>
          <w:lang w:val="uk-UA"/>
        </w:rPr>
        <w:t>Федчун Н.О.</w:t>
      </w:r>
      <w:r w:rsidR="00FF281A">
        <w:rPr>
          <w:sz w:val="28"/>
          <w:szCs w:val="28"/>
          <w:lang w:val="uk-UA"/>
        </w:rPr>
        <w:t xml:space="preserve">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7F29C5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:rsidR="00380F80" w:rsidRDefault="007F29C5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7718D8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317AC2" w:rsidRDefault="00C42B46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17AC2">
        <w:rPr>
          <w:sz w:val="28"/>
          <w:szCs w:val="28"/>
          <w:lang w:val="uk-UA"/>
        </w:rPr>
        <w:t xml:space="preserve">відділу комунального майна </w:t>
      </w:r>
    </w:p>
    <w:p w:rsidR="00317AC2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  <w:t xml:space="preserve">      </w:t>
      </w:r>
      <w:r w:rsidR="00162435">
        <w:rPr>
          <w:sz w:val="28"/>
          <w:szCs w:val="28"/>
          <w:lang w:val="uk-UA"/>
        </w:rPr>
        <w:t>Ірина ОНОКАЛО</w:t>
      </w:r>
      <w:r w:rsidR="00FE77F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r w:rsidR="00FE77FE">
        <w:rPr>
          <w:sz w:val="28"/>
          <w:szCs w:val="28"/>
          <w:lang w:val="uk-UA"/>
        </w:rPr>
        <w:t>ячеслав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bookmarkStart w:id="2" w:name="_GoBack"/>
      <w:bookmarkEnd w:id="2"/>
    </w:p>
    <w:sectPr w:rsidR="00317AC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8124662"/>
    <w:multiLevelType w:val="hybridMultilevel"/>
    <w:tmpl w:val="363C035A"/>
    <w:lvl w:ilvl="0" w:tplc="3DD0DE5E">
      <w:start w:val="1"/>
      <w:numFmt w:val="decimal"/>
      <w:lvlText w:val="%1-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09BB6BC2"/>
    <w:multiLevelType w:val="hybridMultilevel"/>
    <w:tmpl w:val="1FD6A2BE"/>
    <w:lvl w:ilvl="0" w:tplc="9C1C786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D82731B"/>
    <w:multiLevelType w:val="hybridMultilevel"/>
    <w:tmpl w:val="B03C72E4"/>
    <w:lvl w:ilvl="0" w:tplc="A37E92EA">
      <w:start w:val="1"/>
      <w:numFmt w:val="decimal"/>
      <w:lvlText w:val="%1"/>
      <w:lvlJc w:val="left"/>
      <w:pPr>
        <w:ind w:left="14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3" w:hanging="360"/>
      </w:pPr>
    </w:lvl>
    <w:lvl w:ilvl="2" w:tplc="0422001B" w:tentative="1">
      <w:start w:val="1"/>
      <w:numFmt w:val="lowerRoman"/>
      <w:lvlText w:val="%3."/>
      <w:lvlJc w:val="right"/>
      <w:pPr>
        <w:ind w:left="2863" w:hanging="180"/>
      </w:pPr>
    </w:lvl>
    <w:lvl w:ilvl="3" w:tplc="0422000F" w:tentative="1">
      <w:start w:val="1"/>
      <w:numFmt w:val="decimal"/>
      <w:lvlText w:val="%4."/>
      <w:lvlJc w:val="left"/>
      <w:pPr>
        <w:ind w:left="3583" w:hanging="360"/>
      </w:pPr>
    </w:lvl>
    <w:lvl w:ilvl="4" w:tplc="04220019" w:tentative="1">
      <w:start w:val="1"/>
      <w:numFmt w:val="lowerLetter"/>
      <w:lvlText w:val="%5."/>
      <w:lvlJc w:val="left"/>
      <w:pPr>
        <w:ind w:left="4303" w:hanging="360"/>
      </w:pPr>
    </w:lvl>
    <w:lvl w:ilvl="5" w:tplc="0422001B" w:tentative="1">
      <w:start w:val="1"/>
      <w:numFmt w:val="lowerRoman"/>
      <w:lvlText w:val="%6."/>
      <w:lvlJc w:val="right"/>
      <w:pPr>
        <w:ind w:left="5023" w:hanging="180"/>
      </w:pPr>
    </w:lvl>
    <w:lvl w:ilvl="6" w:tplc="0422000F" w:tentative="1">
      <w:start w:val="1"/>
      <w:numFmt w:val="decimal"/>
      <w:lvlText w:val="%7."/>
      <w:lvlJc w:val="left"/>
      <w:pPr>
        <w:ind w:left="5743" w:hanging="360"/>
      </w:pPr>
    </w:lvl>
    <w:lvl w:ilvl="7" w:tplc="04220019" w:tentative="1">
      <w:start w:val="1"/>
      <w:numFmt w:val="lowerLetter"/>
      <w:lvlText w:val="%8."/>
      <w:lvlJc w:val="left"/>
      <w:pPr>
        <w:ind w:left="6463" w:hanging="360"/>
      </w:pPr>
    </w:lvl>
    <w:lvl w:ilvl="8" w:tplc="0422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068410E"/>
    <w:multiLevelType w:val="hybridMultilevel"/>
    <w:tmpl w:val="EAC2D8D4"/>
    <w:lvl w:ilvl="0" w:tplc="EFD421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3EEF234D"/>
    <w:multiLevelType w:val="hybridMultilevel"/>
    <w:tmpl w:val="30221714"/>
    <w:lvl w:ilvl="0" w:tplc="EA0C7F0A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6B4B6CCF"/>
    <w:multiLevelType w:val="hybridMultilevel"/>
    <w:tmpl w:val="45BA6D86"/>
    <w:lvl w:ilvl="0" w:tplc="54743A84">
      <w:start w:val="1"/>
      <w:numFmt w:val="decimal"/>
      <w:lvlText w:val="%1."/>
      <w:lvlJc w:val="left"/>
      <w:pPr>
        <w:ind w:left="1138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58" w:hanging="360"/>
      </w:pPr>
    </w:lvl>
    <w:lvl w:ilvl="2" w:tplc="0422001B" w:tentative="1">
      <w:start w:val="1"/>
      <w:numFmt w:val="lowerRoman"/>
      <w:lvlText w:val="%3."/>
      <w:lvlJc w:val="right"/>
      <w:pPr>
        <w:ind w:left="2578" w:hanging="180"/>
      </w:pPr>
    </w:lvl>
    <w:lvl w:ilvl="3" w:tplc="0422000F" w:tentative="1">
      <w:start w:val="1"/>
      <w:numFmt w:val="decimal"/>
      <w:lvlText w:val="%4."/>
      <w:lvlJc w:val="left"/>
      <w:pPr>
        <w:ind w:left="3298" w:hanging="360"/>
      </w:pPr>
    </w:lvl>
    <w:lvl w:ilvl="4" w:tplc="04220019" w:tentative="1">
      <w:start w:val="1"/>
      <w:numFmt w:val="lowerLetter"/>
      <w:lvlText w:val="%5."/>
      <w:lvlJc w:val="left"/>
      <w:pPr>
        <w:ind w:left="4018" w:hanging="360"/>
      </w:pPr>
    </w:lvl>
    <w:lvl w:ilvl="5" w:tplc="0422001B" w:tentative="1">
      <w:start w:val="1"/>
      <w:numFmt w:val="lowerRoman"/>
      <w:lvlText w:val="%6."/>
      <w:lvlJc w:val="right"/>
      <w:pPr>
        <w:ind w:left="4738" w:hanging="180"/>
      </w:pPr>
    </w:lvl>
    <w:lvl w:ilvl="6" w:tplc="0422000F" w:tentative="1">
      <w:start w:val="1"/>
      <w:numFmt w:val="decimal"/>
      <w:lvlText w:val="%7."/>
      <w:lvlJc w:val="left"/>
      <w:pPr>
        <w:ind w:left="5458" w:hanging="360"/>
      </w:pPr>
    </w:lvl>
    <w:lvl w:ilvl="7" w:tplc="04220019" w:tentative="1">
      <w:start w:val="1"/>
      <w:numFmt w:val="lowerLetter"/>
      <w:lvlText w:val="%8."/>
      <w:lvlJc w:val="left"/>
      <w:pPr>
        <w:ind w:left="6178" w:hanging="360"/>
      </w:pPr>
    </w:lvl>
    <w:lvl w:ilvl="8" w:tplc="0422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87283"/>
    <w:rsid w:val="00094F80"/>
    <w:rsid w:val="000965D1"/>
    <w:rsid w:val="000A1D84"/>
    <w:rsid w:val="000A4208"/>
    <w:rsid w:val="000A56B3"/>
    <w:rsid w:val="000B791A"/>
    <w:rsid w:val="000D0053"/>
    <w:rsid w:val="000D242A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370DB"/>
    <w:rsid w:val="00144ECD"/>
    <w:rsid w:val="00147AED"/>
    <w:rsid w:val="0015232C"/>
    <w:rsid w:val="001622BA"/>
    <w:rsid w:val="00162435"/>
    <w:rsid w:val="001668DE"/>
    <w:rsid w:val="00181942"/>
    <w:rsid w:val="001A4885"/>
    <w:rsid w:val="001B27F9"/>
    <w:rsid w:val="001B3C03"/>
    <w:rsid w:val="001B6F5D"/>
    <w:rsid w:val="001B6FD0"/>
    <w:rsid w:val="001C3783"/>
    <w:rsid w:val="001D5328"/>
    <w:rsid w:val="001E2494"/>
    <w:rsid w:val="00200016"/>
    <w:rsid w:val="002013A2"/>
    <w:rsid w:val="00214B5F"/>
    <w:rsid w:val="00214FFF"/>
    <w:rsid w:val="00221EAB"/>
    <w:rsid w:val="00225C57"/>
    <w:rsid w:val="00246FDD"/>
    <w:rsid w:val="002472B5"/>
    <w:rsid w:val="00247C65"/>
    <w:rsid w:val="002573AC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650D"/>
    <w:rsid w:val="002F66A2"/>
    <w:rsid w:val="00317AC2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5C8"/>
    <w:rsid w:val="003C69D3"/>
    <w:rsid w:val="003C6B4A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1F57"/>
    <w:rsid w:val="00422B84"/>
    <w:rsid w:val="00426576"/>
    <w:rsid w:val="004402A4"/>
    <w:rsid w:val="00452490"/>
    <w:rsid w:val="00452BB9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4CE"/>
    <w:rsid w:val="004D3CFE"/>
    <w:rsid w:val="004E59B5"/>
    <w:rsid w:val="004E5E3E"/>
    <w:rsid w:val="004E7EB8"/>
    <w:rsid w:val="004F75E8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43B5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C11B2"/>
    <w:rsid w:val="006C5993"/>
    <w:rsid w:val="006D7546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718D8"/>
    <w:rsid w:val="00781F14"/>
    <w:rsid w:val="00783C47"/>
    <w:rsid w:val="00785D73"/>
    <w:rsid w:val="00787A3D"/>
    <w:rsid w:val="007A0FCF"/>
    <w:rsid w:val="007A3028"/>
    <w:rsid w:val="007A706C"/>
    <w:rsid w:val="007A77CD"/>
    <w:rsid w:val="007D505A"/>
    <w:rsid w:val="007F0A43"/>
    <w:rsid w:val="007F2275"/>
    <w:rsid w:val="007F29C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D402F"/>
    <w:rsid w:val="008F1217"/>
    <w:rsid w:val="008F1255"/>
    <w:rsid w:val="008F21A0"/>
    <w:rsid w:val="008F5331"/>
    <w:rsid w:val="009122E8"/>
    <w:rsid w:val="00912CA5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D4339"/>
    <w:rsid w:val="009D4A5D"/>
    <w:rsid w:val="009E1028"/>
    <w:rsid w:val="009E3B35"/>
    <w:rsid w:val="009E3BD0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616A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17A5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E2784"/>
    <w:rsid w:val="00BF1846"/>
    <w:rsid w:val="00BF1FDC"/>
    <w:rsid w:val="00BF220F"/>
    <w:rsid w:val="00BF5204"/>
    <w:rsid w:val="00BF6208"/>
    <w:rsid w:val="00C00008"/>
    <w:rsid w:val="00C0634A"/>
    <w:rsid w:val="00C13C85"/>
    <w:rsid w:val="00C20844"/>
    <w:rsid w:val="00C34CBB"/>
    <w:rsid w:val="00C374D9"/>
    <w:rsid w:val="00C42B46"/>
    <w:rsid w:val="00C5671D"/>
    <w:rsid w:val="00C64A49"/>
    <w:rsid w:val="00C64E08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61EB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C0486"/>
    <w:rsid w:val="00DC1B67"/>
    <w:rsid w:val="00DC6E76"/>
    <w:rsid w:val="00DD2AAB"/>
    <w:rsid w:val="00DE01DE"/>
    <w:rsid w:val="00DF7011"/>
    <w:rsid w:val="00E008AF"/>
    <w:rsid w:val="00E03E35"/>
    <w:rsid w:val="00E03F57"/>
    <w:rsid w:val="00E17088"/>
    <w:rsid w:val="00E240DD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49CD"/>
    <w:rsid w:val="00E96F78"/>
    <w:rsid w:val="00EA5C05"/>
    <w:rsid w:val="00ED207E"/>
    <w:rsid w:val="00ED314E"/>
    <w:rsid w:val="00EE2FCC"/>
    <w:rsid w:val="00F01699"/>
    <w:rsid w:val="00F01C23"/>
    <w:rsid w:val="00F05BF5"/>
    <w:rsid w:val="00F11CAB"/>
    <w:rsid w:val="00F17E68"/>
    <w:rsid w:val="00F217BE"/>
    <w:rsid w:val="00F21BF9"/>
    <w:rsid w:val="00F24951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22CA-BD07-4EB1-8E9F-0D0F61E8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2021-06-29T11:14:00Z</cp:lastPrinted>
  <dcterms:created xsi:type="dcterms:W3CDTF">2021-07-01T11:54:00Z</dcterms:created>
  <dcterms:modified xsi:type="dcterms:W3CDTF">2021-07-01T12:17:00Z</dcterms:modified>
</cp:coreProperties>
</file>