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13" w:rsidRPr="008B63F8" w:rsidRDefault="00B85813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272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5C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438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 від     </w:t>
      </w:r>
      <w:r w:rsidR="00E75C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06.2021р.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    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37"/>
        <w:gridCol w:w="2634"/>
      </w:tblGrid>
      <w:tr w:rsidR="00B85813" w:rsidRPr="00B85813" w:rsidTr="0029413A">
        <w:tc>
          <w:tcPr>
            <w:tcW w:w="6937" w:type="dxa"/>
            <w:hideMark/>
          </w:tcPr>
          <w:p w:rsidR="009D03E4" w:rsidRDefault="00B85813" w:rsidP="00B8581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ої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B85813" w:rsidRDefault="00B85813" w:rsidP="00B8581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документа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ції 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із землеустрою</w:t>
            </w:r>
            <w:bookmarkEnd w:id="0"/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85813" w:rsidRPr="00F51450" w:rsidRDefault="00356FF6" w:rsidP="002A5158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249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 в натурі (на місцевості) на земельну ділянку</w:t>
      </w:r>
      <w:r w:rsidR="00C0035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  за адресою: Чернігівська обл.,                  м. Ніжин,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>вул. Гоголя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кадастровий номер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7410400000:04:001:01</w:t>
      </w:r>
      <w:r w:rsidR="003A245A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, площею 0,</w:t>
      </w:r>
      <w:r w:rsidR="00B025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56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інших будівель громадської забудови 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B85813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CD22A8" w:rsidRDefault="00B85813" w:rsidP="00B8581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CD22A8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0,0010 га встановлені  у формі охоронної зони навколо (вздовж) об’єктів енергетичної системи.</w:t>
      </w:r>
    </w:p>
    <w:p w:rsidR="00CD22A8" w:rsidRDefault="00CD22A8" w:rsidP="00B8581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8581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8581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4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F20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(вздовж) об’єктів транспорту.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</w:p>
    <w:p w:rsidR="00B85813" w:rsidRDefault="00CD22A8" w:rsidP="00105E4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об’єкта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B85813" w:rsidRPr="0002138C" w:rsidRDefault="00B85813" w:rsidP="00B85813">
      <w:pPr>
        <w:tabs>
          <w:tab w:val="left" w:pos="9498"/>
        </w:tabs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42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AD1" w:rsidRPr="00C42A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2AD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Pr="00F077A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Pr="00D2558D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B85813" w:rsidRPr="00D2558D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</w:p>
    <w:p w:rsidR="00B85813" w:rsidRPr="00D2558D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</w:p>
    <w:p w:rsidR="00B85813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</w:rPr>
      </w:pPr>
    </w:p>
    <w:p w:rsidR="00B85813" w:rsidRDefault="00B85813" w:rsidP="00B85813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B85813" w:rsidRPr="00F077A7" w:rsidRDefault="00B85813" w:rsidP="00B85813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  <w:proofErr w:type="gramEnd"/>
    </w:p>
    <w:p w:rsidR="00B85813" w:rsidRPr="00F077A7" w:rsidRDefault="00B85813" w:rsidP="00B8581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B85813" w:rsidRPr="00F077A7" w:rsidRDefault="00B85813" w:rsidP="00B85813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B85813" w:rsidRDefault="00B85813" w:rsidP="00B85813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813" w:rsidRDefault="00B85813" w:rsidP="00B8581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B85813" w:rsidRDefault="00B85813" w:rsidP="00B8581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B85813" w:rsidRPr="00301F96" w:rsidRDefault="00B85813" w:rsidP="00B85813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B85813" w:rsidRDefault="00B85813" w:rsidP="00B8581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:rsidR="00B85813" w:rsidRDefault="00B85813" w:rsidP="00B8581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DF0162" w:rsidRDefault="00B85813" w:rsidP="00DF016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екту рішення Ніжинської міської ради  «</w:t>
      </w:r>
      <w:r w:rsidR="00DF0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 </w:t>
      </w:r>
      <w:r w:rsidR="00DF0162" w:rsidRPr="00071E3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DF0162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</w:p>
    <w:p w:rsidR="00B85813" w:rsidRDefault="00DF0162" w:rsidP="00D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1E3B">
        <w:rPr>
          <w:rFonts w:ascii="Times New Roman" w:hAnsi="Times New Roman" w:cs="Times New Roman"/>
          <w:noProof/>
          <w:sz w:val="28"/>
          <w:szCs w:val="28"/>
          <w:lang w:val="uk-UA"/>
        </w:rPr>
        <w:t>документа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ції  </w:t>
      </w:r>
      <w:r w:rsidRPr="00071E3B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</w:t>
      </w:r>
      <w:r w:rsidR="00B8581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2565"/>
      </w:tblGrid>
      <w:tr w:rsidR="00B85813" w:rsidRPr="00B85813" w:rsidTr="0029413A">
        <w:tc>
          <w:tcPr>
            <w:tcW w:w="6790" w:type="dxa"/>
          </w:tcPr>
          <w:p w:rsidR="00B85813" w:rsidRDefault="00B85813" w:rsidP="0029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B85813" w:rsidRDefault="00B85813" w:rsidP="0029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spacing w:after="0" w:line="240" w:lineRule="auto"/>
        <w:ind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20; Відповідальний за підготовку даного проекту рішення</w:t>
      </w:r>
      <w:r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начальник відділу земельних відносин управління комунального майна та земельних відносин Ніжинської міської ради Яковенко В.В.</w:t>
      </w:r>
    </w:p>
    <w:p w:rsidR="00B85813" w:rsidRDefault="00B85813" w:rsidP="00B85813">
      <w:pPr>
        <w:pStyle w:val="a3"/>
        <w:ind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72786E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даному проекті рішення розгляда</w:t>
      </w:r>
      <w:r w:rsidR="005976D8">
        <w:rPr>
          <w:szCs w:val="28"/>
          <w:lang w:val="uk-UA"/>
        </w:rPr>
        <w:t>є</w:t>
      </w:r>
      <w:r w:rsidRPr="0072786E">
        <w:rPr>
          <w:szCs w:val="28"/>
          <w:lang w:val="uk-UA"/>
        </w:rPr>
        <w:t>ться</w:t>
      </w:r>
      <w:r>
        <w:rPr>
          <w:szCs w:val="28"/>
          <w:lang w:val="uk-UA"/>
        </w:rPr>
        <w:t xml:space="preserve"> наступн</w:t>
      </w:r>
      <w:r w:rsidR="005976D8">
        <w:rPr>
          <w:szCs w:val="28"/>
          <w:lang w:val="uk-UA"/>
        </w:rPr>
        <w:t>е</w:t>
      </w:r>
      <w:r>
        <w:rPr>
          <w:szCs w:val="28"/>
          <w:lang w:val="uk-UA"/>
        </w:rPr>
        <w:t xml:space="preserve"> </w:t>
      </w:r>
      <w:r w:rsidRPr="0072786E">
        <w:rPr>
          <w:szCs w:val="28"/>
          <w:lang w:val="uk-UA"/>
        </w:rPr>
        <w:t>питання</w:t>
      </w:r>
      <w:r>
        <w:rPr>
          <w:szCs w:val="28"/>
          <w:lang w:val="uk-UA"/>
        </w:rPr>
        <w:t xml:space="preserve">: </w:t>
      </w:r>
    </w:p>
    <w:p w:rsidR="002262FE" w:rsidRDefault="00B85813" w:rsidP="00B85813">
      <w:pPr>
        <w:pStyle w:val="a3"/>
        <w:ind w:right="-143" w:firstLine="568"/>
        <w:rPr>
          <w:szCs w:val="28"/>
          <w:lang w:val="uk-UA"/>
        </w:rPr>
      </w:pPr>
      <w:r>
        <w:rPr>
          <w:szCs w:val="28"/>
          <w:lang w:val="uk-UA"/>
        </w:rPr>
        <w:t>-  з</w:t>
      </w:r>
      <w:r>
        <w:rPr>
          <w:noProof/>
          <w:lang w:val="uk-UA"/>
        </w:rPr>
        <w:t xml:space="preserve">атвердження технічної документації із землеустрою щодо встановлення (відновлення) меж земельної ділянки  в натурі (на місцевості) на земельну ділянку за адресою: Чернігівська обл., м. Ніжин, </w:t>
      </w:r>
      <w:r w:rsidR="005976D8">
        <w:rPr>
          <w:noProof/>
          <w:szCs w:val="28"/>
          <w:lang w:val="uk-UA"/>
        </w:rPr>
        <w:t>вул. Гоголя</w:t>
      </w:r>
      <w:r w:rsidR="005976D8" w:rsidRPr="00024940">
        <w:rPr>
          <w:noProof/>
          <w:szCs w:val="28"/>
          <w:lang w:val="uk-UA"/>
        </w:rPr>
        <w:t xml:space="preserve">, </w:t>
      </w:r>
      <w:r w:rsidR="005976D8">
        <w:rPr>
          <w:noProof/>
          <w:szCs w:val="28"/>
          <w:lang w:val="uk-UA"/>
        </w:rPr>
        <w:t>6</w:t>
      </w:r>
      <w:r w:rsidR="005976D8" w:rsidRPr="00024940">
        <w:rPr>
          <w:noProof/>
          <w:szCs w:val="28"/>
          <w:lang w:val="uk-UA"/>
        </w:rPr>
        <w:t xml:space="preserve">, кадастровий номер </w:t>
      </w:r>
      <w:r w:rsidR="005976D8" w:rsidRPr="00024940">
        <w:rPr>
          <w:szCs w:val="28"/>
          <w:lang w:val="uk-UA"/>
        </w:rPr>
        <w:t>7410400000:04:001:01</w:t>
      </w:r>
      <w:r w:rsidR="005976D8">
        <w:rPr>
          <w:szCs w:val="28"/>
          <w:lang w:val="uk-UA"/>
        </w:rPr>
        <w:t>61, площею 0,2103</w:t>
      </w:r>
      <w:r w:rsidR="005976D8" w:rsidRPr="00024940">
        <w:rPr>
          <w:szCs w:val="28"/>
          <w:lang w:val="uk-UA"/>
        </w:rPr>
        <w:t xml:space="preserve"> га, для будівництва та обслуговування </w:t>
      </w:r>
      <w:r w:rsidR="005976D8">
        <w:rPr>
          <w:szCs w:val="28"/>
          <w:lang w:val="uk-UA"/>
        </w:rPr>
        <w:t>інших будівель громадської забудови.</w:t>
      </w:r>
    </w:p>
    <w:p w:rsidR="002262FE" w:rsidRDefault="002262FE" w:rsidP="00B85813">
      <w:pPr>
        <w:pStyle w:val="a3"/>
        <w:ind w:right="-143" w:firstLine="568"/>
        <w:rPr>
          <w:szCs w:val="28"/>
          <w:lang w:val="uk-UA"/>
        </w:rPr>
      </w:pPr>
    </w:p>
    <w:p w:rsidR="002262FE" w:rsidRDefault="002262FE" w:rsidP="00B85813">
      <w:pPr>
        <w:pStyle w:val="a3"/>
        <w:ind w:right="-143" w:firstLine="568"/>
        <w:rPr>
          <w:szCs w:val="28"/>
          <w:lang w:val="uk-UA"/>
        </w:rPr>
      </w:pPr>
    </w:p>
    <w:p w:rsidR="002262FE" w:rsidRDefault="002262FE" w:rsidP="00B85813">
      <w:pPr>
        <w:pStyle w:val="a3"/>
        <w:ind w:right="-143" w:firstLine="568"/>
        <w:rPr>
          <w:szCs w:val="28"/>
          <w:lang w:val="uk-UA"/>
        </w:rPr>
      </w:pPr>
    </w:p>
    <w:p w:rsidR="00B85813" w:rsidRPr="00EF1C2E" w:rsidRDefault="00B85813" w:rsidP="00B8581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2E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B85813" w:rsidRPr="002722AC" w:rsidRDefault="00B85813" w:rsidP="00B85813">
      <w:pPr>
        <w:pStyle w:val="Standard"/>
        <w:ind w:right="141"/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520257" w:rsidRDefault="00520257"/>
    <w:sectPr w:rsidR="00520257" w:rsidSect="00D10732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5813"/>
    <w:rsid w:val="00024940"/>
    <w:rsid w:val="00105E45"/>
    <w:rsid w:val="002262FE"/>
    <w:rsid w:val="00253133"/>
    <w:rsid w:val="002A5158"/>
    <w:rsid w:val="00336EE4"/>
    <w:rsid w:val="00356FF6"/>
    <w:rsid w:val="003A245A"/>
    <w:rsid w:val="004E6663"/>
    <w:rsid w:val="00520257"/>
    <w:rsid w:val="00562C6B"/>
    <w:rsid w:val="005976D8"/>
    <w:rsid w:val="009D03E4"/>
    <w:rsid w:val="00AC29B7"/>
    <w:rsid w:val="00B0256D"/>
    <w:rsid w:val="00B85813"/>
    <w:rsid w:val="00C00354"/>
    <w:rsid w:val="00C27B1C"/>
    <w:rsid w:val="00C42AD1"/>
    <w:rsid w:val="00C4463B"/>
    <w:rsid w:val="00C47B39"/>
    <w:rsid w:val="00CC4643"/>
    <w:rsid w:val="00CD22A8"/>
    <w:rsid w:val="00DA6D0B"/>
    <w:rsid w:val="00DF0162"/>
    <w:rsid w:val="00E75C24"/>
    <w:rsid w:val="00F20550"/>
    <w:rsid w:val="00F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7B37"/>
  <w15:docId w15:val="{91BB6487-FD45-4346-8193-EE414D7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5F6A-A3A9-4A33-90BD-B85C6C8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3719</Words>
  <Characters>2121</Characters>
  <Application>Microsoft Office Word</Application>
  <DocSecurity>0</DocSecurity>
  <Lines>17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Користувач Windows</cp:lastModifiedBy>
  <cp:revision>62</cp:revision>
  <dcterms:created xsi:type="dcterms:W3CDTF">2021-06-29T09:36:00Z</dcterms:created>
  <dcterms:modified xsi:type="dcterms:W3CDTF">2021-06-30T08:42:00Z</dcterms:modified>
</cp:coreProperties>
</file>