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FB747" w14:textId="77777777" w:rsidR="00D06C8E" w:rsidRPr="003E2847" w:rsidRDefault="00D06C8E" w:rsidP="00BA1617">
      <w:pPr>
        <w:pStyle w:val="a5"/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491764942"/>
      <w:r w:rsidRPr="003E2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Додаток 3</w:t>
      </w:r>
    </w:p>
    <w:p w14:paraId="4F46D44B" w14:textId="77777777" w:rsidR="00D06C8E" w:rsidRPr="003E2847" w:rsidRDefault="00D06C8E" w:rsidP="00BA1617">
      <w:pPr>
        <w:pStyle w:val="a5"/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2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до рішення міської ради</w:t>
      </w:r>
    </w:p>
    <w:p w14:paraId="6B4B0F3E" w14:textId="01B56866" w:rsidR="00D06C8E" w:rsidRPr="003E2847" w:rsidRDefault="00BA1617" w:rsidP="00BA1617">
      <w:pPr>
        <w:pStyle w:val="a5"/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3E2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від</w:t>
      </w:r>
      <w:r w:rsidRPr="003E28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06C8E" w:rsidRPr="003E2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___________№ __________</w:t>
      </w:r>
    </w:p>
    <w:p w14:paraId="3994C119" w14:textId="557E4C48" w:rsidR="00D06C8E" w:rsidRPr="003E2847" w:rsidRDefault="00D06C8E" w:rsidP="00D06C8E">
      <w:pPr>
        <w:pStyle w:val="a3"/>
        <w:ind w:left="0"/>
        <w:outlineLvl w:val="1"/>
        <w:rPr>
          <w:b/>
        </w:rPr>
      </w:pPr>
    </w:p>
    <w:p w14:paraId="69414E9B" w14:textId="77777777" w:rsidR="00BA1617" w:rsidRPr="003E2847" w:rsidRDefault="00BA1617" w:rsidP="00D06C8E">
      <w:pPr>
        <w:pStyle w:val="a3"/>
        <w:ind w:left="0"/>
        <w:outlineLvl w:val="1"/>
        <w:rPr>
          <w:b/>
        </w:rPr>
      </w:pPr>
    </w:p>
    <w:p w14:paraId="1AC0B46D" w14:textId="77777777" w:rsidR="00D06C8E" w:rsidRPr="003E2847" w:rsidRDefault="00D06C8E" w:rsidP="00D06C8E">
      <w:pPr>
        <w:pStyle w:val="a3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14:paraId="6DD672FE" w14:textId="014DD75D" w:rsidR="00D06C8E" w:rsidRPr="003E2847" w:rsidRDefault="00D06C8E" w:rsidP="00D06C8E">
      <w:pPr>
        <w:pStyle w:val="a3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C84287" w:rsidRPr="003E28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систему енергетичного </w:t>
      </w: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>моніторинг</w:t>
      </w:r>
      <w:bookmarkEnd w:id="0"/>
      <w:r w:rsidR="00C84287" w:rsidRPr="003E2847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 xml:space="preserve">в бюджетній </w:t>
      </w:r>
      <w:r w:rsidR="00FF38A5" w:rsidRPr="003E284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 xml:space="preserve">та комунальній </w:t>
      </w:r>
      <w:r w:rsidRPr="003E284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сфер</w:t>
      </w:r>
      <w:r w:rsidR="00FF38A5" w:rsidRPr="003E284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ах</w:t>
      </w:r>
      <w:r w:rsidRPr="003E284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 xml:space="preserve"> Ніжинської </w:t>
      </w:r>
      <w:r w:rsidR="00FF38A5" w:rsidRPr="003E284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 xml:space="preserve">міської </w:t>
      </w:r>
      <w:r w:rsidRPr="003E284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територіальної громади</w:t>
      </w:r>
    </w:p>
    <w:p w14:paraId="5706595B" w14:textId="77777777" w:rsidR="00D06C8E" w:rsidRPr="003E2847" w:rsidRDefault="00D06C8E" w:rsidP="00D06C8E">
      <w:pPr>
        <w:ind w:firstLine="567"/>
        <w:rPr>
          <w:lang w:val="uk-UA" w:eastAsia="en-US"/>
        </w:rPr>
      </w:pPr>
    </w:p>
    <w:p w14:paraId="299EE53B" w14:textId="77777777" w:rsidR="00D06C8E" w:rsidRPr="003E2847" w:rsidRDefault="00D06C8E" w:rsidP="00E32CD0">
      <w:pPr>
        <w:pStyle w:val="a3"/>
        <w:numPr>
          <w:ilvl w:val="1"/>
          <w:numId w:val="3"/>
        </w:numPr>
        <w:tabs>
          <w:tab w:val="left" w:pos="567"/>
          <w:tab w:val="left" w:pos="851"/>
        </w:tabs>
        <w:ind w:left="0"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14:paraId="657092BE" w14:textId="77777777" w:rsidR="00FF0C48" w:rsidRPr="003E2847" w:rsidRDefault="00FF0C48" w:rsidP="00FF0C48">
      <w:pPr>
        <w:pStyle w:val="a3"/>
        <w:tabs>
          <w:tab w:val="left" w:pos="567"/>
          <w:tab w:val="left" w:pos="709"/>
        </w:tabs>
        <w:ind w:left="567" w:right="-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CCD4DC" w14:textId="5D99FE0C" w:rsidR="00D06C8E" w:rsidRPr="003E2847" w:rsidRDefault="00FF0C48" w:rsidP="00D06C8E">
      <w:pPr>
        <w:pStyle w:val="a3"/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</w:t>
      </w:r>
      <w:r w:rsidR="007E165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C8428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систему </w:t>
      </w:r>
      <w:r w:rsidR="007E1657" w:rsidRPr="003E2847">
        <w:rPr>
          <w:rFonts w:ascii="Times New Roman" w:hAnsi="Times New Roman" w:cs="Times New Roman"/>
          <w:sz w:val="28"/>
          <w:szCs w:val="28"/>
          <w:lang w:val="uk-UA"/>
        </w:rPr>
        <w:t>енергетичн</w:t>
      </w:r>
      <w:r w:rsidR="00C84287" w:rsidRPr="003E2847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моніторинг</w:t>
      </w:r>
      <w:r w:rsidR="00C84287" w:rsidRPr="003E284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F13C2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(енергомоніторингу)</w:t>
      </w:r>
      <w:r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споживання паливно-енергетичних ресурсів</w:t>
      </w:r>
      <w:r w:rsidR="008510C1"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E5011D" w:rsidRPr="003E2847">
        <w:rPr>
          <w:rFonts w:ascii="Times New Roman" w:hAnsi="Times New Roman" w:cs="Times New Roman"/>
          <w:bCs/>
          <w:sz w:val="28"/>
          <w:szCs w:val="28"/>
          <w:lang w:val="uk-UA"/>
        </w:rPr>
        <w:t>ресурсоспоживання</w:t>
      </w:r>
      <w:r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(холодної, гарячої</w:t>
      </w:r>
      <w:r w:rsidR="00597D10"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води</w:t>
      </w:r>
      <w:r w:rsidRPr="003E2847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8510C1"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</w:t>
      </w:r>
      <w:r w:rsidR="00C84287"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умов </w:t>
      </w:r>
      <w:r w:rsidR="008510C1" w:rsidRPr="003E2847">
        <w:rPr>
          <w:rFonts w:ascii="Times New Roman" w:hAnsi="Times New Roman" w:cs="Times New Roman"/>
          <w:bCs/>
          <w:sz w:val="28"/>
          <w:szCs w:val="28"/>
          <w:lang w:val="uk-UA"/>
        </w:rPr>
        <w:t>мікроклімату</w:t>
      </w:r>
      <w:r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(далі – ПЕР)</w:t>
      </w:r>
      <w:r w:rsidR="00D06C8E"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06C8E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визначає процедуру моніторингу </w:t>
      </w:r>
      <w:r w:rsidR="00E5011D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 у бюджетній </w:t>
      </w:r>
      <w:r w:rsidR="00FF38A5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комунальній </w:t>
      </w:r>
      <w:r w:rsidR="00E5011D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сфер</w:t>
      </w:r>
      <w:r w:rsidR="00FF38A5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ах</w:t>
      </w:r>
      <w:r w:rsidR="00E5011D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F38A5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громади</w:t>
      </w:r>
      <w:r w:rsidR="00D06C8E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5011D"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(далі – Положення). </w:t>
      </w:r>
      <w:r w:rsidR="008510C1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цьому </w:t>
      </w:r>
      <w:r w:rsidR="00795BDF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8510C1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оложенні до бюджетної </w:t>
      </w:r>
      <w:r w:rsidR="00FF38A5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комунальної </w:t>
      </w:r>
      <w:r w:rsidR="008510C1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сфер відносяться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виконавчі органи міської ради, </w:t>
      </w:r>
      <w:r w:rsidR="00D06C8E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організації, заклади, </w:t>
      </w:r>
      <w:r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установи, </w:t>
      </w:r>
      <w:r w:rsidR="00FF38A5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комунальні некомерційні підприємства, </w:t>
      </w:r>
      <w:r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заснован</w:t>
      </w:r>
      <w:r w:rsidR="008510C1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D06C8E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міською ра</w:t>
      </w:r>
      <w:r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дою у встановленому порядку</w:t>
      </w:r>
      <w:r w:rsidR="008510C1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5011D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повністю (</w:t>
      </w:r>
      <w:r w:rsidR="00D06C8E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частково</w:t>
      </w:r>
      <w:r w:rsidR="00E5011D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D06C8E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утримуються за рахунок коштів </w:t>
      </w:r>
      <w:r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бюджету</w:t>
      </w:r>
      <w:r w:rsidR="0071758F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Ніжинської міської територіальної громади</w:t>
      </w:r>
      <w:r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на балансі (утриманні, </w:t>
      </w:r>
      <w:r w:rsidR="00D06C8E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підпорядкуванні</w:t>
      </w:r>
      <w:r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оперативному управлінні)</w:t>
      </w:r>
      <w:r w:rsidR="00D06C8E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яких знах</w:t>
      </w:r>
      <w:r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одяться об’єкти енергоспоживання.</w:t>
      </w:r>
    </w:p>
    <w:p w14:paraId="000EE041" w14:textId="5C59F5A7" w:rsidR="00D06C8E" w:rsidRPr="003E2847" w:rsidRDefault="00D06C8E" w:rsidP="00FF38A5">
      <w:pPr>
        <w:pStyle w:val="a3"/>
        <w:tabs>
          <w:tab w:val="left" w:pos="567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Метою застосування Положення є організаційне забезпечення впровадження та роботи постійно діючої системи динамічного нагляду та циклічного отримання достовірної інформації щодо споживання ПЕР</w:t>
      </w:r>
      <w:r w:rsidR="00C8428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 бюджетних 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закладах (або установах) та комунальних некомерційних підприємствах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через от</w:t>
      </w:r>
      <w:r w:rsidR="00E5011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римання відповідної інформації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5011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вузлів комерційного обліку (приладів, засобів обліку,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лічильників</w:t>
      </w:r>
      <w:r w:rsidR="00E5011D" w:rsidRPr="003E2847">
        <w:rPr>
          <w:rFonts w:ascii="Times New Roman" w:hAnsi="Times New Roman" w:cs="Times New Roman"/>
          <w:sz w:val="28"/>
          <w:szCs w:val="28"/>
          <w:lang w:val="uk-UA"/>
        </w:rPr>
        <w:t>, засобів вимірювальної техніки)</w:t>
      </w:r>
      <w:r w:rsidR="00C8428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, а за їх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відсутності </w:t>
      </w:r>
      <w:r w:rsidR="00E5011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з інших джерел, для подальшого проведення аналізу і оцінки основних показників стану використання ПЕР</w:t>
      </w:r>
      <w:r w:rsidR="008510C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D2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 бюджетній 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та комунальній </w:t>
      </w:r>
      <w:r w:rsidR="001D4D27" w:rsidRPr="003E2847">
        <w:rPr>
          <w:rFonts w:ascii="Times New Roman" w:hAnsi="Times New Roman" w:cs="Times New Roman"/>
          <w:sz w:val="28"/>
          <w:szCs w:val="28"/>
          <w:lang w:val="uk-UA"/>
        </w:rPr>
        <w:t>сфер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1D4D2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громади.</w:t>
      </w:r>
    </w:p>
    <w:p w14:paraId="55BDD968" w14:textId="1D43921A" w:rsidR="00D06C8E" w:rsidRPr="003E2847" w:rsidRDefault="00D06C8E" w:rsidP="00FF38A5">
      <w:pPr>
        <w:pStyle w:val="a3"/>
        <w:tabs>
          <w:tab w:val="left" w:pos="567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Енергетичний моніторинг передбачає централізований збір інформації про споживання ПЕР для їх подальшого аналізу та вжиття заходів </w:t>
      </w:r>
      <w:r w:rsidR="00597D10" w:rsidRPr="003E2847">
        <w:rPr>
          <w:rFonts w:ascii="Times New Roman" w:hAnsi="Times New Roman" w:cs="Times New Roman"/>
          <w:sz w:val="28"/>
          <w:szCs w:val="28"/>
          <w:lang w:val="uk-UA"/>
        </w:rPr>
        <w:t>з недопущення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нераціональног</w:t>
      </w:r>
      <w:r w:rsidR="00597D10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 використання ресурсів. Енергетичний моніторинг передбачає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надання інформації кожним закладом щодо обсягів спожитої теплової енергії, електричної енергії, газу, </w:t>
      </w:r>
      <w:r w:rsidR="00597D10" w:rsidRPr="003E2847">
        <w:rPr>
          <w:rFonts w:ascii="Times New Roman" w:hAnsi="Times New Roman" w:cs="Times New Roman"/>
          <w:sz w:val="28"/>
          <w:szCs w:val="28"/>
          <w:lang w:val="uk-UA"/>
        </w:rPr>
        <w:t>холодної</w:t>
      </w:r>
      <w:r w:rsidR="008510C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97D10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гарячої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води</w:t>
      </w:r>
      <w:r w:rsidR="008510C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C8428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умов </w:t>
      </w:r>
      <w:r w:rsidR="008510C1" w:rsidRPr="003E2847">
        <w:rPr>
          <w:rFonts w:ascii="Times New Roman" w:hAnsi="Times New Roman" w:cs="Times New Roman"/>
          <w:sz w:val="28"/>
          <w:szCs w:val="28"/>
          <w:lang w:val="uk-UA"/>
        </w:rPr>
        <w:t>мікроклімату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7D10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 будівлях бюджетних 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закладів (або установ) та комунальних некомерційних підприємств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шляхом внесення інформації до бази даних (сайту в мережі Інтернет), що дозволить отримати оперативну інформацію </w:t>
      </w:r>
      <w:r w:rsidR="005F13C2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обсяг</w:t>
      </w:r>
      <w:r w:rsidR="005F13C2" w:rsidRPr="003E284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спожитих ПЕР для вжиття необхідних заходів, оптимізувати витрати ПЕР і</w:t>
      </w:r>
      <w:r w:rsidR="005F13C2" w:rsidRPr="003E284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як результат</w:t>
      </w:r>
      <w:r w:rsidR="005F13C2" w:rsidRPr="003E284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зменшити витрати бюджетних коштів на їх оплату.</w:t>
      </w:r>
    </w:p>
    <w:p w14:paraId="6F4A42AC" w14:textId="019E8FEA" w:rsidR="00D06C8E" w:rsidRPr="003E2847" w:rsidRDefault="00D06C8E" w:rsidP="00D06C8E">
      <w:pPr>
        <w:pStyle w:val="a3"/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Положення визначає вимоги до усіх учасників процесу енергетичного моніторингу щодо підтримання та покращення його процедур, що дозволяють впровад</w:t>
      </w:r>
      <w:r w:rsidR="00597D10" w:rsidRPr="003E2847">
        <w:rPr>
          <w:rFonts w:ascii="Times New Roman" w:hAnsi="Times New Roman" w:cs="Times New Roman"/>
          <w:sz w:val="28"/>
          <w:szCs w:val="28"/>
          <w:lang w:val="uk-UA"/>
        </w:rPr>
        <w:t>ити системний підхід до менеджменту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ПЕР, ефективності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використання ПЕР та </w:t>
      </w:r>
      <w:r w:rsidR="001D4D2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</w:t>
      </w:r>
      <w:r w:rsidR="008510C1" w:rsidRPr="003E2847">
        <w:rPr>
          <w:rFonts w:ascii="Times New Roman" w:hAnsi="Times New Roman" w:cs="Times New Roman"/>
          <w:sz w:val="28"/>
          <w:szCs w:val="28"/>
          <w:lang w:val="uk-UA"/>
        </w:rPr>
        <w:t>відповідні</w:t>
      </w:r>
      <w:r w:rsidR="001D4D2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енергоефективні заходи в бюджетній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та комунальній</w:t>
      </w:r>
      <w:r w:rsidR="001D4D2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сфер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1D4D2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громади.</w:t>
      </w:r>
    </w:p>
    <w:p w14:paraId="0EECAA70" w14:textId="77777777" w:rsidR="00D06C8E" w:rsidRPr="003E2847" w:rsidRDefault="00D06C8E" w:rsidP="00D06C8E">
      <w:pPr>
        <w:pStyle w:val="a3"/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Усі учасники процесу енергетичного моніторингу у своїй діяльності керуються чинним законодавством України, рішеннями органу місцевого самоврядування та його виконавчого комітету, розпорядженнями міського голови та цим Положенням.</w:t>
      </w:r>
    </w:p>
    <w:p w14:paraId="2853382C" w14:textId="77777777" w:rsidR="00D06C8E" w:rsidRPr="003E2847" w:rsidRDefault="00D06C8E" w:rsidP="00D06C8E">
      <w:pPr>
        <w:pStyle w:val="a3"/>
        <w:tabs>
          <w:tab w:val="left" w:pos="567"/>
          <w:tab w:val="left" w:pos="709"/>
        </w:tabs>
        <w:ind w:left="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9EAD47" w14:textId="59FD5C83" w:rsidR="00D06C8E" w:rsidRPr="003E2847" w:rsidRDefault="00D06C8E" w:rsidP="00D06C8E">
      <w:pPr>
        <w:pStyle w:val="a3"/>
        <w:numPr>
          <w:ilvl w:val="1"/>
          <w:numId w:val="3"/>
        </w:numPr>
        <w:tabs>
          <w:tab w:val="left" w:pos="567"/>
          <w:tab w:val="left" w:pos="709"/>
        </w:tabs>
        <w:ind w:left="0" w:right="-2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збору інформації про споживання </w:t>
      </w:r>
      <w:r w:rsidR="00795BDF" w:rsidRPr="003E2847">
        <w:rPr>
          <w:rFonts w:ascii="Times New Roman" w:hAnsi="Times New Roman" w:cs="Times New Roman"/>
          <w:b/>
          <w:sz w:val="28"/>
          <w:szCs w:val="28"/>
          <w:lang w:val="uk-UA"/>
        </w:rPr>
        <w:t>ПЕР</w:t>
      </w: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бюджетн</w:t>
      </w:r>
      <w:r w:rsidR="00795BDF" w:rsidRPr="003E2847">
        <w:rPr>
          <w:rFonts w:ascii="Times New Roman" w:hAnsi="Times New Roman" w:cs="Times New Roman"/>
          <w:b/>
          <w:sz w:val="28"/>
          <w:szCs w:val="28"/>
          <w:lang w:val="uk-UA"/>
        </w:rPr>
        <w:t>ій</w:t>
      </w:r>
      <w:r w:rsidR="00FF38A5" w:rsidRPr="003E28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комунальній</w:t>
      </w:r>
      <w:r w:rsidR="00795BDF" w:rsidRPr="003E28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сфер</w:t>
      </w:r>
      <w:r w:rsidR="00FF38A5" w:rsidRPr="003E2847">
        <w:rPr>
          <w:rFonts w:ascii="Times New Roman" w:hAnsi="Times New Roman" w:cs="Times New Roman"/>
          <w:b/>
          <w:sz w:val="28"/>
          <w:szCs w:val="28"/>
          <w:lang w:val="uk-UA"/>
        </w:rPr>
        <w:t>ах</w:t>
      </w:r>
      <w:r w:rsidR="00795BDF" w:rsidRPr="003E28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3DA5" w:rsidRPr="003E2847">
        <w:rPr>
          <w:rFonts w:ascii="Times New Roman" w:hAnsi="Times New Roman" w:cs="Times New Roman"/>
          <w:b/>
          <w:sz w:val="28"/>
          <w:szCs w:val="28"/>
          <w:lang w:val="uk-UA"/>
        </w:rPr>
        <w:t>громади</w:t>
      </w:r>
    </w:p>
    <w:p w14:paraId="443B541D" w14:textId="77777777" w:rsidR="007F605C" w:rsidRPr="003E2847" w:rsidRDefault="007F605C" w:rsidP="00D06C8E">
      <w:pPr>
        <w:pStyle w:val="a3"/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6A4699" w14:textId="073EC651" w:rsidR="00D06C8E" w:rsidRPr="003E2847" w:rsidRDefault="00D06C8E" w:rsidP="00D06C8E">
      <w:pPr>
        <w:pStyle w:val="a3"/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Енергетичний моніторинг відбувається</w:t>
      </w:r>
      <w:r w:rsidR="0052394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суб’єктами енергомоніторингу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на 3-х рівнях:</w:t>
      </w:r>
    </w:p>
    <w:p w14:paraId="55233233" w14:textId="61D4CB3B" w:rsidR="00D06C8E" w:rsidRPr="003E2847" w:rsidRDefault="005F13C2" w:rsidP="00D06C8E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52394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юджетні 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>заклади (або установах) та комунальні некомерційні підприємства</w:t>
      </w:r>
      <w:r w:rsidR="00700FFE"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BCC2DFE" w14:textId="66FD51BE" w:rsidR="00D06C8E" w:rsidRPr="003E2847" w:rsidRDefault="005F13C2" w:rsidP="00523941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23941" w:rsidRPr="003E2847">
        <w:rPr>
          <w:rFonts w:ascii="Times New Roman" w:hAnsi="Times New Roman" w:cs="Times New Roman"/>
          <w:sz w:val="28"/>
          <w:szCs w:val="28"/>
          <w:lang w:val="uk-UA"/>
        </w:rPr>
        <w:t>иконавчі органи міської ради</w:t>
      </w:r>
      <w:r w:rsidR="00700FFE"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42B5C9F" w14:textId="2BAC1936" w:rsidR="00523941" w:rsidRPr="003E2847" w:rsidRDefault="005F13C2" w:rsidP="00523941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начальник сектору е</w:t>
      </w:r>
      <w:r w:rsidR="00523941" w:rsidRPr="003E2847">
        <w:rPr>
          <w:rFonts w:ascii="Times New Roman" w:hAnsi="Times New Roman" w:cs="Times New Roman"/>
          <w:sz w:val="28"/>
          <w:szCs w:val="28"/>
          <w:lang w:val="uk-UA"/>
        </w:rPr>
        <w:t>нергомен</w:t>
      </w:r>
      <w:r w:rsidR="00795BDF" w:rsidRPr="003E284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523941" w:rsidRPr="003E2847">
        <w:rPr>
          <w:rFonts w:ascii="Times New Roman" w:hAnsi="Times New Roman" w:cs="Times New Roman"/>
          <w:sz w:val="28"/>
          <w:szCs w:val="28"/>
          <w:lang w:val="uk-UA"/>
        </w:rPr>
        <w:t>дж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менту та енергоефективності</w:t>
      </w:r>
      <w:r w:rsidR="00700FFE" w:rsidRPr="003E28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46B94BF" w14:textId="77777777" w:rsidR="005F13C2" w:rsidRPr="003E2847" w:rsidRDefault="005F13C2" w:rsidP="00D06C8E">
      <w:pPr>
        <w:pStyle w:val="a3"/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330D3301" w14:textId="103A4C92" w:rsidR="00D06C8E" w:rsidRPr="003E2847" w:rsidRDefault="00D06C8E" w:rsidP="00D06C8E">
      <w:pPr>
        <w:pStyle w:val="a3"/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Керівники бюджетних </w:t>
      </w:r>
      <w:r w:rsidR="00FF38A5" w:rsidRPr="003E2847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закладів (або установ) та комунальних некомерційних підприємств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власними наказами призначають відповідальних осіб за ведення системи енергомоніторингу. Відповідальні особи:</w:t>
      </w:r>
    </w:p>
    <w:p w14:paraId="1C6A7D04" w14:textId="14CACDCD" w:rsidR="00D06C8E" w:rsidRPr="003E2847" w:rsidRDefault="00D06C8E" w:rsidP="002379E8">
      <w:pPr>
        <w:pStyle w:val="a3"/>
        <w:numPr>
          <w:ilvl w:val="0"/>
          <w:numId w:val="4"/>
        </w:numPr>
        <w:tabs>
          <w:tab w:val="left" w:pos="567"/>
          <w:tab w:val="left" w:pos="993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Складають перелік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вузлів комерційного обліку (приладів, засобів обліку, лічильників, засобів вимірювальної техніки) (далі – прилади обліку)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ПЕР 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>у закладі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3B39A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цілому та окремих будівлях. Інформація про прилади обліку має містити:</w:t>
      </w:r>
    </w:p>
    <w:p w14:paraId="3C4AB927" w14:textId="77777777" w:rsidR="00D06C8E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серійний номер;</w:t>
      </w:r>
    </w:p>
    <w:p w14:paraId="19ADD793" w14:textId="77777777" w:rsidR="00D06C8E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тип приладу обліку;</w:t>
      </w:r>
    </w:p>
    <w:p w14:paraId="3D33E40A" w14:textId="6A5EDC1B" w:rsidR="00D06C8E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характеристику споживачів, що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споживають за ним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AC031F9" w14:textId="23AC194A" w:rsidR="00D06C8E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про </w:t>
      </w:r>
      <w:proofErr w:type="spellStart"/>
      <w:r w:rsidRPr="003E2847">
        <w:rPr>
          <w:rFonts w:ascii="Times New Roman" w:hAnsi="Times New Roman" w:cs="Times New Roman"/>
          <w:sz w:val="28"/>
          <w:szCs w:val="28"/>
          <w:lang w:val="uk-UA"/>
        </w:rPr>
        <w:t>субабонентів</w:t>
      </w:r>
      <w:proofErr w:type="spellEnd"/>
      <w:r w:rsidRPr="003E2847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споживають за ним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A49C4DF" w14:textId="77777777" w:rsidR="00D06C8E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вид ПЕР, який обліковується;</w:t>
      </w:r>
    </w:p>
    <w:p w14:paraId="4B126751" w14:textId="779F1577" w:rsidR="00D06C8E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коефіцієнт трансформації 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(за наявності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вказується у технічному паспорті на прилад обліку та/або 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безпосередньо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на самому приладі);</w:t>
      </w:r>
    </w:p>
    <w:p w14:paraId="1C127322" w14:textId="77777777" w:rsidR="00D06C8E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дату останньої та наступної повірки.</w:t>
      </w:r>
    </w:p>
    <w:p w14:paraId="79AE17E2" w14:textId="0798DE8C" w:rsidR="007E12B9" w:rsidRPr="003E2847" w:rsidRDefault="00D06C8E" w:rsidP="002379E8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Проводять систематичний збір </w:t>
      </w:r>
      <w:r w:rsidR="00795BDF" w:rsidRPr="003E2847">
        <w:rPr>
          <w:rFonts w:ascii="Times New Roman" w:hAnsi="Times New Roman" w:cs="Times New Roman"/>
          <w:sz w:val="28"/>
          <w:szCs w:val="28"/>
          <w:lang w:val="uk-UA"/>
        </w:rPr>
        <w:t>показників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5D92267" w14:textId="370ED0E9" w:rsidR="007E12B9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усіх 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>приладів обліку в бюджетн</w:t>
      </w:r>
      <w:r w:rsidR="0071758F" w:rsidRPr="003E2847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58F" w:rsidRPr="003E2847">
        <w:rPr>
          <w:rFonts w:ascii="Times New Roman" w:hAnsi="Times New Roman" w:cs="Times New Roman"/>
          <w:sz w:val="28"/>
          <w:szCs w:val="28"/>
          <w:lang w:val="uk-UA"/>
        </w:rPr>
        <w:t>закладі (або установі) та комунальному некомерційному підприємстві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в тому числі усіх лі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>чильників орендаря (за наявності);</w:t>
      </w:r>
    </w:p>
    <w:p w14:paraId="65FAC48F" w14:textId="77777777" w:rsidR="00795BDF" w:rsidRPr="003E2847" w:rsidRDefault="007E12B9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середнь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ої температури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у приміщеннях</w:t>
      </w:r>
      <w:r w:rsidR="00795BDF"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A27F3E4" w14:textId="68644F65" w:rsidR="007E12B9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5BDF" w:rsidRPr="003E2847">
        <w:rPr>
          <w:rFonts w:ascii="Times New Roman" w:hAnsi="Times New Roman" w:cs="Times New Roman"/>
          <w:sz w:val="28"/>
          <w:szCs w:val="28"/>
          <w:lang w:val="uk-UA"/>
        </w:rPr>
        <w:t>мікроклімату.</w:t>
      </w:r>
    </w:p>
    <w:p w14:paraId="150889B6" w14:textId="754E3A8E" w:rsidR="00F540AC" w:rsidRPr="003E2847" w:rsidRDefault="00D06C8E" w:rsidP="002379E8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3E2847">
        <w:rPr>
          <w:sz w:val="28"/>
          <w:szCs w:val="28"/>
          <w:lang w:val="uk-UA"/>
        </w:rPr>
        <w:t>Систематичний зб</w:t>
      </w:r>
      <w:r w:rsidR="007E12B9" w:rsidRPr="003E2847">
        <w:rPr>
          <w:sz w:val="28"/>
          <w:szCs w:val="28"/>
          <w:lang w:val="uk-UA"/>
        </w:rPr>
        <w:t>ір інформації передбачає</w:t>
      </w:r>
      <w:r w:rsidR="00F540AC" w:rsidRPr="003E2847">
        <w:rPr>
          <w:sz w:val="28"/>
          <w:szCs w:val="28"/>
          <w:lang w:val="uk-UA"/>
        </w:rPr>
        <w:t xml:space="preserve"> зняття показників</w:t>
      </w:r>
      <w:r w:rsidRPr="003E2847">
        <w:rPr>
          <w:sz w:val="28"/>
          <w:szCs w:val="28"/>
          <w:lang w:val="uk-UA"/>
        </w:rPr>
        <w:t xml:space="preserve"> усіх приладів обліку через які відбувається постачання ПЕР </w:t>
      </w:r>
      <w:r w:rsidR="007E12B9" w:rsidRPr="003E2847">
        <w:rPr>
          <w:sz w:val="28"/>
          <w:szCs w:val="28"/>
          <w:lang w:val="uk-UA"/>
        </w:rPr>
        <w:t>до об’єкту енергоспоживання</w:t>
      </w:r>
      <w:r w:rsidRPr="003E2847">
        <w:rPr>
          <w:sz w:val="28"/>
          <w:szCs w:val="28"/>
          <w:lang w:val="uk-UA"/>
        </w:rPr>
        <w:t xml:space="preserve">. </w:t>
      </w:r>
      <w:r w:rsidR="00F540AC" w:rsidRPr="003E2847">
        <w:rPr>
          <w:sz w:val="28"/>
          <w:szCs w:val="28"/>
          <w:lang w:val="uk-UA"/>
        </w:rPr>
        <w:t>Зняття показників</w:t>
      </w:r>
      <w:r w:rsidRPr="003E2847">
        <w:rPr>
          <w:sz w:val="28"/>
          <w:szCs w:val="28"/>
          <w:lang w:val="uk-UA"/>
        </w:rPr>
        <w:t xml:space="preserve"> </w:t>
      </w:r>
      <w:r w:rsidR="007E12B9" w:rsidRPr="003E2847">
        <w:rPr>
          <w:sz w:val="28"/>
          <w:szCs w:val="28"/>
          <w:lang w:val="uk-UA"/>
        </w:rPr>
        <w:t xml:space="preserve">приладів обліку </w:t>
      </w:r>
      <w:r w:rsidRPr="003E2847">
        <w:rPr>
          <w:sz w:val="28"/>
          <w:szCs w:val="28"/>
          <w:lang w:val="uk-UA"/>
        </w:rPr>
        <w:t>має відбуватися</w:t>
      </w:r>
      <w:r w:rsidR="007E12B9" w:rsidRPr="003E2847">
        <w:rPr>
          <w:sz w:val="28"/>
          <w:szCs w:val="28"/>
          <w:lang w:val="uk-UA"/>
        </w:rPr>
        <w:t>:</w:t>
      </w:r>
    </w:p>
    <w:p w14:paraId="0AD797A0" w14:textId="0D01B49A" w:rsidR="00D06C8E" w:rsidRPr="003E2847" w:rsidRDefault="00F540AC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кожного робочого дня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о 10.00, якщо збір показників відбувається у ручному режимі;</w:t>
      </w:r>
    </w:p>
    <w:p w14:paraId="13B08A3E" w14:textId="36E97823" w:rsidR="00F540AC" w:rsidRPr="003E2847" w:rsidRDefault="00F540AC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щогодини (кожного календарного дня),  якщо збір показників відбувається 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 автоматизованому режимі (онлайн-режимі),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або в інший 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>часовий інтервал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згідно із запрограмованим протоколом обміну даних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010DAD4" w14:textId="63A34BA0" w:rsidR="00A4682D" w:rsidRPr="003E2847" w:rsidRDefault="00D06C8E" w:rsidP="002379E8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Забезпечують передачу зібраних даних до відповідальної особи вищого рівня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03A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кожного робочого дня до 11:00 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>наступним чином:</w:t>
      </w:r>
    </w:p>
    <w:p w14:paraId="2C421482" w14:textId="0A992A7F" w:rsidR="00A4682D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 ручному 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>режимі:</w:t>
      </w:r>
    </w:p>
    <w:p w14:paraId="18BD3D0F" w14:textId="1CE38D02" w:rsidR="00A4682D" w:rsidRPr="003E2847" w:rsidRDefault="00A4682D" w:rsidP="002379E8">
      <w:pPr>
        <w:pStyle w:val="a3"/>
        <w:tabs>
          <w:tab w:val="left" w:pos="709"/>
        </w:tabs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а) без використання спеціалізованих програмних інструментів (передбачає передачу інформації через телефонний зв'язок</w:t>
      </w:r>
      <w:r w:rsidR="00795BD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електронну пошту</w:t>
      </w:r>
      <w:r w:rsidR="00795BD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або інші погодженні засоби комунікації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706ABD3F" w14:textId="735C1FEA" w:rsidR="00A4682D" w:rsidRPr="003E2847" w:rsidRDefault="00A4682D" w:rsidP="002379E8">
      <w:pPr>
        <w:pStyle w:val="a3"/>
        <w:tabs>
          <w:tab w:val="left" w:pos="709"/>
        </w:tabs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б) з використанням спеціалізованих програмних інструментів (передбачає передачу інформації шляхом її внесення до програмного інструменту);</w:t>
      </w:r>
    </w:p>
    <w:p w14:paraId="0BE0986A" w14:textId="62392075" w:rsidR="00D06C8E" w:rsidRPr="003E2847" w:rsidRDefault="00A4682D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в автоматизованому режимі (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передбачає передачу інформації шляхом її автоматичного зчитування з лічильник</w:t>
      </w:r>
      <w:r w:rsidR="007D03A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ів, датчиків та інших засобів вимірювальної техніки щодо показників ПЕР та температури (кількісних та якісних)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та подання до відпо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відного програмного інструменту)</w:t>
      </w:r>
    </w:p>
    <w:p w14:paraId="390BDFB9" w14:textId="3436E180" w:rsidR="00A4682D" w:rsidRPr="003E2847" w:rsidRDefault="00EB75DA" w:rsidP="00F058FD">
      <w:pPr>
        <w:pStyle w:val="a3"/>
        <w:tabs>
          <w:tab w:val="left" w:pos="709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ab/>
        <w:t>Чинний енергомоніторинг</w:t>
      </w:r>
      <w:r w:rsidR="00F058F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>налаштова</w:t>
      </w:r>
      <w:r w:rsidR="007D03AD" w:rsidRPr="003E2847">
        <w:rPr>
          <w:rFonts w:ascii="Times New Roman" w:hAnsi="Times New Roman" w:cs="Times New Roman"/>
          <w:sz w:val="28"/>
          <w:szCs w:val="28"/>
          <w:lang w:val="uk-UA"/>
        </w:rPr>
        <w:t>ний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у ручному режимі із використанням спеціалізованого програмного інструменту. Перехід на ручний режим без використання програмного інструменту можливий</w:t>
      </w:r>
      <w:r w:rsidR="00F058F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лише </w:t>
      </w:r>
      <w:r w:rsidR="007D03AD" w:rsidRPr="003E284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випадках</w:t>
      </w:r>
      <w:r w:rsidR="00F058F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неможливості використання програмного інструменту  або 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 процесі налаштування на інший програмний інструмент.  </w:t>
      </w:r>
      <w:r w:rsidR="00F058F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Перехід громади на використання автоматизованого режиму передачі даних є завданням </w:t>
      </w:r>
      <w:r w:rsidR="007D03AD" w:rsidRPr="003E2847">
        <w:rPr>
          <w:rFonts w:ascii="Times New Roman" w:hAnsi="Times New Roman" w:cs="Times New Roman"/>
          <w:sz w:val="28"/>
          <w:szCs w:val="28"/>
          <w:lang w:val="uk-UA"/>
        </w:rPr>
        <w:t>другого етапу побудови сис</w:t>
      </w:r>
      <w:r w:rsidR="008C24D4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теми </w:t>
      </w:r>
      <w:r w:rsidR="007D03A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</w:t>
      </w:r>
      <w:r w:rsidR="008C24D4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ергоменеджменту громади відповідно до Концепції запровадження системи енергетичного менеджменту в Ніжинській 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міській </w:t>
      </w:r>
      <w:r w:rsidR="008C24D4" w:rsidRPr="003E2847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 w:rsidR="00F058F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243D254" w14:textId="77777777" w:rsidR="00D06C8E" w:rsidRPr="003E2847" w:rsidRDefault="00D06C8E" w:rsidP="005F13C2">
      <w:pPr>
        <w:pStyle w:val="a3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Забезпечують відповідальних вищого рівня технічною та економічною інформацією, необхідною для якісної роботи системи енергомоніторингу.</w:t>
      </w:r>
    </w:p>
    <w:p w14:paraId="3EE8C6B8" w14:textId="009E51E7" w:rsidR="00D06C8E" w:rsidRPr="003E2847" w:rsidRDefault="00D06C8E" w:rsidP="002379E8">
      <w:pPr>
        <w:pStyle w:val="a3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Проводять оперативний контроль за споживанням ПЕР. В разі відхилення споживання до 10% від середньос</w:t>
      </w:r>
      <w:r w:rsidR="007763A8" w:rsidRPr="003E2847">
        <w:rPr>
          <w:rFonts w:ascii="Times New Roman" w:hAnsi="Times New Roman" w:cs="Times New Roman"/>
          <w:sz w:val="28"/>
          <w:szCs w:val="28"/>
          <w:lang w:val="uk-UA"/>
        </w:rPr>
        <w:t>татистичного значення протягом 2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-х робочих днів з’ясовують причину відхилення. Після виявлення причини відхилення проводять дії для недопущення виникнення подібних ситуацій у майбутньому  та повідомляють керівника бюджет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ного закладу (або установи) та комунального некомерційного підприємства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та відповідальних осіб вищого рівня. В разі відхилення споживання від 10 до 20% від середньостатистичного значення </w:t>
      </w:r>
      <w:r w:rsidR="0071758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відповідальні особи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протягом 1-го робочого дня з’ясовують причину відхилення та проводять оперативні дії з усунення надмірного споживання. В разі відхилення споживання більше ніж на 20% від середньостатистичного значення проводяться дії з негайного </w:t>
      </w:r>
      <w:r w:rsidR="00E9044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(протягом 2 годин)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з’ясування причини відхилення та </w:t>
      </w:r>
      <w:r w:rsidR="00E9044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вживаються заходи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 усунення надмірного споживання. При необхідності здійснюється особисте відвідування бюджетних 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закладів (або установ) та комунальних некомерційних підприємств </w:t>
      </w:r>
      <w:r w:rsidR="00E90441" w:rsidRPr="003E2847">
        <w:rPr>
          <w:rFonts w:ascii="Times New Roman" w:hAnsi="Times New Roman" w:cs="Times New Roman"/>
          <w:sz w:val="28"/>
          <w:szCs w:val="28"/>
          <w:lang w:val="uk-UA"/>
        </w:rPr>
        <w:t>усіма особами, що задіяні в системі енергомоніторингу із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залучення</w:t>
      </w:r>
      <w:r w:rsidR="00E90441" w:rsidRPr="003E284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сторонніх </w:t>
      </w:r>
      <w:r w:rsidR="00E9044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профільних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спеціалістів за погодження</w:t>
      </w:r>
      <w:r w:rsidR="00E90441" w:rsidRPr="003E284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з керівником вищого рівня. У випадку неможливості усунення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lastRenderedPageBreak/>
        <w:t>аномального споживання власними силами про нього негайно повідомляють відповідальних осіб вищого рівня та керівника структурного підрозділу.</w:t>
      </w:r>
    </w:p>
    <w:p w14:paraId="031C5165" w14:textId="6AE9FF69" w:rsidR="00D06C8E" w:rsidRPr="003E2847" w:rsidRDefault="00D06C8E" w:rsidP="002379E8">
      <w:pPr>
        <w:pStyle w:val="a3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Надають пропозиції щодо впровадження орга</w:t>
      </w:r>
      <w:r w:rsidR="00F90EF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нізаційних та технічних заходів, що мають призвести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до підвищення ефективності енергоспоживання або скорочення споживання ПЕР. </w:t>
      </w:r>
    </w:p>
    <w:p w14:paraId="2DF83D55" w14:textId="044FF407" w:rsidR="007723C1" w:rsidRPr="003E2847" w:rsidRDefault="007723C1" w:rsidP="002379E8">
      <w:pPr>
        <w:pStyle w:val="a3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Інформують </w:t>
      </w:r>
      <w:r w:rsidR="00024C7A" w:rsidRPr="003E2847">
        <w:rPr>
          <w:rFonts w:ascii="Times New Roman" w:hAnsi="Times New Roman" w:cs="Times New Roman"/>
          <w:sz w:val="28"/>
          <w:szCs w:val="28"/>
          <w:lang w:val="uk-UA"/>
        </w:rPr>
        <w:t>начальника сектору</w:t>
      </w:r>
      <w:r w:rsidR="002379E8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енергоменеджменту та енергоефективності</w:t>
      </w:r>
      <w:r w:rsidR="00024C7A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про зміну технічних характеристик об’єктів енергоспоживання та </w:t>
      </w:r>
      <w:r w:rsidR="00C11453" w:rsidRPr="003E2847">
        <w:rPr>
          <w:rFonts w:ascii="Times New Roman" w:hAnsi="Times New Roman" w:cs="Times New Roman"/>
          <w:sz w:val="28"/>
          <w:szCs w:val="28"/>
          <w:lang w:val="uk-UA"/>
        </w:rPr>
        <w:t>інфраструктури, а також про зміну юридичної адреси установ та підпорядкованих будівель</w:t>
      </w:r>
      <w:r w:rsidR="00024C7A" w:rsidRPr="003E2847">
        <w:rPr>
          <w:rFonts w:ascii="Times New Roman" w:hAnsi="Times New Roman" w:cs="Times New Roman"/>
          <w:sz w:val="28"/>
          <w:szCs w:val="28"/>
          <w:lang w:val="uk-UA"/>
        </w:rPr>
        <w:t>, зняття (ремонт, повірку, заміну) приладів обліку ПЕР із зазначенням дат початку та кінця робіт</w:t>
      </w:r>
      <w:r w:rsidR="00C11453" w:rsidRPr="003E28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860A08C" w14:textId="77777777" w:rsidR="005F13C2" w:rsidRPr="003E2847" w:rsidRDefault="005F13C2" w:rsidP="00D06C8E">
      <w:pPr>
        <w:pStyle w:val="a3"/>
        <w:tabs>
          <w:tab w:val="left" w:pos="709"/>
          <w:tab w:val="left" w:pos="1701"/>
        </w:tabs>
        <w:ind w:left="0" w:right="23"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</w:p>
    <w:p w14:paraId="5F80A8D6" w14:textId="0A5167FE" w:rsidR="00D06C8E" w:rsidRPr="003E2847" w:rsidRDefault="00D06C8E" w:rsidP="00D06C8E">
      <w:pPr>
        <w:pStyle w:val="a3"/>
        <w:tabs>
          <w:tab w:val="left" w:pos="709"/>
          <w:tab w:val="left" w:pos="1701"/>
        </w:tabs>
        <w:ind w:left="0" w:right="23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Керівники структурних підрозділів</w:t>
      </w:r>
      <w:r w:rsidR="00523941" w:rsidRPr="003E284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виконавчих органів міської ради</w:t>
      </w:r>
      <w:r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власними наказами призначають відповідальних осіб за ведення системи енергомоніторингу. </w:t>
      </w:r>
    </w:p>
    <w:p w14:paraId="65D9F6E0" w14:textId="77777777" w:rsidR="00D06C8E" w:rsidRPr="003E2847" w:rsidRDefault="00D06C8E" w:rsidP="00D06C8E">
      <w:pPr>
        <w:pStyle w:val="a3"/>
        <w:tabs>
          <w:tab w:val="left" w:pos="709"/>
          <w:tab w:val="left" w:pos="1701"/>
        </w:tabs>
        <w:ind w:left="0" w:right="23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Cs/>
          <w:sz w:val="28"/>
          <w:szCs w:val="28"/>
          <w:lang w:val="uk-UA"/>
        </w:rPr>
        <w:t>Відповідальні особи:</w:t>
      </w:r>
    </w:p>
    <w:p w14:paraId="75E0E71C" w14:textId="77777777" w:rsidR="00D06C8E" w:rsidRPr="003E2847" w:rsidRDefault="00D06C8E" w:rsidP="002379E8">
      <w:pPr>
        <w:pStyle w:val="a3"/>
        <w:numPr>
          <w:ilvl w:val="2"/>
          <w:numId w:val="3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Контролюють процес збору інформації відповідальними нижчого рівня, що знаходяться у підпорядкуванні відповідного підрозділу.</w:t>
      </w:r>
    </w:p>
    <w:p w14:paraId="500F010D" w14:textId="77777777" w:rsidR="00D06C8E" w:rsidRPr="003E2847" w:rsidRDefault="00D06C8E" w:rsidP="005F13C2">
      <w:pPr>
        <w:pStyle w:val="a3"/>
        <w:numPr>
          <w:ilvl w:val="2"/>
          <w:numId w:val="3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Структурують отриману інформацію у випадку збору у ручному режимі та забезпечують передачу зібраних даних для відповідальної особи вищого рівня. </w:t>
      </w:r>
    </w:p>
    <w:p w14:paraId="6AA82E81" w14:textId="6A8911D7" w:rsidR="00D06C8E" w:rsidRPr="003E2847" w:rsidRDefault="00D06C8E" w:rsidP="005F13C2">
      <w:pPr>
        <w:pStyle w:val="a3"/>
        <w:numPr>
          <w:ilvl w:val="2"/>
          <w:numId w:val="3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Аналізують отриману інформацію та </w:t>
      </w:r>
      <w:r w:rsidR="0052394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щомісячно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готують для керівника структурного підрозділу </w:t>
      </w:r>
      <w:r w:rsidR="00523941" w:rsidRPr="003E2847">
        <w:rPr>
          <w:rFonts w:ascii="Times New Roman" w:hAnsi="Times New Roman" w:cs="Times New Roman"/>
          <w:sz w:val="28"/>
          <w:szCs w:val="28"/>
          <w:lang w:val="uk-UA"/>
        </w:rPr>
        <w:t>аналітичні довідки.</w:t>
      </w:r>
    </w:p>
    <w:p w14:paraId="510D0273" w14:textId="793BFFE6" w:rsidR="00D06C8E" w:rsidRPr="003E2847" w:rsidRDefault="00523941" w:rsidP="002379E8">
      <w:pPr>
        <w:numPr>
          <w:ilvl w:val="2"/>
          <w:numId w:val="3"/>
        </w:numPr>
        <w:tabs>
          <w:tab w:val="left" w:pos="709"/>
          <w:tab w:val="left" w:pos="993"/>
          <w:tab w:val="left" w:pos="1701"/>
        </w:tabs>
        <w:ind w:left="0" w:right="23" w:firstLine="567"/>
        <w:jc w:val="both"/>
        <w:rPr>
          <w:color w:val="000000"/>
          <w:sz w:val="28"/>
          <w:szCs w:val="28"/>
          <w:lang w:val="uk-UA"/>
        </w:rPr>
      </w:pPr>
      <w:r w:rsidRPr="003E2847">
        <w:rPr>
          <w:sz w:val="28"/>
          <w:szCs w:val="28"/>
          <w:lang w:val="uk-UA"/>
        </w:rPr>
        <w:t>Координують діяльність суб’єктів енергомоніторингу нижнього рівня в частині контролю за споживанням ПЕР</w:t>
      </w:r>
      <w:r w:rsidR="00D06C8E" w:rsidRPr="003E2847">
        <w:rPr>
          <w:sz w:val="28"/>
          <w:szCs w:val="28"/>
          <w:lang w:val="uk-UA"/>
        </w:rPr>
        <w:t xml:space="preserve">. </w:t>
      </w:r>
      <w:r w:rsidR="00D06C8E" w:rsidRPr="003E2847">
        <w:rPr>
          <w:color w:val="000000"/>
          <w:sz w:val="28"/>
          <w:szCs w:val="28"/>
          <w:lang w:val="uk-UA"/>
        </w:rPr>
        <w:t>В разі відхилення споживання до 10% від середньос</w:t>
      </w:r>
      <w:r w:rsidRPr="003E2847">
        <w:rPr>
          <w:color w:val="000000"/>
          <w:sz w:val="28"/>
          <w:szCs w:val="28"/>
          <w:lang w:val="uk-UA"/>
        </w:rPr>
        <w:t>татистичного значення протягом 2</w:t>
      </w:r>
      <w:r w:rsidR="00D06C8E" w:rsidRPr="003E2847">
        <w:rPr>
          <w:color w:val="000000"/>
          <w:sz w:val="28"/>
          <w:szCs w:val="28"/>
          <w:lang w:val="uk-UA"/>
        </w:rPr>
        <w:t xml:space="preserve">-х робочих днів з’ясовують причину відхилення. Після виявлення причини відхилення </w:t>
      </w:r>
      <w:r w:rsidRPr="003E2847">
        <w:rPr>
          <w:color w:val="000000"/>
          <w:sz w:val="28"/>
          <w:szCs w:val="28"/>
          <w:lang w:val="uk-UA"/>
        </w:rPr>
        <w:t xml:space="preserve">координують </w:t>
      </w:r>
      <w:r w:rsidR="00D06C8E" w:rsidRPr="003E2847">
        <w:rPr>
          <w:color w:val="000000"/>
          <w:sz w:val="28"/>
          <w:szCs w:val="28"/>
          <w:lang w:val="uk-UA"/>
        </w:rPr>
        <w:t>дії для недопущення виникнення подібних ситуацій у майбутньому  та повідомляють керівника бюджетно</w:t>
      </w:r>
      <w:r w:rsidR="00FF38A5" w:rsidRPr="003E2847">
        <w:rPr>
          <w:color w:val="000000"/>
          <w:sz w:val="28"/>
          <w:szCs w:val="28"/>
          <w:lang w:val="uk-UA"/>
        </w:rPr>
        <w:t>го</w:t>
      </w:r>
      <w:r w:rsidR="00D06C8E" w:rsidRPr="003E2847">
        <w:rPr>
          <w:color w:val="000000"/>
          <w:sz w:val="28"/>
          <w:szCs w:val="28"/>
          <w:lang w:val="uk-UA"/>
        </w:rPr>
        <w:t xml:space="preserve"> </w:t>
      </w:r>
      <w:r w:rsidR="00FF38A5" w:rsidRPr="003E2847">
        <w:rPr>
          <w:sz w:val="28"/>
          <w:szCs w:val="28"/>
          <w:lang w:val="uk-UA"/>
        </w:rPr>
        <w:t xml:space="preserve">закладу (або установи) та комунального некомерційного підприємства </w:t>
      </w:r>
      <w:r w:rsidR="00D06C8E" w:rsidRPr="003E2847">
        <w:rPr>
          <w:color w:val="000000"/>
          <w:sz w:val="28"/>
          <w:szCs w:val="28"/>
          <w:lang w:val="uk-UA"/>
        </w:rPr>
        <w:t xml:space="preserve">та відповідальних осіб вищого рівня. </w:t>
      </w:r>
      <w:r w:rsidR="00D06C8E" w:rsidRPr="003E2847">
        <w:rPr>
          <w:sz w:val="28"/>
          <w:szCs w:val="28"/>
          <w:lang w:val="uk-UA"/>
        </w:rPr>
        <w:t>В разі відхилення споживання від 10 до 20% від середньостатистичного значення протягом 1-</w:t>
      </w:r>
      <w:r w:rsidR="00D06C8E" w:rsidRPr="003E2847">
        <w:rPr>
          <w:color w:val="000000"/>
          <w:sz w:val="28"/>
          <w:szCs w:val="28"/>
          <w:lang w:val="uk-UA"/>
        </w:rPr>
        <w:t xml:space="preserve">го робочого дня з’ясовують причину відхилення та </w:t>
      </w:r>
      <w:r w:rsidRPr="003E2847">
        <w:rPr>
          <w:color w:val="000000"/>
          <w:sz w:val="28"/>
          <w:szCs w:val="28"/>
          <w:lang w:val="uk-UA"/>
        </w:rPr>
        <w:t xml:space="preserve">координують </w:t>
      </w:r>
      <w:r w:rsidR="00D06C8E" w:rsidRPr="003E2847">
        <w:rPr>
          <w:color w:val="000000"/>
          <w:sz w:val="28"/>
          <w:szCs w:val="28"/>
          <w:lang w:val="uk-UA"/>
        </w:rPr>
        <w:t xml:space="preserve">оперативні дії з усунення надмірного споживання. </w:t>
      </w:r>
      <w:r w:rsidR="00D06C8E" w:rsidRPr="003E2847">
        <w:rPr>
          <w:sz w:val="28"/>
          <w:szCs w:val="28"/>
          <w:lang w:val="uk-UA"/>
        </w:rPr>
        <w:t>В разі відхилення споживання більше ніж на 20% від середньостатистичного значення проводяться дії з негайного</w:t>
      </w:r>
      <w:r w:rsidR="00D06C8E" w:rsidRPr="003E2847">
        <w:rPr>
          <w:color w:val="000000"/>
          <w:sz w:val="28"/>
          <w:szCs w:val="28"/>
          <w:lang w:val="uk-UA"/>
        </w:rPr>
        <w:t xml:space="preserve"> </w:t>
      </w:r>
      <w:r w:rsidRPr="003E2847">
        <w:rPr>
          <w:color w:val="000000"/>
          <w:sz w:val="28"/>
          <w:szCs w:val="28"/>
          <w:lang w:val="uk-UA"/>
        </w:rPr>
        <w:t xml:space="preserve">(протягом 2 годин) </w:t>
      </w:r>
      <w:r w:rsidR="00D06C8E" w:rsidRPr="003E2847">
        <w:rPr>
          <w:color w:val="000000"/>
          <w:sz w:val="28"/>
          <w:szCs w:val="28"/>
          <w:lang w:val="uk-UA"/>
        </w:rPr>
        <w:t xml:space="preserve">з’ясування причини відхилення та </w:t>
      </w:r>
      <w:r w:rsidRPr="003E2847">
        <w:rPr>
          <w:color w:val="000000"/>
          <w:sz w:val="28"/>
          <w:szCs w:val="28"/>
          <w:lang w:val="uk-UA"/>
        </w:rPr>
        <w:t xml:space="preserve">координуються </w:t>
      </w:r>
      <w:r w:rsidR="00D06C8E" w:rsidRPr="003E2847">
        <w:rPr>
          <w:color w:val="000000"/>
          <w:sz w:val="28"/>
          <w:szCs w:val="28"/>
          <w:lang w:val="uk-UA"/>
        </w:rPr>
        <w:t xml:space="preserve">дії з усунення надмірного споживання. </w:t>
      </w:r>
      <w:r w:rsidRPr="003E2847">
        <w:rPr>
          <w:color w:val="000000"/>
          <w:sz w:val="28"/>
          <w:szCs w:val="28"/>
          <w:lang w:val="uk-UA"/>
        </w:rPr>
        <w:t xml:space="preserve">За потреби </w:t>
      </w:r>
      <w:r w:rsidR="00D06C8E" w:rsidRPr="003E2847">
        <w:rPr>
          <w:color w:val="000000"/>
          <w:sz w:val="28"/>
          <w:szCs w:val="28"/>
          <w:lang w:val="uk-UA"/>
        </w:rPr>
        <w:t>здійснюється особисте відвідуванн</w:t>
      </w:r>
      <w:r w:rsidRPr="003E2847">
        <w:rPr>
          <w:color w:val="000000"/>
          <w:sz w:val="28"/>
          <w:szCs w:val="28"/>
          <w:lang w:val="uk-UA"/>
        </w:rPr>
        <w:t xml:space="preserve">я бюджетних </w:t>
      </w:r>
      <w:r w:rsidR="00FF38A5" w:rsidRPr="003E2847">
        <w:rPr>
          <w:sz w:val="28"/>
          <w:szCs w:val="28"/>
          <w:lang w:val="uk-UA"/>
        </w:rPr>
        <w:t xml:space="preserve">закладів (або установ) та комунальних некомерційних підприємств </w:t>
      </w:r>
      <w:r w:rsidRPr="003E2847">
        <w:rPr>
          <w:color w:val="000000"/>
          <w:sz w:val="28"/>
          <w:szCs w:val="28"/>
          <w:lang w:val="uk-UA"/>
        </w:rPr>
        <w:t xml:space="preserve">та погоджується залучення </w:t>
      </w:r>
      <w:r w:rsidR="00D06C8E" w:rsidRPr="003E2847">
        <w:rPr>
          <w:color w:val="000000"/>
          <w:sz w:val="28"/>
          <w:szCs w:val="28"/>
          <w:lang w:val="uk-UA"/>
        </w:rPr>
        <w:t xml:space="preserve"> сторонніх спеціалістів та </w:t>
      </w:r>
      <w:r w:rsidRPr="003E2847">
        <w:rPr>
          <w:color w:val="000000"/>
          <w:sz w:val="28"/>
          <w:szCs w:val="28"/>
          <w:lang w:val="uk-UA"/>
        </w:rPr>
        <w:t>із дозволу керівника</w:t>
      </w:r>
      <w:r w:rsidR="00D06C8E" w:rsidRPr="003E2847">
        <w:rPr>
          <w:color w:val="000000"/>
          <w:sz w:val="28"/>
          <w:szCs w:val="28"/>
          <w:lang w:val="uk-UA"/>
        </w:rPr>
        <w:t xml:space="preserve"> вищого рівня. У випадку неможливості усунення аномального споживання власними силами про нього негайно повідомляють відповідальних осіб </w:t>
      </w:r>
      <w:r w:rsidRPr="003E2847">
        <w:rPr>
          <w:color w:val="000000"/>
          <w:sz w:val="28"/>
          <w:szCs w:val="28"/>
          <w:lang w:val="uk-UA"/>
        </w:rPr>
        <w:t xml:space="preserve">суб’єктів енергомоніторингу вищого рівня, </w:t>
      </w:r>
      <w:r w:rsidR="00D06C8E" w:rsidRPr="003E2847">
        <w:rPr>
          <w:color w:val="000000"/>
          <w:sz w:val="28"/>
          <w:szCs w:val="28"/>
          <w:lang w:val="uk-UA"/>
        </w:rPr>
        <w:t>керівника структурного підрозділу.</w:t>
      </w:r>
    </w:p>
    <w:p w14:paraId="7B23CBB8" w14:textId="261396C6" w:rsidR="00D06C8E" w:rsidRPr="003E2847" w:rsidRDefault="00D06C8E" w:rsidP="002379E8">
      <w:pPr>
        <w:numPr>
          <w:ilvl w:val="2"/>
          <w:numId w:val="3"/>
        </w:numPr>
        <w:tabs>
          <w:tab w:val="left" w:pos="709"/>
          <w:tab w:val="left" w:pos="993"/>
          <w:tab w:val="left" w:pos="1701"/>
        </w:tabs>
        <w:ind w:left="0" w:right="23" w:firstLine="567"/>
        <w:jc w:val="both"/>
        <w:rPr>
          <w:color w:val="000000"/>
          <w:sz w:val="28"/>
          <w:szCs w:val="28"/>
          <w:lang w:val="uk-UA"/>
        </w:rPr>
      </w:pPr>
      <w:r w:rsidRPr="003E2847">
        <w:rPr>
          <w:color w:val="000000"/>
          <w:sz w:val="28"/>
          <w:szCs w:val="28"/>
          <w:lang w:val="uk-UA"/>
        </w:rPr>
        <w:t>Надають пропозиції щодо впровадження орга</w:t>
      </w:r>
      <w:r w:rsidR="00523941" w:rsidRPr="003E2847">
        <w:rPr>
          <w:color w:val="000000"/>
          <w:sz w:val="28"/>
          <w:szCs w:val="28"/>
          <w:lang w:val="uk-UA"/>
        </w:rPr>
        <w:t xml:space="preserve">нізаційних та технічних заходів, що мають призвести </w:t>
      </w:r>
      <w:r w:rsidRPr="003E2847">
        <w:rPr>
          <w:color w:val="000000"/>
          <w:sz w:val="28"/>
          <w:szCs w:val="28"/>
          <w:lang w:val="uk-UA"/>
        </w:rPr>
        <w:t>до підвищення ефективності енергоспоживанн</w:t>
      </w:r>
      <w:r w:rsidR="00523941" w:rsidRPr="003E2847">
        <w:rPr>
          <w:color w:val="000000"/>
          <w:sz w:val="28"/>
          <w:szCs w:val="28"/>
          <w:lang w:val="uk-UA"/>
        </w:rPr>
        <w:t>я або скорочення споживання ПЕР.</w:t>
      </w:r>
    </w:p>
    <w:p w14:paraId="274B38CC" w14:textId="47EB9628" w:rsidR="00D06C8E" w:rsidRPr="003E2847" w:rsidRDefault="00D06C8E" w:rsidP="002379E8">
      <w:pPr>
        <w:pStyle w:val="a3"/>
        <w:numPr>
          <w:ilvl w:val="2"/>
          <w:numId w:val="3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lastRenderedPageBreak/>
        <w:t>Збирають інформацію та готують пропозиції для відповідальних осіб вищого рівня</w:t>
      </w:r>
      <w:r w:rsidR="0052394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суб’єктів системи енергомоніторингу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щодо можливих варіантів </w:t>
      </w:r>
      <w:r w:rsidR="00A107A5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удосконалення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роботи </w:t>
      </w:r>
      <w:r w:rsidR="00A107A5" w:rsidRPr="003E2847">
        <w:rPr>
          <w:rFonts w:ascii="Times New Roman" w:hAnsi="Times New Roman" w:cs="Times New Roman"/>
          <w:sz w:val="28"/>
          <w:szCs w:val="28"/>
          <w:lang w:val="uk-UA"/>
        </w:rPr>
        <w:t>системи енергомоніторингу.</w:t>
      </w:r>
    </w:p>
    <w:p w14:paraId="354BF256" w14:textId="2798346A" w:rsidR="003B7801" w:rsidRPr="003E2847" w:rsidRDefault="003B7801">
      <w:pPr>
        <w:rPr>
          <w:rFonts w:eastAsia="Calibri"/>
          <w:bCs/>
          <w:i/>
          <w:iCs/>
          <w:sz w:val="28"/>
          <w:szCs w:val="28"/>
          <w:lang w:val="uk-UA"/>
        </w:rPr>
      </w:pPr>
    </w:p>
    <w:p w14:paraId="13D32EE3" w14:textId="700F3EA2" w:rsidR="00D06C8E" w:rsidRPr="003E2847" w:rsidRDefault="003B7801" w:rsidP="00D06C8E">
      <w:pPr>
        <w:pStyle w:val="a3"/>
        <w:tabs>
          <w:tab w:val="left" w:pos="709"/>
        </w:tabs>
        <w:ind w:left="0" w:firstLine="567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E284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Начальник сектору енергоменеджменту та енергоефективності</w:t>
      </w:r>
      <w:r w:rsidR="00D06C8E" w:rsidRPr="003E284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:</w:t>
      </w:r>
    </w:p>
    <w:p w14:paraId="27BA7549" w14:textId="64A6A60C" w:rsidR="00D06C8E" w:rsidRPr="003E2847" w:rsidRDefault="009B406C" w:rsidP="003B7801">
      <w:pPr>
        <w:pStyle w:val="a3"/>
        <w:numPr>
          <w:ilvl w:val="2"/>
          <w:numId w:val="6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Контролює та координує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процес збору інформації відповідальними особами нижчого рівня.</w:t>
      </w:r>
    </w:p>
    <w:p w14:paraId="37323B8D" w14:textId="75656F63" w:rsidR="00D06C8E" w:rsidRPr="003E2847" w:rsidRDefault="009B406C" w:rsidP="002379E8">
      <w:pPr>
        <w:pStyle w:val="a3"/>
        <w:numPr>
          <w:ilvl w:val="2"/>
          <w:numId w:val="6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Структурує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отриману інформацію у випадку збору у ручному режимі та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забезпечує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передачу зібраних даних для керівного складу міста. </w:t>
      </w:r>
    </w:p>
    <w:p w14:paraId="1D235562" w14:textId="2710B3E9" w:rsidR="00D06C8E" w:rsidRPr="003E2847" w:rsidRDefault="009B406C" w:rsidP="002379E8">
      <w:pPr>
        <w:pStyle w:val="a3"/>
        <w:numPr>
          <w:ilvl w:val="2"/>
          <w:numId w:val="6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Аналізує отриману інформацію та готує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міського голови, </w:t>
      </w:r>
      <w:r w:rsidR="008A6DE1" w:rsidRPr="003E2847">
        <w:rPr>
          <w:rFonts w:ascii="Times New Roman" w:hAnsi="Times New Roman" w:cs="Times New Roman"/>
          <w:sz w:val="28"/>
          <w:szCs w:val="28"/>
          <w:lang w:val="uk-UA"/>
        </w:rPr>
        <w:t>за погодженням із першим заступником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</w:t>
      </w:r>
      <w:r w:rsidR="003B7801" w:rsidRPr="003E284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аналітичні довідки:</w:t>
      </w:r>
    </w:p>
    <w:p w14:paraId="5A55DE6A" w14:textId="63D1B81D" w:rsidR="008A6DE1" w:rsidRPr="003E2847" w:rsidRDefault="009B406C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річні, які містять комплексні пропозиції, в тому числі щодо обґрунтування потреби сертифікації енергетичної ефективності об’єктів</w:t>
      </w:r>
      <w:r w:rsidR="006331A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енергоспоживання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, впровадження енергоефективних заходів, удосконалення </w:t>
      </w:r>
      <w:r w:rsidR="003B780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системи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енергомоніторингу (</w:t>
      </w:r>
      <w:r w:rsidR="008A6DE1" w:rsidRPr="003E2847">
        <w:rPr>
          <w:rFonts w:ascii="Times New Roman" w:hAnsi="Times New Roman" w:cs="Times New Roman"/>
          <w:sz w:val="28"/>
          <w:szCs w:val="28"/>
          <w:lang w:val="uk-UA"/>
        </w:rPr>
        <w:t>модернізації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системи обліку, диспетчеризації, програмного інструменту), рекомендації залучення бюджетних та позабюджетних джерел інвестування в проекти з</w:t>
      </w:r>
      <w:r w:rsidR="008A6DE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енергоефективності;</w:t>
      </w:r>
    </w:p>
    <w:p w14:paraId="6A2CF0C8" w14:textId="3CE38EFA" w:rsidR="009B406C" w:rsidRPr="003E2847" w:rsidRDefault="008A6DE1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місячні, які містять пропозиції організаційного та капітального характеру (в межах витрат </w:t>
      </w:r>
      <w:r w:rsidR="00CA0DCA" w:rsidRPr="003E2847">
        <w:rPr>
          <w:rFonts w:ascii="Times New Roman" w:hAnsi="Times New Roman" w:cs="Times New Roman"/>
          <w:sz w:val="28"/>
          <w:szCs w:val="28"/>
          <w:lang w:val="uk-UA"/>
        </w:rPr>
        <w:t>на поточне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та обслуговування об’єктів</w:t>
      </w:r>
      <w:r w:rsidR="006331A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енергоспоживання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) щодо оптимізації енергоспоживання</w:t>
      </w:r>
      <w:r w:rsidR="00401254" w:rsidRPr="003E284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ґрунтуючись на показниках енергомоніторингу; </w:t>
      </w:r>
    </w:p>
    <w:p w14:paraId="197D0503" w14:textId="05F708BF" w:rsidR="008A6DE1" w:rsidRPr="003E2847" w:rsidRDefault="008A6DE1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оперативні, які формуються невідкладно за наслідком відхилення споживання більше ніж на 10% від середньостатистичного значення задля оперативного вжиття заходів з усунення надмірного споживання.</w:t>
      </w:r>
    </w:p>
    <w:p w14:paraId="2FA45606" w14:textId="16EB87AC" w:rsidR="00D06C8E" w:rsidRPr="003E2847" w:rsidRDefault="00CA0DCA" w:rsidP="002379E8">
      <w:pPr>
        <w:pStyle w:val="a3"/>
        <w:numPr>
          <w:ilvl w:val="2"/>
          <w:numId w:val="6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23C1" w:rsidRPr="003E2847">
        <w:rPr>
          <w:rFonts w:ascii="Times New Roman" w:hAnsi="Times New Roman" w:cs="Times New Roman"/>
          <w:sz w:val="28"/>
          <w:szCs w:val="28"/>
          <w:lang w:val="uk-UA"/>
        </w:rPr>
        <w:t>обстеження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об’єктів енергоспоживання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з перевіркою достовірності отриманої інформації.</w:t>
      </w:r>
    </w:p>
    <w:p w14:paraId="4E8503CA" w14:textId="7F2904B8" w:rsidR="00D06C8E" w:rsidRPr="003E2847" w:rsidRDefault="00CA0DCA" w:rsidP="002379E8">
      <w:pPr>
        <w:pStyle w:val="a3"/>
        <w:numPr>
          <w:ilvl w:val="2"/>
          <w:numId w:val="6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Готує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керівництву міста, керівникам структурних підрозділів та керівникам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</w:t>
      </w:r>
      <w:r w:rsidR="0071758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закладів (або установ) та комунальних некомерційних підприємств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щодо матеріального заохочення </w:t>
      </w:r>
      <w:r w:rsidR="003B780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суб’єктів системи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енерго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моніторингу</w:t>
      </w:r>
      <w:r w:rsidR="003B780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(керівників, відповідальних осіб)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у встановленому порядку.</w:t>
      </w:r>
    </w:p>
    <w:p w14:paraId="5FEF2D87" w14:textId="59BBF025" w:rsidR="00D06C8E" w:rsidRPr="003E2847" w:rsidRDefault="00CA0DCA" w:rsidP="002379E8">
      <w:pPr>
        <w:pStyle w:val="a3"/>
        <w:numPr>
          <w:ilvl w:val="2"/>
          <w:numId w:val="6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Готує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матеріали для проведення нарад, заходів, семін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арів з питань функціонування</w:t>
      </w:r>
      <w:r w:rsidR="003B780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системи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моніторингу.</w:t>
      </w:r>
    </w:p>
    <w:p w14:paraId="75B28961" w14:textId="710344E2" w:rsidR="00D06C8E" w:rsidRPr="003E2847" w:rsidRDefault="00CA0DCA" w:rsidP="002379E8">
      <w:pPr>
        <w:pStyle w:val="a3"/>
        <w:numPr>
          <w:ilvl w:val="2"/>
          <w:numId w:val="6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Представляє громаду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на регіональних, державних та міждержавних заход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ах, що стосуються енергомоніторингу.</w:t>
      </w:r>
    </w:p>
    <w:p w14:paraId="769C7B44" w14:textId="77777777" w:rsidR="00D06C8E" w:rsidRPr="003E2847" w:rsidRDefault="00D06C8E" w:rsidP="00D06C8E">
      <w:pPr>
        <w:pStyle w:val="a3"/>
        <w:tabs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31CB4C" w14:textId="77777777" w:rsidR="00D06C8E" w:rsidRPr="003E2847" w:rsidRDefault="00D06C8E" w:rsidP="007F605C">
      <w:pPr>
        <w:pStyle w:val="a3"/>
        <w:numPr>
          <w:ilvl w:val="1"/>
          <w:numId w:val="3"/>
        </w:numPr>
        <w:tabs>
          <w:tab w:val="left" w:pos="567"/>
          <w:tab w:val="left" w:pos="709"/>
        </w:tabs>
        <w:ind w:left="0" w:right="-2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>Збір інформації</w:t>
      </w:r>
    </w:p>
    <w:p w14:paraId="3F8B9291" w14:textId="77777777" w:rsidR="00566B0A" w:rsidRPr="003E2847" w:rsidRDefault="00566B0A" w:rsidP="00D06C8E">
      <w:pPr>
        <w:pStyle w:val="a3"/>
        <w:tabs>
          <w:tab w:val="left" w:pos="709"/>
        </w:tabs>
        <w:ind w:left="0"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D511C84" w14:textId="4667CBE2" w:rsidR="00D06C8E" w:rsidRPr="003E2847" w:rsidRDefault="00D06C8E" w:rsidP="003B7801">
      <w:pPr>
        <w:pStyle w:val="a3"/>
        <w:numPr>
          <w:ilvl w:val="0"/>
          <w:numId w:val="7"/>
        </w:numPr>
        <w:tabs>
          <w:tab w:val="left" w:pos="709"/>
          <w:tab w:val="left" w:pos="1134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i/>
          <w:iCs/>
          <w:sz w:val="28"/>
          <w:szCs w:val="28"/>
          <w:lang w:val="uk-UA"/>
        </w:rPr>
        <w:t>Первинний збір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i/>
          <w:iCs/>
          <w:sz w:val="28"/>
          <w:szCs w:val="28"/>
          <w:lang w:val="uk-UA"/>
        </w:rPr>
        <w:t>інформації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відбувається на стартовому е</w:t>
      </w:r>
      <w:r w:rsidR="00566B0A" w:rsidRPr="003E2847">
        <w:rPr>
          <w:rFonts w:ascii="Times New Roman" w:hAnsi="Times New Roman" w:cs="Times New Roman"/>
          <w:sz w:val="28"/>
          <w:szCs w:val="28"/>
          <w:lang w:val="uk-UA"/>
        </w:rPr>
        <w:t>тапі впровадження енергомоніторингу в громаді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. На даному етапі збирається уся інформація про об’єкт</w:t>
      </w:r>
      <w:r w:rsidR="006331A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енергоспоживання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, зокрема:</w:t>
      </w:r>
    </w:p>
    <w:p w14:paraId="3BBFE22C" w14:textId="62949284" w:rsidR="00D06C8E" w:rsidRPr="003E2847" w:rsidRDefault="00A94ABD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66B0A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овна та коротка назва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установи</w:t>
      </w:r>
      <w:r w:rsidR="00566B0A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(закладу, підприємства)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B54933E" w14:textId="562DB072" w:rsidR="00D06C8E" w:rsidRPr="003E2847" w:rsidRDefault="00A94ABD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дреса, контактні дані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6A18286" w14:textId="52DF19AB" w:rsidR="00D06C8E" w:rsidRPr="003E2847" w:rsidRDefault="00A94ABD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lastRenderedPageBreak/>
        <w:t>в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ідповідальна особа та її контактні дані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D190FB7" w14:textId="6C4919B9" w:rsidR="00D06C8E" w:rsidRPr="003E2847" w:rsidRDefault="00A94ABD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ік будівництва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57CD2CC" w14:textId="0CB7512D" w:rsidR="00D06C8E" w:rsidRPr="003E2847" w:rsidRDefault="00A94ABD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палювальна площа, м</w:t>
      </w:r>
      <w:r w:rsidR="00D06C8E" w:rsidRPr="003E284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та опалювальний об’єм, м</w:t>
      </w:r>
      <w:r w:rsidR="00D06C8E" w:rsidRPr="003E284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3E284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</w:p>
    <w:p w14:paraId="60AFA490" w14:textId="75147D04" w:rsidR="00D06C8E" w:rsidRPr="003E2847" w:rsidRDefault="00A94ABD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опія технічного паспорту будівлі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D491AF4" w14:textId="2D63C8D0" w:rsidR="00D06C8E" w:rsidRPr="003E2847" w:rsidRDefault="00A94ABD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ількість пост</w:t>
      </w:r>
      <w:r w:rsidR="00566B0A" w:rsidRPr="003E2847">
        <w:rPr>
          <w:rFonts w:ascii="Times New Roman" w:hAnsi="Times New Roman" w:cs="Times New Roman"/>
          <w:sz w:val="28"/>
          <w:szCs w:val="28"/>
          <w:lang w:val="uk-UA"/>
        </w:rPr>
        <w:t>ійно перебуваючих осіб в установі (закладі, підприємстві)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CC64F33" w14:textId="438D0511" w:rsidR="004A1DB7" w:rsidRPr="00F14ACB" w:rsidRDefault="00A94ABD" w:rsidP="00A805D9">
      <w:pPr>
        <w:pStyle w:val="a3"/>
        <w:tabs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D06C8E" w:rsidRPr="00F14ACB">
        <w:rPr>
          <w:rFonts w:ascii="Times New Roman" w:hAnsi="Times New Roman" w:cs="Times New Roman"/>
          <w:sz w:val="28"/>
          <w:szCs w:val="28"/>
          <w:lang w:val="uk-UA"/>
        </w:rPr>
        <w:t>наявності двох і б</w:t>
      </w:r>
      <w:r w:rsidRPr="00F14ACB">
        <w:rPr>
          <w:rFonts w:ascii="Times New Roman" w:hAnsi="Times New Roman" w:cs="Times New Roman"/>
          <w:sz w:val="28"/>
          <w:szCs w:val="28"/>
          <w:lang w:val="uk-UA"/>
        </w:rPr>
        <w:t>ільше будівель дані подаються за кожною будівл</w:t>
      </w:r>
      <w:r w:rsidR="007723C1" w:rsidRPr="00F14ACB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F14AC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D06C8E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 окремо. У випадку розташування в одній будівл</w:t>
      </w:r>
      <w:r w:rsidR="00A87A1E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і 2-х і більше юридичних </w:t>
      </w:r>
      <w:r w:rsidR="004876C7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осіб енергомоніторинг здійснюється відносно кожного виду ПЕР кожної юридичної особи виключно за наявності </w:t>
      </w:r>
      <w:r w:rsidR="003B7801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лічильника, </w:t>
      </w:r>
      <w:r w:rsidR="004876C7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приладу обліку незалежно від його функціонального призначення (комерційний або технічний облік). В разі відсутності </w:t>
      </w:r>
      <w:r w:rsidR="003B7801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лічильників, </w:t>
      </w:r>
      <w:r w:rsidR="004876C7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приладів обліку зазначені юридичні особи збирають </w:t>
      </w:r>
      <w:r w:rsidR="009B3D8D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та передають показники ПЕР за даними фінансово-технічної документації. </w:t>
      </w:r>
    </w:p>
    <w:p w14:paraId="5DE1F24E" w14:textId="79569EDB" w:rsidR="00D06C8E" w:rsidRPr="003E2847" w:rsidRDefault="00D06C8E" w:rsidP="00D06C8E">
      <w:pPr>
        <w:pStyle w:val="a3"/>
        <w:tabs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ACB">
        <w:rPr>
          <w:rFonts w:ascii="Times New Roman" w:hAnsi="Times New Roman" w:cs="Times New Roman"/>
          <w:sz w:val="28"/>
          <w:szCs w:val="28"/>
          <w:lang w:val="uk-UA"/>
        </w:rPr>
        <w:t>Інформація має постійно</w:t>
      </w:r>
      <w:r w:rsidR="009B3D8D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 перевірятись</w:t>
      </w:r>
      <w:r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 з метою отримання якісних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даних </w:t>
      </w:r>
      <w:r w:rsidR="00A87A1E" w:rsidRPr="003E2847">
        <w:rPr>
          <w:rFonts w:ascii="Times New Roman" w:hAnsi="Times New Roman" w:cs="Times New Roman"/>
          <w:sz w:val="28"/>
          <w:szCs w:val="28"/>
          <w:lang w:val="uk-UA"/>
        </w:rPr>
        <w:t>аналізу в процесі енерго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моніторингу.</w:t>
      </w:r>
    </w:p>
    <w:p w14:paraId="4019717A" w14:textId="77777777" w:rsidR="00D06C8E" w:rsidRPr="003E2847" w:rsidRDefault="00D06C8E" w:rsidP="002379E8">
      <w:pPr>
        <w:pStyle w:val="a3"/>
        <w:numPr>
          <w:ilvl w:val="0"/>
          <w:numId w:val="7"/>
        </w:numPr>
        <w:tabs>
          <w:tab w:val="left" w:pos="709"/>
          <w:tab w:val="left" w:pos="1134"/>
        </w:tabs>
        <w:ind w:left="0" w:right="-2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i/>
          <w:iCs/>
          <w:sz w:val="28"/>
          <w:szCs w:val="28"/>
          <w:lang w:val="uk-UA"/>
        </w:rPr>
        <w:t>Моніторинговий збір інформації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передбачає дії описані в попередніх пунктах.</w:t>
      </w:r>
    </w:p>
    <w:p w14:paraId="2B2338AD" w14:textId="77777777" w:rsidR="00D06C8E" w:rsidRPr="003E2847" w:rsidRDefault="00D06C8E" w:rsidP="00D06C8E">
      <w:pPr>
        <w:pStyle w:val="a3"/>
        <w:tabs>
          <w:tab w:val="left" w:pos="709"/>
        </w:tabs>
        <w:ind w:left="0" w:right="-2"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01421925" w14:textId="77777777" w:rsidR="00D06C8E" w:rsidRPr="003E2847" w:rsidRDefault="00D06C8E" w:rsidP="007F605C">
      <w:pPr>
        <w:pStyle w:val="a3"/>
        <w:numPr>
          <w:ilvl w:val="1"/>
          <w:numId w:val="3"/>
        </w:numPr>
        <w:tabs>
          <w:tab w:val="left" w:pos="567"/>
          <w:tab w:val="left" w:pos="709"/>
        </w:tabs>
        <w:ind w:left="0" w:right="-2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>Аналіз отриманої інформації</w:t>
      </w:r>
    </w:p>
    <w:p w14:paraId="79D4D35D" w14:textId="77777777" w:rsidR="00A87A1E" w:rsidRPr="003E2847" w:rsidRDefault="00A87A1E" w:rsidP="00D06C8E">
      <w:pPr>
        <w:pStyle w:val="a3"/>
        <w:tabs>
          <w:tab w:val="left" w:pos="709"/>
        </w:tabs>
        <w:ind w:left="0"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FCB612E" w14:textId="7B7A068A" w:rsidR="00D06C8E" w:rsidRPr="003E2847" w:rsidRDefault="00D06C8E" w:rsidP="00D06C8E">
      <w:pPr>
        <w:pStyle w:val="a3"/>
        <w:tabs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Одним із завдань відповідальної особи, яка отримує усю інформацію про споживання ПЕР, є перетворення цієї інформації у аналітичні матеріали. Аналітичні матеріали в залежності від мети їх створення можуть містити повний або частковий набір розрахунків. Аналітичні матеріали формуються в тому числі для прийняття рішень із впровадження заходів та затвердження лімітів споживання ПЕР. Більшість аналітичних матеріалів </w:t>
      </w:r>
      <w:r w:rsidR="00A87A1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представляються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у числовому та графічному вигляді.</w:t>
      </w:r>
    </w:p>
    <w:p w14:paraId="185BF928" w14:textId="4BEA89CB" w:rsidR="00D06C8E" w:rsidRPr="003E2847" w:rsidRDefault="00A87A1E" w:rsidP="00D06C8E">
      <w:pPr>
        <w:pStyle w:val="a3"/>
        <w:tabs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налітичні розрахунки</w:t>
      </w:r>
      <w:r w:rsidR="006331A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відносно об</w:t>
      </w:r>
      <w:r w:rsidR="006331AF" w:rsidRPr="003E2847">
        <w:rPr>
          <w:rFonts w:ascii="Times New Roman" w:hAnsi="Times New Roman" w:cs="Times New Roman"/>
          <w:sz w:val="28"/>
          <w:szCs w:val="28"/>
        </w:rPr>
        <w:t>’</w:t>
      </w:r>
      <w:r w:rsidR="006331AF" w:rsidRPr="003E2847">
        <w:rPr>
          <w:rFonts w:ascii="Times New Roman" w:hAnsi="Times New Roman" w:cs="Times New Roman"/>
          <w:sz w:val="28"/>
          <w:szCs w:val="28"/>
          <w:lang w:val="uk-UA"/>
        </w:rPr>
        <w:t>єктів енергоспоживання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, які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, в тому числі,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входять до аналітичних матеріалів:</w:t>
      </w:r>
    </w:p>
    <w:p w14:paraId="06E1B74C" w14:textId="30D69508" w:rsidR="00D06C8E" w:rsidRPr="003E2847" w:rsidRDefault="006331AF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90DD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орівняння споживання за </w:t>
      </w:r>
      <w:r w:rsidR="009B3D8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різними </w:t>
      </w:r>
      <w:r w:rsidR="00790DDE" w:rsidRPr="003E2847">
        <w:rPr>
          <w:rFonts w:ascii="Times New Roman" w:hAnsi="Times New Roman" w:cs="Times New Roman"/>
          <w:sz w:val="28"/>
          <w:szCs w:val="28"/>
          <w:lang w:val="uk-UA"/>
        </w:rPr>
        <w:t>видами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ПЕР </w:t>
      </w:r>
      <w:r w:rsidR="009B3D8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об’єкту енергоспоживання в різні часові проміжки; </w:t>
      </w:r>
    </w:p>
    <w:p w14:paraId="1C419024" w14:textId="79B162E9" w:rsidR="00D06C8E" w:rsidRPr="003E2847" w:rsidRDefault="006331AF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ількісні показники та причини збільшення споживання ПЕР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понад 10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% в порівнянні із</w:t>
      </w:r>
      <w:r w:rsidR="00790DD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базовими рівня споживання;</w:t>
      </w:r>
    </w:p>
    <w:p w14:paraId="1A436B07" w14:textId="169C4787" w:rsidR="00D06C8E" w:rsidRPr="003E2847" w:rsidRDefault="00790DDE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порівняння споживання за видами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ПЕР</w:t>
      </w:r>
      <w:r w:rsidR="00C22B48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та у грошовому виразі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між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Pr="003E2847">
        <w:rPr>
          <w:rFonts w:ascii="Times New Roman" w:hAnsi="Times New Roman" w:cs="Times New Roman"/>
          <w:sz w:val="28"/>
          <w:szCs w:val="28"/>
        </w:rPr>
        <w:t>’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єктами енергоспоживання;</w:t>
      </w:r>
    </w:p>
    <w:p w14:paraId="37F820C2" w14:textId="0470B7CD" w:rsidR="00D06C8E" w:rsidRPr="003E2847" w:rsidRDefault="00790DDE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наліз питомого споживання ПЕР</w:t>
      </w:r>
      <w:r w:rsidR="00C22B48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(на одиницю площі, на одиницю об’єму, на одного користувача, на одного працівника, на одиницю протяжності мережі, інше)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50D8D11" w14:textId="7347D7F6" w:rsidR="00D06C8E" w:rsidRPr="003E2847" w:rsidRDefault="00790DDE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наліз споживання ПЕР</w:t>
      </w:r>
      <w:r w:rsidR="00EA24A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приведеного до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співставних (нормалізованих, базових)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умов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3E98FCE" w14:textId="6DB2AD88" w:rsidR="00D06C8E" w:rsidRPr="003E2847" w:rsidRDefault="00790DDE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орівняння споживання ПЕР</w:t>
      </w:r>
      <w:r w:rsidR="00EA24A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03FF" w:rsidRPr="003E2847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структурним підрозділам (виконавчими органами) міської ради;</w:t>
      </w:r>
    </w:p>
    <w:p w14:paraId="223EA861" w14:textId="7956BA3B" w:rsidR="00D06C8E" w:rsidRPr="003E2847" w:rsidRDefault="00790DDE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анжування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(бенчмаркінг</w:t>
      </w:r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4E1F2C" w:rsidRPr="003E2847">
        <w:rPr>
          <w:rFonts w:ascii="Times New Roman" w:hAnsi="Times New Roman" w:cs="Times New Roman"/>
          <w:sz w:val="28"/>
          <w:szCs w:val="28"/>
        </w:rPr>
        <w:t>’</w:t>
      </w:r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єктів енергоспоживання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за фактичним та питомим споживання</w:t>
      </w:r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>м ПЕР;</w:t>
      </w:r>
    </w:p>
    <w:p w14:paraId="58CE6335" w14:textId="7AB83210" w:rsidR="00D06C8E" w:rsidRPr="003E2847" w:rsidRDefault="004E1F2C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lastRenderedPageBreak/>
        <w:t>п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орівняння встановлених лімітів споживання ПЕР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фактичним споживанням (із врахуванням приведення до співставних (нормалізованих, базових) умов споживання;</w:t>
      </w:r>
    </w:p>
    <w:p w14:paraId="00C0DD85" w14:textId="0765932A" w:rsidR="00D06C8E" w:rsidRPr="003E2847" w:rsidRDefault="004E1F2C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порівняння витрат (у грошовому виразі) на споживання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ПЕР в різні часові проміжки </w:t>
      </w:r>
      <w:r w:rsidR="009B3D8D" w:rsidRPr="003E2847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об</w:t>
      </w:r>
      <w:r w:rsidRPr="003E284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3E2847">
        <w:rPr>
          <w:rFonts w:ascii="Times New Roman" w:hAnsi="Times New Roman" w:cs="Times New Roman"/>
          <w:sz w:val="28"/>
          <w:szCs w:val="28"/>
          <w:lang w:val="uk-UA"/>
        </w:rPr>
        <w:t>єкту</w:t>
      </w:r>
      <w:proofErr w:type="spellEnd"/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енергоспоживання;</w:t>
      </w:r>
    </w:p>
    <w:p w14:paraId="01FEF510" w14:textId="5ECB75C4" w:rsidR="00D06C8E" w:rsidRPr="003E2847" w:rsidRDefault="004E1F2C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орівняння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витрат (у грошовому виразі) на споживання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ПЕР</w:t>
      </w:r>
      <w:r w:rsidR="00EA24A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між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Pr="003E2847">
        <w:rPr>
          <w:rFonts w:ascii="Times New Roman" w:hAnsi="Times New Roman" w:cs="Times New Roman"/>
          <w:sz w:val="28"/>
          <w:szCs w:val="28"/>
        </w:rPr>
        <w:t>’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єктами енергоспоживання;</w:t>
      </w:r>
    </w:p>
    <w:p w14:paraId="2D0C0DB4" w14:textId="3E71D34B" w:rsidR="00D06C8E" w:rsidRPr="003E2847" w:rsidRDefault="004E1F2C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орівняння питомих вартостей спожитих ПЕР на одиницю площі, на одиницю об’єму, на одного користувача, на одного працівника, на о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диницю протяжності мережі, інше;</w:t>
      </w:r>
    </w:p>
    <w:p w14:paraId="42767BC8" w14:textId="2FC3BE16" w:rsidR="00D06C8E" w:rsidRPr="003E2847" w:rsidRDefault="005E4E19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грошова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та відсоткова (%) структура </w:t>
      </w:r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>витрат на споживання різних видів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ПЕР </w:t>
      </w:r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>в межах одного об</w:t>
      </w:r>
      <w:r w:rsidR="004E1F2C" w:rsidRPr="003E284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>єкту</w:t>
      </w:r>
      <w:proofErr w:type="spellEnd"/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енергоспоживання;</w:t>
      </w:r>
    </w:p>
    <w:p w14:paraId="56777A7D" w14:textId="036023AB" w:rsidR="00D06C8E" w:rsidRPr="003E2847" w:rsidRDefault="005E4E19" w:rsidP="005E4E19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грошова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та відсоткова (%) структура </w:t>
      </w:r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витрат на споживання різних видів ПЕР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Pr="003E284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3E2847">
        <w:rPr>
          <w:rFonts w:ascii="Times New Roman" w:hAnsi="Times New Roman" w:cs="Times New Roman"/>
          <w:sz w:val="28"/>
          <w:szCs w:val="28"/>
          <w:lang w:val="uk-UA"/>
        </w:rPr>
        <w:t>єктами</w:t>
      </w:r>
      <w:proofErr w:type="spellEnd"/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енергоспоживання;</w:t>
      </w:r>
    </w:p>
    <w:p w14:paraId="40A2F2DD" w14:textId="1A450A26" w:rsidR="00D06C8E" w:rsidRPr="003E2847" w:rsidRDefault="005E4E19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грошова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та відсоткова (%) структура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витрат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споживання різних видів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ПЕР між структурними підрозділами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(виконавчими органами) міської ради;</w:t>
      </w:r>
    </w:p>
    <w:p w14:paraId="464BDFE0" w14:textId="65A32207" w:rsidR="00D06C8E" w:rsidRPr="003E2847" w:rsidRDefault="005E4E19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орівняння споживання ПЕР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у робочий та поза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робочий періоди функціонування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Pr="003E284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3E2847">
        <w:rPr>
          <w:rFonts w:ascii="Times New Roman" w:hAnsi="Times New Roman" w:cs="Times New Roman"/>
          <w:sz w:val="28"/>
          <w:szCs w:val="28"/>
          <w:lang w:val="uk-UA"/>
        </w:rPr>
        <w:t>єкту</w:t>
      </w:r>
      <w:proofErr w:type="spellEnd"/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енергоспоживання;</w:t>
      </w:r>
    </w:p>
    <w:p w14:paraId="67D87B2D" w14:textId="3E5D58A9" w:rsidR="00D06C8E" w:rsidRPr="003E2847" w:rsidRDefault="005E4E19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рогноз споживання ПЕР на підставі пл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анових показників, показників енергомоніторингу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та пропонованих заходів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7AF1A42" w14:textId="14083C43" w:rsidR="005E4E19" w:rsidRPr="003E2847" w:rsidRDefault="005E4E19" w:rsidP="005E4E19">
      <w:pPr>
        <w:tabs>
          <w:tab w:val="left" w:pos="851"/>
        </w:tabs>
        <w:ind w:right="-2"/>
        <w:jc w:val="both"/>
        <w:rPr>
          <w:sz w:val="28"/>
          <w:szCs w:val="28"/>
          <w:lang w:val="uk-UA"/>
        </w:rPr>
      </w:pPr>
      <w:r w:rsidRPr="003E2847">
        <w:rPr>
          <w:sz w:val="28"/>
          <w:szCs w:val="28"/>
          <w:lang w:val="uk-UA"/>
        </w:rPr>
        <w:tab/>
      </w:r>
      <w:r w:rsidR="003B7801" w:rsidRPr="003E2847">
        <w:rPr>
          <w:sz w:val="28"/>
          <w:szCs w:val="28"/>
          <w:lang w:val="uk-UA"/>
        </w:rPr>
        <w:t>Начальник сектору енергоменеджменту та енергоефективності</w:t>
      </w:r>
      <w:r w:rsidRPr="003E2847">
        <w:rPr>
          <w:sz w:val="28"/>
          <w:szCs w:val="28"/>
          <w:lang w:val="uk-UA"/>
        </w:rPr>
        <w:t xml:space="preserve"> в процесі адміністрування та удосконалення енергомоніторингу може впроваджувати додаткові порівняльні аналізи з метою підвищення ефективності та результативності енергомоніторингу.</w:t>
      </w:r>
    </w:p>
    <w:p w14:paraId="76FA4F47" w14:textId="77777777" w:rsidR="00D06C8E" w:rsidRPr="003E2847" w:rsidRDefault="00D06C8E" w:rsidP="00D06C8E">
      <w:pPr>
        <w:pStyle w:val="a3"/>
        <w:tabs>
          <w:tab w:val="left" w:pos="709"/>
        </w:tabs>
        <w:ind w:left="0"/>
        <w:rPr>
          <w:lang w:val="uk-UA"/>
        </w:rPr>
      </w:pPr>
    </w:p>
    <w:p w14:paraId="7BC04024" w14:textId="05718CDA" w:rsidR="00D06C8E" w:rsidRPr="003E2847" w:rsidRDefault="005E4E19" w:rsidP="007F605C">
      <w:pPr>
        <w:pStyle w:val="a3"/>
        <w:numPr>
          <w:ilvl w:val="1"/>
          <w:numId w:val="3"/>
        </w:numPr>
        <w:tabs>
          <w:tab w:val="left" w:pos="567"/>
          <w:tab w:val="left" w:pos="709"/>
        </w:tabs>
        <w:ind w:left="0" w:right="-2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>Адміністрування енергомоніторингу</w:t>
      </w:r>
    </w:p>
    <w:p w14:paraId="5CA0FC49" w14:textId="77777777" w:rsidR="005E4E19" w:rsidRPr="003E2847" w:rsidRDefault="005E4E19" w:rsidP="00D06C8E">
      <w:pPr>
        <w:pStyle w:val="a3"/>
        <w:tabs>
          <w:tab w:val="left" w:pos="709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698DE8" w14:textId="260C1F29" w:rsidR="00D06C8E" w:rsidRPr="003E2847" w:rsidRDefault="00D06C8E" w:rsidP="00D06C8E">
      <w:pPr>
        <w:pStyle w:val="a3"/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Адміні</w:t>
      </w:r>
      <w:r w:rsidR="005E4E19" w:rsidRPr="003E2847">
        <w:rPr>
          <w:rFonts w:ascii="Times New Roman" w:hAnsi="Times New Roman" w:cs="Times New Roman"/>
          <w:sz w:val="28"/>
          <w:szCs w:val="28"/>
          <w:lang w:val="uk-UA"/>
        </w:rPr>
        <w:t>стрування енерго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моніторингу включає в себе забезпечення циклічності процесу, надання усім залучен</w:t>
      </w:r>
      <w:r w:rsidR="005E4E1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им особам необхідних інструкцій, рекомендацій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E4E1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оперативної консультаційної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підтримки, пов’язування окремих ланок в єдину структуру. Функції адмін</w:t>
      </w:r>
      <w:r w:rsidR="0025280B" w:rsidRPr="003E2847">
        <w:rPr>
          <w:rFonts w:ascii="Times New Roman" w:hAnsi="Times New Roman" w:cs="Times New Roman"/>
          <w:sz w:val="28"/>
          <w:szCs w:val="28"/>
          <w:lang w:val="uk-UA"/>
        </w:rPr>
        <w:t>істрування покладаються на сектор енергоменеджменту та енергоефективності.</w:t>
      </w:r>
    </w:p>
    <w:p w14:paraId="0175B542" w14:textId="77777777" w:rsidR="00D06C8E" w:rsidRPr="003E2847" w:rsidRDefault="00D06C8E" w:rsidP="00D06C8E">
      <w:pPr>
        <w:pStyle w:val="a3"/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B74C64" w14:textId="77777777" w:rsidR="00D06C8E" w:rsidRPr="003E2847" w:rsidRDefault="00D06C8E" w:rsidP="007F605C">
      <w:pPr>
        <w:pStyle w:val="a3"/>
        <w:numPr>
          <w:ilvl w:val="1"/>
          <w:numId w:val="3"/>
        </w:numPr>
        <w:tabs>
          <w:tab w:val="left" w:pos="567"/>
          <w:tab w:val="left" w:pos="709"/>
        </w:tabs>
        <w:ind w:left="0" w:right="-2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>Збереження інформації</w:t>
      </w:r>
    </w:p>
    <w:p w14:paraId="5F238761" w14:textId="77777777" w:rsidR="0025280B" w:rsidRPr="003E2847" w:rsidRDefault="0025280B" w:rsidP="007F605C">
      <w:pPr>
        <w:pStyle w:val="a3"/>
        <w:tabs>
          <w:tab w:val="left" w:pos="567"/>
          <w:tab w:val="left" w:pos="709"/>
        </w:tabs>
        <w:ind w:left="0" w:right="-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FA60A2" w14:textId="24A6C489" w:rsidR="00D06C8E" w:rsidRPr="003E2847" w:rsidRDefault="00D06C8E" w:rsidP="00D06C8E">
      <w:pPr>
        <w:pStyle w:val="a3"/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Сектор енергоменеджменту та енергоефективності</w:t>
      </w:r>
      <w:r w:rsidR="00E275D6" w:rsidRPr="003E2847">
        <w:rPr>
          <w:rFonts w:ascii="Times New Roman" w:hAnsi="Times New Roman" w:cs="Times New Roman"/>
          <w:sz w:val="28"/>
          <w:szCs w:val="28"/>
          <w:lang w:val="uk-UA"/>
        </w:rPr>
        <w:t>, відповідальні особи</w:t>
      </w:r>
      <w:r w:rsidR="00C11453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за ефективне споживання енергоресурсів в закладі (бюджетній установі</w:t>
      </w:r>
      <w:r w:rsidR="0071758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(закладі)</w:t>
      </w:r>
      <w:r w:rsidR="00C11453" w:rsidRPr="003E2847">
        <w:rPr>
          <w:rFonts w:ascii="Times New Roman" w:hAnsi="Times New Roman" w:cs="Times New Roman"/>
          <w:sz w:val="28"/>
          <w:szCs w:val="28"/>
          <w:lang w:val="uk-UA"/>
        </w:rPr>
        <w:t>, організації, комунальному підприємстві) та</w:t>
      </w:r>
      <w:r w:rsidR="00E275D6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</w:t>
      </w:r>
      <w:r w:rsidR="00C11453" w:rsidRPr="003E2847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E275D6" w:rsidRPr="003E2847">
        <w:rPr>
          <w:rFonts w:ascii="Times New Roman" w:hAnsi="Times New Roman" w:cs="Times New Roman"/>
          <w:sz w:val="28"/>
          <w:szCs w:val="28"/>
          <w:lang w:val="uk-UA"/>
        </w:rPr>
        <w:t>оменеджери</w:t>
      </w:r>
      <w:r w:rsidR="00C11453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структурних підрозділів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</w:t>
      </w:r>
      <w:r w:rsidR="00C11453" w:rsidRPr="003E2847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збере</w:t>
      </w:r>
      <w:r w:rsidR="00D546B0" w:rsidRPr="003E2847">
        <w:rPr>
          <w:rFonts w:ascii="Times New Roman" w:hAnsi="Times New Roman" w:cs="Times New Roman"/>
          <w:sz w:val="28"/>
          <w:szCs w:val="28"/>
          <w:lang w:val="uk-UA"/>
        </w:rPr>
        <w:t>ження даних енергомоніторингу (показників енергоспоживання, мікроклімату, аналітичних даних, порівняльних аналізів та графіків, рекомендацій щодо удосконалення)</w:t>
      </w:r>
      <w:r w:rsidR="0025280B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в паперов</w:t>
      </w:r>
      <w:r w:rsidR="00D546B0" w:rsidRPr="003E2847">
        <w:rPr>
          <w:rFonts w:ascii="Times New Roman" w:hAnsi="Times New Roman" w:cs="Times New Roman"/>
          <w:sz w:val="28"/>
          <w:szCs w:val="28"/>
          <w:lang w:val="uk-UA"/>
        </w:rPr>
        <w:t>ому та/або електронному вигляді та забезпечу</w:t>
      </w:r>
      <w:r w:rsidR="003B7801" w:rsidRPr="003E2847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A805D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їх приймання-передачу </w:t>
      </w:r>
      <w:r w:rsidR="00D546B0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 процесі </w:t>
      </w:r>
      <w:r w:rsidR="0025280B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реорганізації </w:t>
      </w:r>
      <w:r w:rsidR="00D546B0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(до </w:t>
      </w:r>
      <w:r w:rsidR="00D546B0" w:rsidRPr="003E284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відповідного правонаступника) або ліквідації </w:t>
      </w:r>
      <w:r w:rsidR="0025280B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структурного підрозділу, зміні (звільненні, переведенні тощо) працівників.</w:t>
      </w:r>
    </w:p>
    <w:p w14:paraId="5D5A170E" w14:textId="77777777" w:rsidR="00D06C8E" w:rsidRPr="003E2847" w:rsidRDefault="00D06C8E" w:rsidP="00D06C8E">
      <w:pPr>
        <w:pStyle w:val="a3"/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Вхідна інформація зберігається протягом 20 років. Після 5 років зберігання у структурному підрозділі інформація передається на зберігання до архіву.</w:t>
      </w:r>
    </w:p>
    <w:p w14:paraId="0BF4A483" w14:textId="33E0355A" w:rsidR="00D06C8E" w:rsidRPr="003E2847" w:rsidRDefault="00D06C8E"/>
    <w:p w14:paraId="0AE08139" w14:textId="70C52079" w:rsidR="007F605C" w:rsidRPr="003E2847" w:rsidRDefault="007F605C" w:rsidP="007F605C">
      <w:pPr>
        <w:pStyle w:val="a3"/>
        <w:numPr>
          <w:ilvl w:val="1"/>
          <w:numId w:val="3"/>
        </w:numPr>
        <w:tabs>
          <w:tab w:val="left" w:pos="567"/>
          <w:tab w:val="left" w:pos="709"/>
        </w:tabs>
        <w:ind w:left="0" w:right="-2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>Відповідальність</w:t>
      </w:r>
    </w:p>
    <w:p w14:paraId="557BA649" w14:textId="19DE1530" w:rsidR="007F605C" w:rsidRPr="003E2847" w:rsidRDefault="007F605C">
      <w:pPr>
        <w:rPr>
          <w:lang w:val="uk-UA"/>
        </w:rPr>
      </w:pPr>
    </w:p>
    <w:p w14:paraId="7EF81B45" w14:textId="3634666E" w:rsidR="007F605C" w:rsidRPr="003E2847" w:rsidRDefault="007F605C" w:rsidP="007F605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E2847">
        <w:rPr>
          <w:color w:val="000000"/>
          <w:sz w:val="28"/>
          <w:szCs w:val="28"/>
          <w:lang w:val="uk-UA"/>
        </w:rPr>
        <w:t xml:space="preserve">Відповідальність за </w:t>
      </w:r>
      <w:r w:rsidR="007E1657" w:rsidRPr="003E2847">
        <w:rPr>
          <w:color w:val="000000"/>
          <w:sz w:val="28"/>
          <w:szCs w:val="28"/>
          <w:lang w:val="uk-UA"/>
        </w:rPr>
        <w:t>функціонування системи</w:t>
      </w:r>
      <w:r w:rsidRPr="003E2847">
        <w:rPr>
          <w:color w:val="000000"/>
          <w:sz w:val="28"/>
          <w:szCs w:val="28"/>
          <w:lang w:val="uk-UA"/>
        </w:rPr>
        <w:t xml:space="preserve"> енергомоніторингу та дотримання вимог цього Положення виконавчими органами міської ради, комунальними установами, підприємствами та організаціями, бюджетними установами </w:t>
      </w:r>
      <w:r w:rsidR="0071758F" w:rsidRPr="003E2847">
        <w:rPr>
          <w:color w:val="000000"/>
          <w:sz w:val="28"/>
          <w:szCs w:val="28"/>
          <w:lang w:val="uk-UA"/>
        </w:rPr>
        <w:t xml:space="preserve">(закладами) </w:t>
      </w:r>
      <w:r w:rsidRPr="003E2847">
        <w:rPr>
          <w:color w:val="000000"/>
          <w:sz w:val="28"/>
          <w:szCs w:val="28"/>
          <w:lang w:val="uk-UA"/>
        </w:rPr>
        <w:t>покладається на їхніх керівників.</w:t>
      </w:r>
    </w:p>
    <w:p w14:paraId="0F3B2EF7" w14:textId="0414CE66" w:rsidR="007F605C" w:rsidRPr="003E2847" w:rsidRDefault="007F605C" w:rsidP="007F605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E2847">
        <w:rPr>
          <w:color w:val="000000"/>
          <w:sz w:val="28"/>
          <w:szCs w:val="28"/>
          <w:lang w:val="uk-UA"/>
        </w:rPr>
        <w:t>Керівники виконавчих органів міської ради, комунальних установ, підприємств та організацій, бюджетних установ</w:t>
      </w:r>
      <w:r w:rsidR="0071758F" w:rsidRPr="003E2847">
        <w:rPr>
          <w:color w:val="000000"/>
          <w:sz w:val="28"/>
          <w:szCs w:val="28"/>
          <w:lang w:val="uk-UA"/>
        </w:rPr>
        <w:t xml:space="preserve"> (закладів)</w:t>
      </w:r>
      <w:r w:rsidRPr="003E2847">
        <w:rPr>
          <w:color w:val="000000"/>
          <w:sz w:val="28"/>
          <w:szCs w:val="28"/>
          <w:lang w:val="uk-UA"/>
        </w:rPr>
        <w:t xml:space="preserve"> несуть відповідальність за невиконання або неналежне виконання обов’язків, визначених у цьому Положенні</w:t>
      </w:r>
      <w:r w:rsidR="0088717B" w:rsidRPr="003E2847">
        <w:rPr>
          <w:color w:val="000000"/>
          <w:sz w:val="28"/>
          <w:szCs w:val="28"/>
          <w:lang w:val="uk-UA"/>
        </w:rPr>
        <w:t>, відповідно до чинного законодавства України</w:t>
      </w:r>
      <w:r w:rsidRPr="003E2847">
        <w:rPr>
          <w:color w:val="000000"/>
          <w:sz w:val="28"/>
          <w:szCs w:val="28"/>
          <w:lang w:val="uk-UA"/>
        </w:rPr>
        <w:t>.</w:t>
      </w:r>
    </w:p>
    <w:p w14:paraId="6C8567CF" w14:textId="253F73B8" w:rsidR="007F605C" w:rsidRPr="00F7156F" w:rsidRDefault="00085184" w:rsidP="007F605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E2847">
        <w:rPr>
          <w:bCs/>
          <w:sz w:val="28"/>
          <w:szCs w:val="28"/>
          <w:lang w:val="uk-UA"/>
        </w:rPr>
        <w:t>Відповідальні особи за ведення системи енергомоніторингу</w:t>
      </w:r>
      <w:r w:rsidR="0088717B" w:rsidRPr="003E2847">
        <w:rPr>
          <w:color w:val="000000"/>
          <w:sz w:val="28"/>
          <w:szCs w:val="28"/>
          <w:lang w:val="uk-UA"/>
        </w:rPr>
        <w:t xml:space="preserve"> </w:t>
      </w:r>
      <w:r w:rsidR="007F605C" w:rsidRPr="003E2847">
        <w:rPr>
          <w:color w:val="000000"/>
          <w:sz w:val="28"/>
          <w:szCs w:val="28"/>
          <w:lang w:val="uk-UA"/>
        </w:rPr>
        <w:t>несуть відповідальність за достовірність</w:t>
      </w:r>
      <w:r w:rsidR="007A29A9" w:rsidRPr="003E2847">
        <w:rPr>
          <w:color w:val="000000"/>
          <w:sz w:val="28"/>
          <w:szCs w:val="28"/>
          <w:lang w:val="uk-UA"/>
        </w:rPr>
        <w:t xml:space="preserve"> та своєчасність</w:t>
      </w:r>
      <w:r w:rsidR="007F605C" w:rsidRPr="003E2847">
        <w:rPr>
          <w:color w:val="000000"/>
          <w:sz w:val="28"/>
          <w:szCs w:val="28"/>
          <w:lang w:val="uk-UA"/>
        </w:rPr>
        <w:t xml:space="preserve"> внесен</w:t>
      </w:r>
      <w:r w:rsidR="007A29A9" w:rsidRPr="003E2847">
        <w:rPr>
          <w:color w:val="000000"/>
          <w:sz w:val="28"/>
          <w:szCs w:val="28"/>
          <w:lang w:val="uk-UA"/>
        </w:rPr>
        <w:t>ня</w:t>
      </w:r>
      <w:r w:rsidR="007F605C" w:rsidRPr="003E2847">
        <w:rPr>
          <w:color w:val="000000"/>
          <w:sz w:val="28"/>
          <w:szCs w:val="28"/>
          <w:lang w:val="uk-UA"/>
        </w:rPr>
        <w:t xml:space="preserve"> даних до системи енергетичного моніторингу та належне виконання покладених обов’язків згідно із пунктами цього Положення</w:t>
      </w:r>
      <w:r w:rsidR="0088717B" w:rsidRPr="003E2847">
        <w:rPr>
          <w:color w:val="000000"/>
          <w:sz w:val="28"/>
          <w:szCs w:val="28"/>
          <w:lang w:val="uk-UA"/>
        </w:rPr>
        <w:t xml:space="preserve"> згідно з чинним законодавством України</w:t>
      </w:r>
      <w:r w:rsidR="007F605C" w:rsidRPr="003E2847">
        <w:rPr>
          <w:color w:val="000000"/>
          <w:sz w:val="28"/>
          <w:szCs w:val="28"/>
          <w:lang w:val="uk-UA"/>
        </w:rPr>
        <w:t>.</w:t>
      </w:r>
    </w:p>
    <w:p w14:paraId="77DF9CD7" w14:textId="49D32686" w:rsidR="007F605C" w:rsidRDefault="007F605C">
      <w:pPr>
        <w:rPr>
          <w:lang w:val="uk-UA"/>
        </w:rPr>
      </w:pPr>
    </w:p>
    <w:p w14:paraId="4479CA88" w14:textId="0F5B93CF" w:rsidR="00C61177" w:rsidRDefault="00C61177">
      <w:pPr>
        <w:rPr>
          <w:lang w:val="uk-UA"/>
        </w:rPr>
      </w:pPr>
    </w:p>
    <w:p w14:paraId="2503A047" w14:textId="77777777" w:rsidR="00C61177" w:rsidRDefault="00C61177" w:rsidP="00C61177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                         Олександр КОДОЛА</w:t>
      </w:r>
    </w:p>
    <w:p w14:paraId="47421BDA" w14:textId="77777777" w:rsidR="00C61177" w:rsidRPr="007F605C" w:rsidRDefault="00C61177">
      <w:pPr>
        <w:rPr>
          <w:lang w:val="uk-UA"/>
        </w:rPr>
      </w:pPr>
      <w:bookmarkStart w:id="1" w:name="_GoBack"/>
      <w:bookmarkEnd w:id="1"/>
    </w:p>
    <w:sectPr w:rsidR="00C61177" w:rsidRPr="007F605C" w:rsidSect="00BA1617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520CA"/>
    <w:multiLevelType w:val="multilevel"/>
    <w:tmpl w:val="632E6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546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76" w:hanging="2160"/>
      </w:pPr>
      <w:rPr>
        <w:rFonts w:hint="default"/>
      </w:rPr>
    </w:lvl>
  </w:abstractNum>
  <w:abstractNum w:abstractNumId="1" w15:restartNumberingAfterBreak="0">
    <w:nsid w:val="21230324"/>
    <w:multiLevelType w:val="multilevel"/>
    <w:tmpl w:val="632E6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546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76" w:hanging="2160"/>
      </w:pPr>
      <w:rPr>
        <w:rFonts w:hint="default"/>
      </w:rPr>
    </w:lvl>
  </w:abstractNum>
  <w:abstractNum w:abstractNumId="2" w15:restartNumberingAfterBreak="0">
    <w:nsid w:val="37FB5DE1"/>
    <w:multiLevelType w:val="hybridMultilevel"/>
    <w:tmpl w:val="8A5456EE"/>
    <w:lvl w:ilvl="0" w:tplc="0DCC9EBE">
      <w:start w:val="1"/>
      <w:numFmt w:val="bullet"/>
      <w:lvlText w:val="-"/>
      <w:lvlJc w:val="left"/>
      <w:pPr>
        <w:ind w:left="990" w:hanging="360"/>
      </w:pPr>
      <w:rPr>
        <w:rFonts w:ascii="Calibri" w:eastAsia="Calibri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A97AAB"/>
    <w:multiLevelType w:val="hybridMultilevel"/>
    <w:tmpl w:val="9190D77C"/>
    <w:lvl w:ilvl="0" w:tplc="19F2D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05DEF"/>
    <w:multiLevelType w:val="hybridMultilevel"/>
    <w:tmpl w:val="25CA0376"/>
    <w:lvl w:ilvl="0" w:tplc="19F2DCE6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5EE7197F"/>
    <w:multiLevelType w:val="hybridMultilevel"/>
    <w:tmpl w:val="689CC0D4"/>
    <w:lvl w:ilvl="0" w:tplc="1FDA2E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9136F"/>
    <w:multiLevelType w:val="hybridMultilevel"/>
    <w:tmpl w:val="D98416AC"/>
    <w:lvl w:ilvl="0" w:tplc="BB949E98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75A914C3"/>
    <w:multiLevelType w:val="hybridMultilevel"/>
    <w:tmpl w:val="A3D841C2"/>
    <w:lvl w:ilvl="0" w:tplc="26BC61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C8E"/>
    <w:rsid w:val="00024C7A"/>
    <w:rsid w:val="00037DF3"/>
    <w:rsid w:val="00085184"/>
    <w:rsid w:val="000E14BE"/>
    <w:rsid w:val="00173731"/>
    <w:rsid w:val="001B29CB"/>
    <w:rsid w:val="001D4D27"/>
    <w:rsid w:val="002379E8"/>
    <w:rsid w:val="0025280B"/>
    <w:rsid w:val="00296164"/>
    <w:rsid w:val="00373376"/>
    <w:rsid w:val="003B39AD"/>
    <w:rsid w:val="003B7801"/>
    <w:rsid w:val="003E2847"/>
    <w:rsid w:val="00401254"/>
    <w:rsid w:val="00451F3B"/>
    <w:rsid w:val="004876C7"/>
    <w:rsid w:val="004A1DB7"/>
    <w:rsid w:val="004E1F2C"/>
    <w:rsid w:val="00523941"/>
    <w:rsid w:val="00566B0A"/>
    <w:rsid w:val="005844B4"/>
    <w:rsid w:val="00597D10"/>
    <w:rsid w:val="005E4E19"/>
    <w:rsid w:val="005F13C2"/>
    <w:rsid w:val="0062457B"/>
    <w:rsid w:val="006331AF"/>
    <w:rsid w:val="00637A2C"/>
    <w:rsid w:val="006408D4"/>
    <w:rsid w:val="006821FC"/>
    <w:rsid w:val="00700FFE"/>
    <w:rsid w:val="0071758F"/>
    <w:rsid w:val="00771AB6"/>
    <w:rsid w:val="007723C1"/>
    <w:rsid w:val="007763A8"/>
    <w:rsid w:val="00790DDE"/>
    <w:rsid w:val="00795BDF"/>
    <w:rsid w:val="007A29A9"/>
    <w:rsid w:val="007D03AD"/>
    <w:rsid w:val="007E12B9"/>
    <w:rsid w:val="007E1657"/>
    <w:rsid w:val="007F605C"/>
    <w:rsid w:val="008510C1"/>
    <w:rsid w:val="0088717B"/>
    <w:rsid w:val="008A6DE1"/>
    <w:rsid w:val="008C24D4"/>
    <w:rsid w:val="00973DA5"/>
    <w:rsid w:val="009B3D8D"/>
    <w:rsid w:val="009B406C"/>
    <w:rsid w:val="00A107A5"/>
    <w:rsid w:val="00A4682D"/>
    <w:rsid w:val="00A805D9"/>
    <w:rsid w:val="00A87A1E"/>
    <w:rsid w:val="00A94ABD"/>
    <w:rsid w:val="00AA333F"/>
    <w:rsid w:val="00B062E5"/>
    <w:rsid w:val="00B74DB3"/>
    <w:rsid w:val="00BA1617"/>
    <w:rsid w:val="00BA44C4"/>
    <w:rsid w:val="00C11453"/>
    <w:rsid w:val="00C22B48"/>
    <w:rsid w:val="00C61177"/>
    <w:rsid w:val="00C84287"/>
    <w:rsid w:val="00CA0DCA"/>
    <w:rsid w:val="00D06C8E"/>
    <w:rsid w:val="00D32D8C"/>
    <w:rsid w:val="00D546B0"/>
    <w:rsid w:val="00DA64C2"/>
    <w:rsid w:val="00E275D6"/>
    <w:rsid w:val="00E303FF"/>
    <w:rsid w:val="00E32CD0"/>
    <w:rsid w:val="00E5011D"/>
    <w:rsid w:val="00E633DE"/>
    <w:rsid w:val="00E67577"/>
    <w:rsid w:val="00E81809"/>
    <w:rsid w:val="00E87DAF"/>
    <w:rsid w:val="00E90441"/>
    <w:rsid w:val="00EA24AF"/>
    <w:rsid w:val="00EB75DA"/>
    <w:rsid w:val="00F058FD"/>
    <w:rsid w:val="00F14ACB"/>
    <w:rsid w:val="00F540AC"/>
    <w:rsid w:val="00F90EFD"/>
    <w:rsid w:val="00FB2C85"/>
    <w:rsid w:val="00FF0C48"/>
    <w:rsid w:val="00FF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F0A00"/>
  <w15:chartTrackingRefBased/>
  <w15:docId w15:val="{DF2B754C-A2FB-844F-8CE7-A0734206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C8E"/>
    <w:rPr>
      <w:rFonts w:ascii="Times New Roman" w:eastAsia="Times New Roman" w:hAnsi="Times New Roman" w:cs="Times New Roman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06C8E"/>
    <w:pPr>
      <w:ind w:left="720"/>
      <w:contextualSpacing/>
    </w:pPr>
    <w:rPr>
      <w:rFonts w:ascii="Calibri" w:eastAsia="Calibri" w:hAnsi="Calibri" w:cs="Arial"/>
    </w:rPr>
  </w:style>
  <w:style w:type="character" w:customStyle="1" w:styleId="a4">
    <w:name w:val="Абзац списка Знак"/>
    <w:basedOn w:val="a0"/>
    <w:link w:val="a3"/>
    <w:uiPriority w:val="34"/>
    <w:rsid w:val="00D06C8E"/>
    <w:rPr>
      <w:rFonts w:ascii="Calibri" w:eastAsia="Calibri" w:hAnsi="Calibri" w:cs="Arial"/>
      <w:lang w:eastAsia="en-GB"/>
    </w:rPr>
  </w:style>
  <w:style w:type="paragraph" w:customStyle="1" w:styleId="a5">
    <w:name w:val="Базовий"/>
    <w:rsid w:val="00D06C8E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/>
      <w:color w:val="00000A"/>
      <w:sz w:val="22"/>
      <w:szCs w:val="22"/>
      <w:lang w:eastAsia="ru-RU"/>
    </w:rPr>
  </w:style>
  <w:style w:type="paragraph" w:styleId="a6">
    <w:name w:val="Revision"/>
    <w:hidden/>
    <w:uiPriority w:val="99"/>
    <w:semiHidden/>
    <w:rsid w:val="00BA1617"/>
    <w:rPr>
      <w:rFonts w:ascii="Times New Roman" w:eastAsia="Times New Roman" w:hAnsi="Times New Roman" w:cs="Times New Roman"/>
      <w:lang w:eastAsia="en-GB"/>
    </w:rPr>
  </w:style>
  <w:style w:type="character" w:styleId="a7">
    <w:name w:val="annotation reference"/>
    <w:basedOn w:val="a0"/>
    <w:uiPriority w:val="99"/>
    <w:semiHidden/>
    <w:unhideWhenUsed/>
    <w:rsid w:val="00BA161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A161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A161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A161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A161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ac">
    <w:name w:val="Balloon Text"/>
    <w:basedOn w:val="a"/>
    <w:link w:val="ad"/>
    <w:uiPriority w:val="99"/>
    <w:semiHidden/>
    <w:unhideWhenUsed/>
    <w:rsid w:val="00BA161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A1617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1434A-A5AE-4745-B617-92E7D3CC5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11330</Words>
  <Characters>6459</Characters>
  <Application>Microsoft Office Word</Application>
  <DocSecurity>0</DocSecurity>
  <Lines>53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Liubava Radiychuk</dc:creator>
  <cp:keywords/>
  <dc:description/>
  <cp:lastModifiedBy>Invest</cp:lastModifiedBy>
  <cp:revision>5</cp:revision>
  <cp:lastPrinted>2021-06-24T12:37:00Z</cp:lastPrinted>
  <dcterms:created xsi:type="dcterms:W3CDTF">2021-06-23T11:02:00Z</dcterms:created>
  <dcterms:modified xsi:type="dcterms:W3CDTF">2021-06-24T12:37:00Z</dcterms:modified>
</cp:coreProperties>
</file>