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D6" w:rsidRDefault="00CD39B4" w:rsidP="00DD7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Оголошення-роз’яснення</w:t>
      </w:r>
    </w:p>
    <w:p w:rsidR="00DD71D6" w:rsidRDefault="00CD39B4" w:rsidP="00DD7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DD71D6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засад Державної регуляторної політики </w:t>
      </w:r>
      <w:r w:rsidR="00DD71D6">
        <w:rPr>
          <w:rFonts w:ascii="Times New Roman" w:hAnsi="Times New Roman" w:cs="Times New Roman"/>
          <w:sz w:val="28"/>
          <w:szCs w:val="28"/>
          <w:lang w:val="uk-UA"/>
        </w:rPr>
        <w:t xml:space="preserve">та на виконання листа </w:t>
      </w:r>
    </w:p>
    <w:p w:rsidR="00DD71D6" w:rsidRDefault="00DD71D6" w:rsidP="00DD7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регуляторної служби України</w:t>
      </w:r>
    </w:p>
    <w:p w:rsidR="00CD39B4" w:rsidRDefault="00DD71D6" w:rsidP="00DD7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(вих.№3422/0/20-21)  від 11.06.2021 року</w:t>
      </w:r>
    </w:p>
    <w:p w:rsidR="00CD39B4" w:rsidRDefault="00CD39B4" w:rsidP="00CD39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356" w:rsidRDefault="002E209A" w:rsidP="00CD39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09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76D74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вимог Закону України «Про засади державної регуляторної політики у сфері господарської діяльності» та </w:t>
      </w:r>
      <w:r w:rsidRPr="002E209A">
        <w:rPr>
          <w:rFonts w:ascii="Times New Roman" w:hAnsi="Times New Roman" w:cs="Times New Roman"/>
          <w:sz w:val="28"/>
          <w:szCs w:val="28"/>
          <w:lang w:val="uk-UA"/>
        </w:rPr>
        <w:t>численні звернення від органів місцевого самоврядування</w:t>
      </w:r>
      <w:r w:rsidR="00544F74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ними державної регуляторної політики </w:t>
      </w:r>
      <w:r w:rsidR="00676D74">
        <w:rPr>
          <w:rFonts w:ascii="Times New Roman" w:hAnsi="Times New Roman" w:cs="Times New Roman"/>
          <w:sz w:val="28"/>
          <w:szCs w:val="28"/>
          <w:lang w:val="uk-UA"/>
        </w:rPr>
        <w:t>на предмет</w:t>
      </w:r>
      <w:r w:rsidR="00544F74">
        <w:rPr>
          <w:rFonts w:ascii="Times New Roman" w:hAnsi="Times New Roman" w:cs="Times New Roman"/>
          <w:sz w:val="28"/>
          <w:szCs w:val="28"/>
          <w:lang w:val="uk-UA"/>
        </w:rPr>
        <w:t xml:space="preserve"> їх відповідності вимогам чинного законодавства, реалізації державної політики з питань дозвільної системи у сфері господарської діяльності та механізму взаємодії органів місцевого самоврядування та Державної регуляторної служби України </w:t>
      </w:r>
      <w:r w:rsidR="00AC3C8D">
        <w:rPr>
          <w:rFonts w:ascii="Times New Roman" w:hAnsi="Times New Roman" w:cs="Times New Roman"/>
          <w:sz w:val="28"/>
          <w:szCs w:val="28"/>
          <w:lang w:val="uk-UA"/>
        </w:rPr>
        <w:t>надаємо посилання н</w:t>
      </w:r>
      <w:r w:rsidR="00544F74">
        <w:rPr>
          <w:rFonts w:ascii="Times New Roman" w:hAnsi="Times New Roman" w:cs="Times New Roman"/>
          <w:sz w:val="28"/>
          <w:szCs w:val="28"/>
          <w:lang w:val="uk-UA"/>
        </w:rPr>
        <w:t xml:space="preserve">а Методичні рекомендації, які розміщені в центральних розділах офіційного веб-сайту </w:t>
      </w:r>
      <w:r w:rsidR="00544F74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регуляторної служби України </w:t>
      </w:r>
      <w:r w:rsidR="00544F7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4F74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="00544F74" w:rsidRPr="00CD39B4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544F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44F74" w:rsidRPr="00CD39B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44F74">
        <w:rPr>
          <w:rFonts w:ascii="Times New Roman" w:hAnsi="Times New Roman" w:cs="Times New Roman"/>
          <w:sz w:val="28"/>
          <w:szCs w:val="28"/>
          <w:lang w:val="en-US"/>
        </w:rPr>
        <w:t>drs</w:t>
      </w:r>
      <w:proofErr w:type="spellEnd"/>
      <w:r w:rsidR="00544F74" w:rsidRPr="00CD39B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44F7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44F74" w:rsidRPr="00CD39B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44F7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544F74" w:rsidRPr="00CD39B4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="00544F74">
        <w:rPr>
          <w:rFonts w:ascii="Times New Roman" w:hAnsi="Times New Roman" w:cs="Times New Roman"/>
          <w:sz w:val="28"/>
          <w:szCs w:val="28"/>
          <w:lang w:val="uk-UA"/>
        </w:rPr>
        <w:t xml:space="preserve"> «Регуляторна політика», «Дозвільна система та ліцензування», «Державний нагляд (контроль)», «Дерегуляція» у підрозділі  «Актуальна інформація» кожного з цих розділів.</w:t>
      </w:r>
    </w:p>
    <w:p w:rsidR="00B76356" w:rsidRDefault="00B76356" w:rsidP="00B763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356" w:rsidRDefault="00B76356" w:rsidP="00B76356">
      <w:pPr>
        <w:tabs>
          <w:tab w:val="left" w:pos="99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</w:t>
      </w:r>
    </w:p>
    <w:p w:rsidR="00B76356" w:rsidRDefault="00B76356" w:rsidP="00B76356">
      <w:pPr>
        <w:tabs>
          <w:tab w:val="left" w:pos="99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</w:p>
    <w:p w:rsidR="00B76356" w:rsidRDefault="00B76356" w:rsidP="00B76356">
      <w:pPr>
        <w:tabs>
          <w:tab w:val="left" w:pos="99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30CC" w:rsidRPr="00B76356" w:rsidRDefault="00B76356" w:rsidP="00B76356">
      <w:pPr>
        <w:tabs>
          <w:tab w:val="left" w:pos="99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Тел.04631-7-18-53 </w:t>
      </w:r>
    </w:p>
    <w:sectPr w:rsidR="00BE30CC" w:rsidRPr="00B7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9A"/>
    <w:rsid w:val="002E209A"/>
    <w:rsid w:val="004429D0"/>
    <w:rsid w:val="00544F74"/>
    <w:rsid w:val="00676D74"/>
    <w:rsid w:val="00AC3C8D"/>
    <w:rsid w:val="00B76356"/>
    <w:rsid w:val="00BE30CC"/>
    <w:rsid w:val="00CD39B4"/>
    <w:rsid w:val="00D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82A1"/>
  <w15:chartTrackingRefBased/>
  <w15:docId w15:val="{84228B61-CF4A-4919-B1EA-4F39A15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2021-06-23T13:07:00Z</dcterms:created>
  <dcterms:modified xsi:type="dcterms:W3CDTF">2021-06-23T13:24:00Z</dcterms:modified>
</cp:coreProperties>
</file>