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BA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13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ПРОЕКТ</w:t>
      </w:r>
      <w:r w:rsidR="00F13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341</w:t>
      </w:r>
    </w:p>
    <w:p w:rsidR="00CA252C" w:rsidRPr="00F13E15" w:rsidRDefault="00CA252C" w:rsidP="00CA252C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FE1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FE1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E11B7" w:rsidRPr="00F13E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13E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18.05.2021р.</w:t>
      </w:r>
      <w:bookmarkStart w:id="0" w:name="_GoBack"/>
      <w:bookmarkEnd w:id="0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2D09E3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7"/>
        <w:gridCol w:w="2503"/>
      </w:tblGrid>
      <w:tr w:rsidR="00CA252C" w:rsidRPr="0080636A" w:rsidTr="00614564">
        <w:trPr>
          <w:trHeight w:val="500"/>
        </w:trPr>
        <w:tc>
          <w:tcPr>
            <w:tcW w:w="7068" w:type="dxa"/>
          </w:tcPr>
          <w:p w:rsidR="00C76FA4" w:rsidRPr="0080636A" w:rsidRDefault="00CA252C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961176"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згоди на безоплатне прийняття </w:t>
            </w:r>
          </w:p>
          <w:p w:rsidR="00961176" w:rsidRPr="0080636A" w:rsidRDefault="00961176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комунальну власність Ніжинської територіальної громади комплектів медичного обладнання</w:t>
            </w: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0636A" w:rsidRDefault="00CA252C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1" w:name="_Hlk71727938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="00EB2B5D" w:rsidRPr="00EB2B5D">
        <w:rPr>
          <w:rFonts w:ascii="Times New Roman" w:hAnsi="Times New Roman" w:cs="Times New Roman"/>
          <w:sz w:val="28"/>
          <w:lang w:val="uk-UA"/>
        </w:rPr>
        <w:t>,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EB2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обласної ради від 23 квітня 2021 року № 33-4/</w:t>
      </w:r>
      <w:r w:rsidR="00EB2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B2B5D" w:rsidRPr="00E04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безоплатну передачу медичного обладнання у власність територіальних громад Чернігівської області для опорних закладів охорони здоров</w:t>
      </w:r>
      <w:r w:rsidR="00950013" w:rsidRPr="00E04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та в оперативне управління комунальному некомерційному закладу «Чернігівська обласна лікарня» Чернігівської обласної ради»</w:t>
      </w:r>
      <w:bookmarkEnd w:id="1"/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AF4AB0" w:rsidRDefault="00CA252C" w:rsidP="00AF4A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згоду на безоплатне прийняття у комунальну власність Ніжинської територіальної громади комплектів медичного обладнання, </w:t>
      </w:r>
      <w:bookmarkStart w:id="2" w:name="_Hlk71727225"/>
      <w:r w:rsidR="00A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саме: </w:t>
      </w:r>
    </w:p>
    <w:p w:rsidR="00CA252C" w:rsidRDefault="00AF4AB0" w:rsidP="00AF4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истема ультразвукова діагностична  </w:t>
      </w:r>
      <w:proofErr w:type="spellStart"/>
      <w:r w:rsidRPr="00AF4AB0">
        <w:rPr>
          <w:rFonts w:ascii="Times New Roman" w:hAnsi="Times New Roman" w:cs="Times New Roman"/>
          <w:sz w:val="28"/>
          <w:szCs w:val="28"/>
          <w:lang w:val="en-US"/>
        </w:rPr>
        <w:t>Logiq</w:t>
      </w:r>
      <w:proofErr w:type="spellEnd"/>
      <w:r w:rsidRPr="00AF4AB0">
        <w:rPr>
          <w:rFonts w:ascii="Times New Roman" w:hAnsi="Times New Roman" w:cs="Times New Roman"/>
          <w:sz w:val="28"/>
          <w:szCs w:val="28"/>
        </w:rPr>
        <w:t xml:space="preserve"> </w:t>
      </w:r>
      <w:r w:rsidRPr="00AF4AB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4AB0">
        <w:rPr>
          <w:rFonts w:ascii="Times New Roman" w:hAnsi="Times New Roman" w:cs="Times New Roman"/>
          <w:sz w:val="28"/>
          <w:szCs w:val="28"/>
        </w:rPr>
        <w:t>9</w:t>
      </w:r>
      <w:r w:rsidR="00961176" w:rsidRPr="00A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" w:name="_Hlk7172657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комплекту без ПДВ 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>1 820 000,00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232CDA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комплектів - один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3"/>
    <w:p w:rsidR="00232CDA" w:rsidRDefault="00AF4AB0" w:rsidP="00232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>1.2. р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ентгенографічна система </w:t>
      </w:r>
      <w:proofErr w:type="spellStart"/>
      <w:r w:rsidRPr="00AF4AB0">
        <w:rPr>
          <w:rFonts w:ascii="Times New Roman" w:hAnsi="Times New Roman" w:cs="Times New Roman"/>
          <w:sz w:val="28"/>
          <w:szCs w:val="28"/>
          <w:lang w:val="uk-UA"/>
        </w:rPr>
        <w:t>Moviplan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комплекту без ПДВ             4</w:t>
      </w:r>
      <w:r w:rsidR="00232CDA"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232CD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32CDA" w:rsidRPr="00AF4AB0">
        <w:rPr>
          <w:rFonts w:ascii="Times New Roman" w:hAnsi="Times New Roman" w:cs="Times New Roman"/>
          <w:sz w:val="28"/>
          <w:szCs w:val="28"/>
          <w:lang w:val="uk-UA"/>
        </w:rPr>
        <w:t>0 000,00</w:t>
      </w:r>
      <w:r w:rsidR="00232CDA">
        <w:rPr>
          <w:rFonts w:ascii="Times New Roman" w:hAnsi="Times New Roman" w:cs="Times New Roman"/>
          <w:sz w:val="28"/>
          <w:szCs w:val="28"/>
          <w:lang w:val="uk-UA"/>
        </w:rPr>
        <w:t xml:space="preserve"> грн. Кількість комплектів – один.</w:t>
      </w:r>
    </w:p>
    <w:bookmarkEnd w:id="2"/>
    <w:p w:rsidR="008E2FCE" w:rsidRDefault="00CA252C" w:rsidP="008E2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некомерційн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імені Миколи Галицького»</w:t>
      </w:r>
      <w:r w:rsidR="0023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на баланс підприємства</w:t>
      </w:r>
      <w:r w:rsidR="00232CDA">
        <w:rPr>
          <w:sz w:val="28"/>
          <w:szCs w:val="28"/>
          <w:lang w:val="uk-UA"/>
        </w:rPr>
        <w:t xml:space="preserve"> </w:t>
      </w:r>
      <w:r w:rsidR="00232CDA" w:rsidRPr="00232CDA">
        <w:rPr>
          <w:rFonts w:ascii="Times New Roman" w:hAnsi="Times New Roman" w:cs="Times New Roman"/>
          <w:sz w:val="28"/>
          <w:szCs w:val="28"/>
          <w:lang w:val="uk-UA"/>
        </w:rPr>
        <w:t>комплекти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</w:t>
      </w:r>
      <w:r w:rsidR="0023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обладнання, </w:t>
      </w:r>
      <w:r w:rsidR="008E2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саме: </w:t>
      </w:r>
    </w:p>
    <w:p w:rsidR="008E2FCE" w:rsidRDefault="008E2FCE" w:rsidP="008E2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истема ультразвукова діагностична  </w:t>
      </w:r>
      <w:proofErr w:type="spellStart"/>
      <w:r w:rsidRPr="00AF4AB0">
        <w:rPr>
          <w:rFonts w:ascii="Times New Roman" w:hAnsi="Times New Roman" w:cs="Times New Roman"/>
          <w:sz w:val="28"/>
          <w:szCs w:val="28"/>
          <w:lang w:val="en-US"/>
        </w:rPr>
        <w:t>Logiq</w:t>
      </w:r>
      <w:proofErr w:type="spellEnd"/>
      <w:r w:rsidRPr="00AF4AB0">
        <w:rPr>
          <w:rFonts w:ascii="Times New Roman" w:hAnsi="Times New Roman" w:cs="Times New Roman"/>
          <w:sz w:val="28"/>
          <w:szCs w:val="28"/>
        </w:rPr>
        <w:t xml:space="preserve"> </w:t>
      </w:r>
      <w:r w:rsidRPr="00AF4AB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4AB0">
        <w:rPr>
          <w:rFonts w:ascii="Times New Roman" w:hAnsi="Times New Roman" w:cs="Times New Roman"/>
          <w:sz w:val="28"/>
          <w:szCs w:val="28"/>
        </w:rPr>
        <w:t>9</w:t>
      </w:r>
      <w:r w:rsidRPr="00A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комплекту без ПДВ 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>1 820 000,00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Кількість комплектів - один;</w:t>
      </w:r>
    </w:p>
    <w:p w:rsidR="008E2FCE" w:rsidRDefault="008E2FCE" w:rsidP="008E2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CF9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Рентгенографічна система </w:t>
      </w:r>
      <w:proofErr w:type="spellStart"/>
      <w:r w:rsidRPr="00AF4AB0">
        <w:rPr>
          <w:rFonts w:ascii="Times New Roman" w:hAnsi="Times New Roman" w:cs="Times New Roman"/>
          <w:sz w:val="28"/>
          <w:szCs w:val="28"/>
          <w:lang w:val="uk-UA"/>
        </w:rPr>
        <w:t>Moviplan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комплекту без ПДВ             4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F4AB0">
        <w:rPr>
          <w:rFonts w:ascii="Times New Roman" w:hAnsi="Times New Roman" w:cs="Times New Roman"/>
          <w:sz w:val="28"/>
          <w:szCs w:val="28"/>
          <w:lang w:val="uk-UA"/>
        </w:rPr>
        <w:t>0 000,00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Кількість комплектів – один.</w:t>
      </w:r>
    </w:p>
    <w:p w:rsidR="00A25E3E" w:rsidRPr="0080636A" w:rsidRDefault="00A25E3E" w:rsidP="00CA252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Комунальному некомерційному підприємству «Ніжинська центральна міська лікарня імені Миколи Галицького» здійснити 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зазначеного майна відповідно до вимог чинного законодавства України.</w:t>
      </w:r>
    </w:p>
    <w:p w:rsidR="00CA252C" w:rsidRPr="0080636A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41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41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41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 </w:t>
      </w:r>
      <w:r w:rsidR="0041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="0041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41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E11B7" w:rsidRPr="0080636A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заступника міського голови з питань діяльності виконавчих органів ради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В.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начальника управління комунального майна та земельних відносин Ніжинської міської ради Чернігівської області Онокало І.А.</w:t>
      </w:r>
      <w:r w:rsidR="00FE11B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A252C" w:rsidRPr="00764E18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Default="002D09E3" w:rsidP="002D09E3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Подає: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</w:t>
      </w:r>
      <w:r w:rsidR="00BA4528">
        <w:rPr>
          <w:color w:val="000000"/>
          <w:sz w:val="28"/>
          <w:szCs w:val="28"/>
        </w:rPr>
        <w:t xml:space="preserve">    </w:t>
      </w:r>
      <w:r w:rsidR="004F6DFA">
        <w:rPr>
          <w:color w:val="000000"/>
          <w:sz w:val="28"/>
          <w:szCs w:val="28"/>
        </w:rPr>
        <w:t>Ірина ОНОКАЛО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</w:t>
      </w:r>
    </w:p>
    <w:p w:rsidR="002D09E3" w:rsidRDefault="002D09E3" w:rsidP="002D09E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Погоджують:</w:t>
      </w:r>
    </w:p>
    <w:p w:rsidR="004F6DFA" w:rsidRDefault="004F6DFA" w:rsidP="002D09E3">
      <w:pPr>
        <w:pStyle w:val="a5"/>
        <w:spacing w:before="0" w:beforeAutospacing="0" w:after="0" w:afterAutospacing="0"/>
      </w:pPr>
    </w:p>
    <w:p w:rsid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B5" w:rsidRP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DE254B" w:rsidRDefault="00DE254B" w:rsidP="002D09E3">
      <w:pPr>
        <w:pStyle w:val="a5"/>
        <w:spacing w:before="0" w:beforeAutospacing="0" w:after="0" w:afterAutospacing="0"/>
      </w:pP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  <w:r w:rsidR="0098510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аступник міського голови з питань 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діяльності виконавчих органів ради                                       </w:t>
      </w:r>
      <w:r w:rsidR="00985107">
        <w:rPr>
          <w:color w:val="000000"/>
          <w:sz w:val="28"/>
          <w:szCs w:val="28"/>
        </w:rPr>
        <w:t>Ірина ГРОЗЕНКО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</w:t>
      </w:r>
      <w:r w:rsidR="00FE11B7">
        <w:t xml:space="preserve"> </w:t>
      </w:r>
      <w:r>
        <w:rPr>
          <w:color w:val="000000"/>
          <w:sz w:val="28"/>
          <w:szCs w:val="28"/>
        </w:rPr>
        <w:t>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В’ячеслав ЛЕГА</w:t>
      </w:r>
    </w:p>
    <w:p w:rsidR="00414628" w:rsidRDefault="00414628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FE11B7" w:rsidRDefault="00FE11B7" w:rsidP="00FE11B7">
      <w:pPr>
        <w:pStyle w:val="a5"/>
        <w:spacing w:before="0" w:beforeAutospacing="0" w:after="0" w:afterAutospacing="0"/>
      </w:pPr>
    </w:p>
    <w:p w:rsidR="00FE11B7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FE11B7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>итань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житлово-комунального господарства, </w:t>
      </w:r>
    </w:p>
    <w:p w:rsidR="002D09E3" w:rsidRDefault="00FE11B7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>омунальної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власності, транспорту і зв’язку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>                                                  Вячеслав ДЕГТЯРЕНКО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постійної комісії міської ради з питань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регламенту, законності, охорони прав і свобод громадян,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запобігання корупції, адміністративно-територіального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устрою, депутатської діяльності та етики                              Валерій САЛОГУБ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Голова постійної комісії міської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ради з питань соціально-економічного розвитку,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підприємництва, інвестиційної діяльності,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бюджету та фінансів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       Володимир МАМЕДОВ 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D09E3" w:rsidRDefault="002D09E3" w:rsidP="002D09E3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Пояснювальна записка</w:t>
      </w:r>
    </w:p>
    <w:p w:rsidR="002D09E3" w:rsidRDefault="002D09E3" w:rsidP="002D09E3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ab/>
      </w:r>
    </w:p>
    <w:p w:rsidR="002D09E3" w:rsidRPr="0080636A" w:rsidRDefault="00391131" w:rsidP="00391131">
      <w:pPr>
        <w:pStyle w:val="a5"/>
        <w:spacing w:before="0" w:beforeAutospacing="0" w:after="0" w:afterAutospacing="0"/>
        <w:ind w:firstLine="708"/>
        <w:jc w:val="both"/>
      </w:pPr>
      <w:r w:rsidRPr="00EB2B5D">
        <w:rPr>
          <w:sz w:val="28"/>
          <w:szCs w:val="28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EB2B5D">
        <w:rPr>
          <w:sz w:val="28"/>
        </w:rPr>
        <w:t xml:space="preserve">рішення </w:t>
      </w:r>
      <w:r w:rsidRPr="00EB2B5D">
        <w:rPr>
          <w:sz w:val="28"/>
          <w:szCs w:val="28"/>
        </w:rPr>
        <w:t xml:space="preserve">Ніжинської міської ради від 03 травня 2017 року </w:t>
      </w:r>
      <w:r w:rsidRPr="00EB2B5D">
        <w:rPr>
          <w:sz w:val="28"/>
        </w:rPr>
        <w:t xml:space="preserve"> № 49-23/2017 «Про затвердження П</w:t>
      </w:r>
      <w:r w:rsidRPr="00EB2B5D">
        <w:rPr>
          <w:color w:val="000000"/>
          <w:sz w:val="28"/>
          <w:szCs w:val="28"/>
          <w:bdr w:val="none" w:sz="0" w:space="0" w:color="auto" w:frame="1"/>
        </w:rPr>
        <w:t>оложення про порядок закріп</w:t>
      </w:r>
      <w:r w:rsidR="009C3AD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2B5D">
        <w:rPr>
          <w:color w:val="000000"/>
          <w:sz w:val="28"/>
          <w:szCs w:val="28"/>
          <w:bdr w:val="none" w:sz="0" w:space="0" w:color="auto" w:frame="1"/>
        </w:rPr>
        <w:t>лення</w:t>
      </w:r>
      <w:proofErr w:type="spellEnd"/>
      <w:r w:rsidRPr="00EB2B5D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EB2B5D">
        <w:rPr>
          <w:color w:val="000000"/>
          <w:sz w:val="28"/>
          <w:szCs w:val="28"/>
          <w:bdr w:val="none" w:sz="0" w:space="0" w:color="auto" w:frame="1"/>
        </w:rPr>
        <w:t>майна,</w:t>
      </w:r>
      <w:r w:rsidRPr="00EB2B5D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EB2B5D">
        <w:rPr>
          <w:color w:val="000000"/>
          <w:sz w:val="28"/>
          <w:szCs w:val="28"/>
          <w:bdr w:val="none" w:sz="0" w:space="0" w:color="auto" w:frame="1"/>
        </w:rPr>
        <w:t>що є комунальною власністю територіальної громади міста Ніжина, за підприємствами, установами,</w:t>
      </w:r>
      <w:r w:rsidRPr="00EB2B5D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EB2B5D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EB2B5D">
        <w:rPr>
          <w:color w:val="000000"/>
          <w:sz w:val="28"/>
          <w:szCs w:val="28"/>
          <w:bdr w:val="none" w:sz="0" w:space="0" w:color="auto" w:frame="1"/>
        </w:rPr>
        <w:t>організаціями на правах господарського відання</w:t>
      </w:r>
      <w:r w:rsidRPr="00EB2B5D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EB2B5D">
        <w:rPr>
          <w:color w:val="000000"/>
          <w:sz w:val="28"/>
          <w:szCs w:val="28"/>
          <w:bdr w:val="none" w:sz="0" w:space="0" w:color="auto" w:frame="1"/>
        </w:rPr>
        <w:t>або</w:t>
      </w:r>
      <w:r w:rsidRPr="00EB2B5D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EB2B5D">
        <w:rPr>
          <w:color w:val="000000"/>
          <w:sz w:val="28"/>
          <w:szCs w:val="28"/>
          <w:bdr w:val="none" w:sz="0" w:space="0" w:color="auto" w:frame="1"/>
        </w:rPr>
        <w:t>оперативного управління</w:t>
      </w:r>
      <w:r w:rsidRPr="00EB2B5D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EB2B5D">
        <w:rPr>
          <w:color w:val="000000"/>
          <w:sz w:val="28"/>
          <w:szCs w:val="28"/>
          <w:bdr w:val="none" w:sz="0" w:space="0" w:color="auto" w:frame="1"/>
        </w:rPr>
        <w:t>та типових договорів»</w:t>
      </w:r>
      <w:r w:rsidRPr="00EB2B5D">
        <w:rPr>
          <w:sz w:val="28"/>
        </w:rPr>
        <w:t>,</w:t>
      </w:r>
      <w:r w:rsidRPr="0080636A">
        <w:rPr>
          <w:sz w:val="28"/>
          <w:szCs w:val="28"/>
          <w:lang w:eastAsia="ru-RU"/>
        </w:rPr>
        <w:t xml:space="preserve"> рішення </w:t>
      </w:r>
      <w:r>
        <w:rPr>
          <w:sz w:val="28"/>
          <w:szCs w:val="28"/>
          <w:lang w:eastAsia="ru-RU"/>
        </w:rPr>
        <w:t>Чернігівської обласної ради від 23 квітня 2021 року № 33-4/</w:t>
      </w:r>
      <w:r>
        <w:rPr>
          <w:sz w:val="28"/>
          <w:szCs w:val="28"/>
          <w:lang w:val="en-US" w:eastAsia="ru-RU"/>
        </w:rPr>
        <w:t>VIII</w:t>
      </w:r>
      <w:r w:rsidRPr="0039113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«Про безоплатну передачу медичного обладнання у власність територіальних громад Чернігівської області для опорних закладів охорони здоров</w:t>
      </w:r>
      <w:r w:rsidRPr="00391131">
        <w:rPr>
          <w:sz w:val="28"/>
          <w:szCs w:val="28"/>
          <w:lang w:eastAsia="ru-RU"/>
        </w:rPr>
        <w:t>`</w:t>
      </w:r>
      <w:r>
        <w:rPr>
          <w:sz w:val="28"/>
          <w:szCs w:val="28"/>
          <w:lang w:eastAsia="ru-RU"/>
        </w:rPr>
        <w:t>я та в оперативне управління комунальному некомерційному закладу «Чернігівська обласна лікарня» Чернігівської обласної ради»</w:t>
      </w:r>
      <w:r w:rsidR="002D09E3" w:rsidRPr="0080636A">
        <w:rPr>
          <w:color w:val="000000"/>
          <w:sz w:val="28"/>
          <w:szCs w:val="28"/>
        </w:rPr>
        <w:t>, підготовлений даний проект рішення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414628">
        <w:rPr>
          <w:color w:val="000000"/>
          <w:sz w:val="28"/>
          <w:szCs w:val="28"/>
        </w:rPr>
        <w:t>т.в.о</w:t>
      </w:r>
      <w:proofErr w:type="spellEnd"/>
      <w:r w:rsidR="004146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начальник</w:t>
      </w:r>
      <w:r w:rsidR="0041462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відділу комунального майна управління комунального майна та земельних відносин Ніжинської міської ради </w:t>
      </w:r>
      <w:r w:rsidR="00414628">
        <w:rPr>
          <w:color w:val="000000"/>
          <w:sz w:val="28"/>
          <w:szCs w:val="28"/>
        </w:rPr>
        <w:t xml:space="preserve">   </w:t>
      </w:r>
      <w:proofErr w:type="spellStart"/>
      <w:r w:rsidR="00414628">
        <w:rPr>
          <w:color w:val="000000"/>
          <w:sz w:val="28"/>
          <w:szCs w:val="28"/>
        </w:rPr>
        <w:t>Чернетою</w:t>
      </w:r>
      <w:proofErr w:type="spellEnd"/>
      <w:r w:rsidR="00414628">
        <w:rPr>
          <w:color w:val="000000"/>
          <w:sz w:val="28"/>
          <w:szCs w:val="28"/>
        </w:rPr>
        <w:t xml:space="preserve"> О.О.</w:t>
      </w:r>
    </w:p>
    <w:p w:rsidR="002D09E3" w:rsidRPr="0080636A" w:rsidRDefault="002D09E3" w:rsidP="002D09E3">
      <w:pPr>
        <w:pStyle w:val="a5"/>
        <w:spacing w:before="0" w:beforeAutospacing="0" w:after="0" w:afterAutospacing="0"/>
        <w:ind w:firstLine="703"/>
        <w:jc w:val="both"/>
      </w:pPr>
      <w:r w:rsidRPr="0080636A">
        <w:t> </w:t>
      </w:r>
    </w:p>
    <w:p w:rsidR="002D09E3" w:rsidRPr="0080636A" w:rsidRDefault="002D09E3" w:rsidP="002D09E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80636A">
        <w:rPr>
          <w:color w:val="000000"/>
          <w:sz w:val="28"/>
          <w:szCs w:val="28"/>
        </w:rPr>
        <w:t>Даний проект</w:t>
      </w:r>
      <w:r w:rsidRPr="0080636A">
        <w:rPr>
          <w:b/>
          <w:bCs/>
          <w:color w:val="000000"/>
          <w:sz w:val="28"/>
          <w:szCs w:val="28"/>
        </w:rPr>
        <w:t> </w:t>
      </w:r>
      <w:r w:rsidRPr="0080636A">
        <w:rPr>
          <w:color w:val="000000"/>
          <w:sz w:val="28"/>
          <w:szCs w:val="28"/>
        </w:rPr>
        <w:t>рішення дасть можливість</w:t>
      </w:r>
      <w:r w:rsidRPr="0080636A">
        <w:rPr>
          <w:b/>
          <w:bCs/>
          <w:color w:val="000000"/>
          <w:sz w:val="28"/>
          <w:szCs w:val="28"/>
        </w:rPr>
        <w:t>:</w:t>
      </w:r>
    </w:p>
    <w:p w:rsidR="003F6A22" w:rsidRPr="003B21F7" w:rsidRDefault="00985107" w:rsidP="00190C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636A">
        <w:rPr>
          <w:color w:val="000000"/>
          <w:sz w:val="28"/>
          <w:szCs w:val="28"/>
        </w:rPr>
        <w:t xml:space="preserve">Забезпечити опорну лікарню </w:t>
      </w:r>
      <w:r w:rsidR="003B21F7" w:rsidRPr="0080636A">
        <w:rPr>
          <w:color w:val="000000"/>
          <w:sz w:val="28"/>
          <w:szCs w:val="28"/>
        </w:rPr>
        <w:t xml:space="preserve"> Ніжинської територіальної громади  «Ніжинську центральну міську лікарню імені Миколи Галицького» комплектами медичного обладнання</w:t>
      </w:r>
      <w:r w:rsidR="00BA4528" w:rsidRPr="0080636A">
        <w:rPr>
          <w:color w:val="000000"/>
          <w:sz w:val="28"/>
          <w:szCs w:val="28"/>
        </w:rPr>
        <w:t xml:space="preserve"> (комплект Рентгенографічно системи </w:t>
      </w:r>
      <w:proofErr w:type="spellStart"/>
      <w:r w:rsidR="00BA4528" w:rsidRPr="0080636A">
        <w:rPr>
          <w:color w:val="000000"/>
          <w:sz w:val="28"/>
          <w:szCs w:val="28"/>
        </w:rPr>
        <w:t>Moviplan</w:t>
      </w:r>
      <w:proofErr w:type="spellEnd"/>
      <w:r w:rsidR="00BA4528" w:rsidRPr="0080636A">
        <w:rPr>
          <w:color w:val="000000"/>
          <w:sz w:val="28"/>
          <w:szCs w:val="28"/>
        </w:rPr>
        <w:t>,  комплект ультразвукової діагностичної системи</w:t>
      </w:r>
      <w:r w:rsidR="003B21F7" w:rsidRPr="0080636A">
        <w:rPr>
          <w:color w:val="000000"/>
          <w:sz w:val="28"/>
          <w:szCs w:val="28"/>
        </w:rPr>
        <w:t xml:space="preserve">  </w:t>
      </w:r>
      <w:proofErr w:type="spellStart"/>
      <w:r w:rsidR="00BA4528" w:rsidRPr="0080636A">
        <w:rPr>
          <w:color w:val="000000"/>
          <w:sz w:val="28"/>
          <w:szCs w:val="28"/>
          <w:lang w:val="en-US"/>
        </w:rPr>
        <w:t>Logiq</w:t>
      </w:r>
      <w:proofErr w:type="spellEnd"/>
      <w:r w:rsidR="00BA4528" w:rsidRPr="0080636A">
        <w:rPr>
          <w:color w:val="000000"/>
          <w:sz w:val="28"/>
          <w:szCs w:val="28"/>
        </w:rPr>
        <w:t xml:space="preserve"> </w:t>
      </w:r>
      <w:r w:rsidR="00BA4528" w:rsidRPr="0080636A">
        <w:rPr>
          <w:color w:val="000000"/>
          <w:sz w:val="28"/>
          <w:szCs w:val="28"/>
          <w:lang w:val="en-US"/>
        </w:rPr>
        <w:t>P</w:t>
      </w:r>
      <w:r w:rsidR="00BA4528" w:rsidRPr="0080636A">
        <w:rPr>
          <w:color w:val="000000"/>
          <w:sz w:val="28"/>
          <w:szCs w:val="28"/>
        </w:rPr>
        <w:t xml:space="preserve">9) з </w:t>
      </w:r>
      <w:r w:rsidR="003B21F7" w:rsidRPr="0080636A">
        <w:rPr>
          <w:color w:val="000000"/>
          <w:sz w:val="28"/>
          <w:szCs w:val="28"/>
        </w:rPr>
        <w:t>метою запобігання поширенню на території громади гострої респіраторної хвороби COVID-19, спричиненої корона вірусом SARS-Co-2.</w:t>
      </w:r>
    </w:p>
    <w:p w:rsidR="002D09E3" w:rsidRDefault="002D09E3" w:rsidP="002D09E3">
      <w:pPr>
        <w:pStyle w:val="a5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DE254B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BA452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управління комунального майна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E254B">
        <w:rPr>
          <w:color w:val="000000"/>
          <w:sz w:val="28"/>
          <w:szCs w:val="28"/>
        </w:rPr>
        <w:t>Ірина ОНОКАЛО</w:t>
      </w:r>
      <w:r>
        <w:rPr>
          <w:color w:val="000000"/>
          <w:sz w:val="28"/>
          <w:szCs w:val="28"/>
        </w:rPr>
        <w:tab/>
        <w:t xml:space="preserve">      </w:t>
      </w: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252C" w:rsidRPr="00323814" w:rsidRDefault="00CA252C" w:rsidP="00CA252C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CA252C" w:rsidRPr="00323814" w:rsidSect="00CD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52C"/>
    <w:rsid w:val="0016592C"/>
    <w:rsid w:val="00190CDB"/>
    <w:rsid w:val="001F4794"/>
    <w:rsid w:val="00232CDA"/>
    <w:rsid w:val="00252867"/>
    <w:rsid w:val="002D09E3"/>
    <w:rsid w:val="003634FF"/>
    <w:rsid w:val="00391131"/>
    <w:rsid w:val="003B21F7"/>
    <w:rsid w:val="003F6A22"/>
    <w:rsid w:val="00414628"/>
    <w:rsid w:val="004F6DFA"/>
    <w:rsid w:val="005378AB"/>
    <w:rsid w:val="006C6490"/>
    <w:rsid w:val="00724877"/>
    <w:rsid w:val="007E3C2E"/>
    <w:rsid w:val="007F0F56"/>
    <w:rsid w:val="0080636A"/>
    <w:rsid w:val="0086690A"/>
    <w:rsid w:val="00882357"/>
    <w:rsid w:val="008C703A"/>
    <w:rsid w:val="008E2FCE"/>
    <w:rsid w:val="00950013"/>
    <w:rsid w:val="00961176"/>
    <w:rsid w:val="00974101"/>
    <w:rsid w:val="00985107"/>
    <w:rsid w:val="009C3AD2"/>
    <w:rsid w:val="00A25E3E"/>
    <w:rsid w:val="00AF4AB0"/>
    <w:rsid w:val="00B56B39"/>
    <w:rsid w:val="00B620B5"/>
    <w:rsid w:val="00BA0DB2"/>
    <w:rsid w:val="00BA4528"/>
    <w:rsid w:val="00BD1213"/>
    <w:rsid w:val="00BD75ED"/>
    <w:rsid w:val="00C76FA4"/>
    <w:rsid w:val="00C8539A"/>
    <w:rsid w:val="00CA125D"/>
    <w:rsid w:val="00CA252C"/>
    <w:rsid w:val="00CA78E5"/>
    <w:rsid w:val="00CB20B0"/>
    <w:rsid w:val="00CD1A6A"/>
    <w:rsid w:val="00CD3CF9"/>
    <w:rsid w:val="00CF3F00"/>
    <w:rsid w:val="00DA556A"/>
    <w:rsid w:val="00DC735D"/>
    <w:rsid w:val="00DE254B"/>
    <w:rsid w:val="00E0448F"/>
    <w:rsid w:val="00E94BCB"/>
    <w:rsid w:val="00EB2B5D"/>
    <w:rsid w:val="00F13E15"/>
    <w:rsid w:val="00F161FC"/>
    <w:rsid w:val="00FE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F156"/>
  <w15:docId w15:val="{F2204FBB-83AD-40D5-9EAE-C039BA9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4153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2021-05-18T05:58:00Z</cp:lastPrinted>
  <dcterms:created xsi:type="dcterms:W3CDTF">2021-05-11T09:36:00Z</dcterms:created>
  <dcterms:modified xsi:type="dcterms:W3CDTF">2021-05-18T12:49:00Z</dcterms:modified>
</cp:coreProperties>
</file>