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86" w:rsidRDefault="00470986" w:rsidP="00470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:rsidR="00470986" w:rsidRDefault="00470986" w:rsidP="004709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470986" w:rsidRDefault="00470986" w:rsidP="004709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О Т О К О Л</w:t>
      </w:r>
    </w:p>
    <w:p w:rsidR="00470986" w:rsidRDefault="00470986" w:rsidP="004709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0986" w:rsidRDefault="00470986" w:rsidP="004709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01.04.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:rsidR="00470986" w:rsidRDefault="00470986" w:rsidP="00470986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70986" w:rsidRDefault="00470986" w:rsidP="00470986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розпочато о 09.00 годині</w:t>
      </w:r>
    </w:p>
    <w:p w:rsidR="00470986" w:rsidRDefault="00470986" w:rsidP="009C309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002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закінчено  о  </w:t>
      </w:r>
      <w:r w:rsidR="00B002F0">
        <w:rPr>
          <w:rFonts w:ascii="Times New Roman" w:hAnsi="Times New Roman" w:cs="Times New Roman"/>
          <w:sz w:val="28"/>
          <w:szCs w:val="28"/>
          <w:lang w:val="uk-UA"/>
        </w:rPr>
        <w:t xml:space="preserve">09.45 </w:t>
      </w:r>
      <w:r>
        <w:rPr>
          <w:rFonts w:ascii="Times New Roman" w:hAnsi="Times New Roman" w:cs="Times New Roman"/>
          <w:sz w:val="28"/>
          <w:szCs w:val="28"/>
          <w:lang w:val="uk-UA"/>
        </w:rPr>
        <w:t>годині</w:t>
      </w:r>
    </w:p>
    <w:p w:rsidR="00470986" w:rsidRDefault="00470986" w:rsidP="0047098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взяли участь:</w:t>
      </w:r>
    </w:p>
    <w:p w:rsidR="00470986" w:rsidRDefault="00470986" w:rsidP="004709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0986" w:rsidRDefault="00470986" w:rsidP="0047098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 Кодола О.М.,  Вовченко Ф.І., Величко Л.М.,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Л.М., Смага С.С.,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Ю.Ю.</w:t>
      </w:r>
    </w:p>
    <w:p w:rsidR="00470986" w:rsidRDefault="00470986" w:rsidP="00470986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70986" w:rsidRDefault="00470986" w:rsidP="0047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 w:rsidRPr="00470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0986" w:rsidRDefault="00470986" w:rsidP="004709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70986" w:rsidRDefault="00470986" w:rsidP="004709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Головуючий на засіданні виконавчого комітету міський голова                             Кодола О.М.</w:t>
      </w:r>
    </w:p>
    <w:p w:rsidR="00470986" w:rsidRDefault="00470986" w:rsidP="004709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0986" w:rsidRDefault="00470986" w:rsidP="0047098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599"/>
        <w:gridCol w:w="1536"/>
        <w:gridCol w:w="5225"/>
      </w:tblGrid>
      <w:tr w:rsidR="00470986" w:rsidRPr="00193063" w:rsidTr="00470986">
        <w:tc>
          <w:tcPr>
            <w:tcW w:w="2599" w:type="dxa"/>
            <w:hideMark/>
          </w:tcPr>
          <w:p w:rsidR="00470986" w:rsidRPr="005834BF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470986" w:rsidRDefault="00470986" w:rsidP="00470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0986" w:rsidRPr="00193063" w:rsidTr="00470986">
        <w:tc>
          <w:tcPr>
            <w:tcW w:w="2599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536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470986" w:rsidRDefault="00470986" w:rsidP="00470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D76CB1" w:rsidRPr="00193063" w:rsidTr="00470986">
        <w:tc>
          <w:tcPr>
            <w:tcW w:w="2599" w:type="dxa"/>
            <w:hideMark/>
          </w:tcPr>
          <w:p w:rsidR="00D76CB1" w:rsidRDefault="00D76CB1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Глушко П.О.</w:t>
            </w:r>
          </w:p>
        </w:tc>
        <w:tc>
          <w:tcPr>
            <w:tcW w:w="1536" w:type="dxa"/>
            <w:hideMark/>
          </w:tcPr>
          <w:p w:rsidR="00D76CB1" w:rsidRDefault="00D76CB1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:rsidR="00D76CB1" w:rsidRDefault="00D76CB1" w:rsidP="00D76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фізичної культури та спорту</w:t>
            </w:r>
          </w:p>
        </w:tc>
      </w:tr>
      <w:tr w:rsidR="00470986" w:rsidRPr="00190AE6" w:rsidTr="00470986">
        <w:tc>
          <w:tcPr>
            <w:tcW w:w="2599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Гук О.О.</w:t>
            </w:r>
          </w:p>
        </w:tc>
        <w:tc>
          <w:tcPr>
            <w:tcW w:w="1536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:rsidR="00470986" w:rsidRDefault="00470986" w:rsidP="00470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сектора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аналітичної роботи   відділу  інформаційно-аналітичної роботи та комунікацій з громадськістю</w:t>
            </w:r>
          </w:p>
        </w:tc>
      </w:tr>
      <w:tr w:rsidR="00470986" w:rsidRPr="00190AE6" w:rsidTr="00470986">
        <w:tc>
          <w:tcPr>
            <w:tcW w:w="2599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470986" w:rsidRDefault="00470986" w:rsidP="00470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0986" w:rsidRPr="00190AE6" w:rsidTr="00470986">
        <w:tc>
          <w:tcPr>
            <w:tcW w:w="2599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470986" w:rsidRDefault="00470986" w:rsidP="00470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0986" w:rsidRPr="00190AE6" w:rsidTr="00470986">
        <w:tc>
          <w:tcPr>
            <w:tcW w:w="2599" w:type="dxa"/>
            <w:hideMark/>
          </w:tcPr>
          <w:p w:rsidR="00470986" w:rsidRPr="00667810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 О.В.</w:t>
            </w:r>
          </w:p>
        </w:tc>
        <w:tc>
          <w:tcPr>
            <w:tcW w:w="1536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470986" w:rsidRDefault="00470986" w:rsidP="00470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D76CB1" w:rsidRPr="00190AE6" w:rsidTr="00470986">
        <w:tc>
          <w:tcPr>
            <w:tcW w:w="2599" w:type="dxa"/>
            <w:hideMark/>
          </w:tcPr>
          <w:p w:rsidR="00D76CB1" w:rsidRDefault="00D76CB1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D76CB1" w:rsidRDefault="00D76CB1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D76CB1" w:rsidRDefault="00D76CB1" w:rsidP="00470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D76CB1" w:rsidRPr="00190AE6" w:rsidTr="00470986">
        <w:tc>
          <w:tcPr>
            <w:tcW w:w="2599" w:type="dxa"/>
            <w:hideMark/>
          </w:tcPr>
          <w:p w:rsidR="00D76CB1" w:rsidRDefault="00D76CB1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D76CB1" w:rsidRDefault="00D76CB1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D76CB1" w:rsidRDefault="00D76CB1" w:rsidP="00470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470986" w:rsidRPr="00190AE6" w:rsidTr="00470986">
        <w:tc>
          <w:tcPr>
            <w:tcW w:w="2599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470986" w:rsidRDefault="00470986" w:rsidP="00470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0986" w:rsidRPr="00190AE6" w:rsidTr="00470986">
        <w:tc>
          <w:tcPr>
            <w:tcW w:w="2599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470986" w:rsidRDefault="00470986" w:rsidP="00470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0986" w:rsidRPr="00190AE6" w:rsidTr="00470986">
        <w:tc>
          <w:tcPr>
            <w:tcW w:w="2599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470986" w:rsidRDefault="00470986" w:rsidP="00470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0986" w:rsidRPr="00190AE6" w:rsidTr="00470986">
        <w:tc>
          <w:tcPr>
            <w:tcW w:w="2599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470986" w:rsidRDefault="00470986" w:rsidP="00470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0986" w:rsidRPr="00190AE6" w:rsidTr="00470986">
        <w:tc>
          <w:tcPr>
            <w:tcW w:w="2599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470986" w:rsidRDefault="00470986" w:rsidP="00470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0986" w:rsidRPr="00190AE6" w:rsidTr="00470986">
        <w:tc>
          <w:tcPr>
            <w:tcW w:w="2599" w:type="dxa"/>
            <w:hideMark/>
          </w:tcPr>
          <w:p w:rsidR="00470986" w:rsidRPr="00DD62B2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470986" w:rsidRDefault="00470986" w:rsidP="00470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0986" w:rsidRPr="00190AE6" w:rsidTr="00470986">
        <w:tc>
          <w:tcPr>
            <w:tcW w:w="2599" w:type="dxa"/>
            <w:hideMark/>
          </w:tcPr>
          <w:p w:rsidR="00470986" w:rsidRPr="00510324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470986" w:rsidRDefault="00470986" w:rsidP="0047098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470986" w:rsidRPr="00C47479" w:rsidRDefault="00470986" w:rsidP="004709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en-US"/>
              </w:rPr>
            </w:pPr>
          </w:p>
        </w:tc>
      </w:tr>
      <w:tr w:rsidR="00470986" w:rsidRPr="00190AE6" w:rsidTr="00470986">
        <w:tc>
          <w:tcPr>
            <w:tcW w:w="2599" w:type="dxa"/>
            <w:hideMark/>
          </w:tcPr>
          <w:p w:rsidR="00470986" w:rsidRPr="001E1F32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470986" w:rsidRPr="00D41514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470986" w:rsidRPr="00D41514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0986" w:rsidRPr="00190AE6" w:rsidTr="00470986">
        <w:tc>
          <w:tcPr>
            <w:tcW w:w="2599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0986" w:rsidRPr="00190AE6" w:rsidTr="00470986">
        <w:tc>
          <w:tcPr>
            <w:tcW w:w="2599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0986" w:rsidRPr="00190AE6" w:rsidTr="00470986">
        <w:tc>
          <w:tcPr>
            <w:tcW w:w="2599" w:type="dxa"/>
            <w:hideMark/>
          </w:tcPr>
          <w:p w:rsidR="00470986" w:rsidRPr="003358FF" w:rsidRDefault="00470986" w:rsidP="0047098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70986" w:rsidRPr="003358FF" w:rsidRDefault="00470986" w:rsidP="0047098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70986" w:rsidRPr="003358FF" w:rsidRDefault="00470986" w:rsidP="00470986">
            <w:pPr>
              <w:spacing w:after="0"/>
              <w:rPr>
                <w:lang w:val="uk-UA"/>
              </w:rPr>
            </w:pPr>
          </w:p>
        </w:tc>
      </w:tr>
      <w:tr w:rsidR="00470986" w:rsidRPr="00190AE6" w:rsidTr="00470986">
        <w:tc>
          <w:tcPr>
            <w:tcW w:w="2599" w:type="dxa"/>
            <w:hideMark/>
          </w:tcPr>
          <w:p w:rsidR="00470986" w:rsidRPr="003358FF" w:rsidRDefault="00470986" w:rsidP="0047098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70986" w:rsidRPr="003358FF" w:rsidRDefault="00470986" w:rsidP="0047098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70986" w:rsidRPr="003358FF" w:rsidRDefault="00470986" w:rsidP="00470986">
            <w:pPr>
              <w:spacing w:after="0"/>
              <w:rPr>
                <w:lang w:val="uk-UA"/>
              </w:rPr>
            </w:pPr>
          </w:p>
        </w:tc>
      </w:tr>
      <w:tr w:rsidR="00470986" w:rsidRPr="00190AE6" w:rsidTr="00470986">
        <w:tc>
          <w:tcPr>
            <w:tcW w:w="2599" w:type="dxa"/>
            <w:hideMark/>
          </w:tcPr>
          <w:p w:rsidR="00470986" w:rsidRPr="003358FF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470986" w:rsidRDefault="00470986" w:rsidP="00470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470986" w:rsidRDefault="00470986" w:rsidP="00470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0986" w:rsidRPr="00190AE6" w:rsidTr="00470986">
        <w:tc>
          <w:tcPr>
            <w:tcW w:w="2599" w:type="dxa"/>
            <w:hideMark/>
          </w:tcPr>
          <w:p w:rsidR="00470986" w:rsidRPr="00B46285" w:rsidRDefault="00470986" w:rsidP="0047098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70986" w:rsidRPr="00B46285" w:rsidRDefault="00470986" w:rsidP="0047098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70986" w:rsidRPr="00B46285" w:rsidRDefault="00470986" w:rsidP="00470986">
            <w:pPr>
              <w:spacing w:after="0"/>
              <w:rPr>
                <w:lang w:val="uk-UA"/>
              </w:rPr>
            </w:pPr>
          </w:p>
        </w:tc>
      </w:tr>
      <w:tr w:rsidR="00470986" w:rsidRPr="00190AE6" w:rsidTr="00470986">
        <w:tc>
          <w:tcPr>
            <w:tcW w:w="2599" w:type="dxa"/>
            <w:hideMark/>
          </w:tcPr>
          <w:p w:rsidR="00470986" w:rsidRPr="00B46285" w:rsidRDefault="00470986" w:rsidP="0047098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70986" w:rsidRPr="00B46285" w:rsidRDefault="00470986" w:rsidP="0047098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70986" w:rsidRPr="00B46285" w:rsidRDefault="00470986" w:rsidP="00470986">
            <w:pPr>
              <w:spacing w:after="0"/>
              <w:rPr>
                <w:lang w:val="uk-UA"/>
              </w:rPr>
            </w:pPr>
          </w:p>
        </w:tc>
      </w:tr>
      <w:tr w:rsidR="00470986" w:rsidRPr="00190AE6" w:rsidTr="00470986">
        <w:tc>
          <w:tcPr>
            <w:tcW w:w="2599" w:type="dxa"/>
            <w:hideMark/>
          </w:tcPr>
          <w:p w:rsidR="00470986" w:rsidRPr="00B46285" w:rsidRDefault="00470986" w:rsidP="0047098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70986" w:rsidRPr="00B46285" w:rsidRDefault="00470986" w:rsidP="0047098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470986" w:rsidRPr="00B46285" w:rsidRDefault="00470986" w:rsidP="00470986">
            <w:pPr>
              <w:spacing w:after="0"/>
              <w:rPr>
                <w:lang w:val="uk-UA"/>
              </w:rPr>
            </w:pPr>
          </w:p>
        </w:tc>
      </w:tr>
      <w:tr w:rsidR="00B002F0" w:rsidRPr="00667810" w:rsidTr="00752585">
        <w:trPr>
          <w:trHeight w:val="709"/>
        </w:trPr>
        <w:tc>
          <w:tcPr>
            <w:tcW w:w="2599" w:type="dxa"/>
            <w:hideMark/>
          </w:tcPr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-</w:t>
            </w: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головного спеціаліста відділу містобудування та архітектури</w:t>
            </w:r>
          </w:p>
        </w:tc>
      </w:tr>
      <w:tr w:rsidR="00B002F0" w:rsidRPr="00667810" w:rsidTr="00D76CB1">
        <w:trPr>
          <w:trHeight w:val="609"/>
        </w:trPr>
        <w:tc>
          <w:tcPr>
            <w:tcW w:w="2599" w:type="dxa"/>
            <w:hideMark/>
          </w:tcPr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Косарєва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Л.М.</w:t>
            </w: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головний спеціаліст відділу земельних відносин управління комунального майна та земельних відносин</w:t>
            </w:r>
          </w:p>
        </w:tc>
      </w:tr>
      <w:tr w:rsidR="00B002F0" w:rsidRPr="00667810" w:rsidTr="00470986">
        <w:trPr>
          <w:trHeight w:val="460"/>
        </w:trPr>
        <w:tc>
          <w:tcPr>
            <w:tcW w:w="2599" w:type="dxa"/>
            <w:hideMark/>
          </w:tcPr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Лабузький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П.М.</w:t>
            </w: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«НУВУКГ»</w:t>
            </w:r>
          </w:p>
        </w:tc>
      </w:tr>
      <w:tr w:rsidR="00B002F0" w:rsidRPr="00A13876" w:rsidTr="00470986">
        <w:trPr>
          <w:trHeight w:val="687"/>
        </w:trPr>
        <w:tc>
          <w:tcPr>
            <w:tcW w:w="2599" w:type="dxa"/>
            <w:hideMark/>
          </w:tcPr>
          <w:p w:rsidR="00B002F0" w:rsidRPr="00B9249C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B002F0" w:rsidRPr="00A13876" w:rsidTr="00470986">
        <w:trPr>
          <w:trHeight w:val="687"/>
        </w:trPr>
        <w:tc>
          <w:tcPr>
            <w:tcW w:w="2599" w:type="dxa"/>
            <w:hideMark/>
          </w:tcPr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Лях О.М.</w:t>
            </w: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квартирного обліку та приватизації житла</w:t>
            </w:r>
          </w:p>
        </w:tc>
      </w:tr>
      <w:tr w:rsidR="00B002F0" w:rsidRPr="00EE6745" w:rsidTr="00470986">
        <w:trPr>
          <w:trHeight w:val="697"/>
        </w:trPr>
        <w:tc>
          <w:tcPr>
            <w:tcW w:w="2599" w:type="dxa"/>
            <w:hideMark/>
          </w:tcPr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ЗМІ:</w:t>
            </w: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RPr="00025A35" w:rsidTr="00470986">
        <w:trPr>
          <w:trHeight w:val="388"/>
        </w:trPr>
        <w:tc>
          <w:tcPr>
            <w:tcW w:w="2599" w:type="dxa"/>
            <w:hideMark/>
          </w:tcPr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Бойко О.О.</w:t>
            </w:r>
          </w:p>
        </w:tc>
        <w:tc>
          <w:tcPr>
            <w:tcW w:w="1536" w:type="dxa"/>
            <w:hideMark/>
          </w:tcPr>
          <w:p w:rsidR="00B002F0" w:rsidRPr="00025A35" w:rsidRDefault="00B002F0" w:rsidP="00B002F0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B002F0" w:rsidRPr="00025A35" w:rsidRDefault="00B002F0" w:rsidP="00B002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президент ФК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Фрунзівець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B002F0" w:rsidRPr="00190AE6" w:rsidTr="00470986">
        <w:trPr>
          <w:trHeight w:val="388"/>
        </w:trPr>
        <w:tc>
          <w:tcPr>
            <w:tcW w:w="2599" w:type="dxa"/>
            <w:hideMark/>
          </w:tcPr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Грицова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В.Г.</w:t>
            </w:r>
          </w:p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B002F0" w:rsidRPr="00025A35" w:rsidRDefault="00B002F0" w:rsidP="00B002F0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B002F0" w:rsidRPr="00025A35" w:rsidRDefault="00B002F0" w:rsidP="00B002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менеджер із зв’язків з громадськістю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«ВУКГ»</w:t>
            </w:r>
          </w:p>
        </w:tc>
      </w:tr>
      <w:tr w:rsidR="00B002F0" w:rsidRPr="00025A35" w:rsidTr="00470986">
        <w:trPr>
          <w:trHeight w:val="388"/>
        </w:trPr>
        <w:tc>
          <w:tcPr>
            <w:tcW w:w="2599" w:type="dxa"/>
            <w:hideMark/>
          </w:tcPr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Л.В.</w:t>
            </w: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редактор сайту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nizhin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B002F0" w:rsidRPr="00025A35" w:rsidTr="00470986">
        <w:trPr>
          <w:trHeight w:val="388"/>
        </w:trPr>
        <w:tc>
          <w:tcPr>
            <w:tcW w:w="2599" w:type="dxa"/>
            <w:hideMark/>
          </w:tcPr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B002F0" w:rsidRPr="00025A35" w:rsidTr="00470986">
        <w:trPr>
          <w:trHeight w:val="388"/>
        </w:trPr>
        <w:tc>
          <w:tcPr>
            <w:tcW w:w="2599" w:type="dxa"/>
            <w:hideMark/>
          </w:tcPr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Краснощок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С.Г.</w:t>
            </w: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25" w:type="dxa"/>
            <w:hideMark/>
          </w:tcPr>
          <w:p w:rsidR="00B002F0" w:rsidRPr="004843F5" w:rsidRDefault="00B002F0" w:rsidP="00B002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оператор ТІМ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Продакшин</w:t>
            </w:r>
            <w:proofErr w:type="spellEnd"/>
          </w:p>
        </w:tc>
      </w:tr>
      <w:tr w:rsidR="00B002F0" w:rsidTr="00470986">
        <w:trPr>
          <w:trHeight w:val="388"/>
        </w:trPr>
        <w:tc>
          <w:tcPr>
            <w:tcW w:w="2599" w:type="dxa"/>
            <w:hideMark/>
          </w:tcPr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536" w:type="dxa"/>
            <w:hideMark/>
          </w:tcPr>
          <w:p w:rsidR="00B002F0" w:rsidRPr="00EF3332" w:rsidRDefault="00B002F0" w:rsidP="00B002F0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B002F0" w:rsidRPr="00025A35" w:rsidRDefault="00B002F0" w:rsidP="00B002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B002F0" w:rsidTr="00470986">
        <w:trPr>
          <w:trHeight w:val="388"/>
        </w:trPr>
        <w:tc>
          <w:tcPr>
            <w:tcW w:w="2599" w:type="dxa"/>
            <w:hideMark/>
          </w:tcPr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Кучеровський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Г.М.</w:t>
            </w: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B002F0" w:rsidRPr="00025A35" w:rsidRDefault="00B002F0" w:rsidP="00B002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тренер  ФК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Фрунзівець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B002F0" w:rsidTr="00470986">
        <w:trPr>
          <w:trHeight w:val="388"/>
        </w:trPr>
        <w:tc>
          <w:tcPr>
            <w:tcW w:w="2599" w:type="dxa"/>
            <w:hideMark/>
          </w:tcPr>
          <w:p w:rsidR="00B002F0" w:rsidRPr="00CF6F9B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Пильник В.М.</w:t>
            </w:r>
          </w:p>
        </w:tc>
        <w:tc>
          <w:tcPr>
            <w:tcW w:w="1536" w:type="dxa"/>
            <w:hideMark/>
          </w:tcPr>
          <w:p w:rsidR="00B002F0" w:rsidRPr="009C7CBD" w:rsidRDefault="00B002F0" w:rsidP="00B002F0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            -</w:t>
            </w:r>
          </w:p>
        </w:tc>
        <w:tc>
          <w:tcPr>
            <w:tcW w:w="5225" w:type="dxa"/>
            <w:hideMark/>
          </w:tcPr>
          <w:p w:rsidR="00B002F0" w:rsidRPr="00025A35" w:rsidRDefault="00B002F0" w:rsidP="00B002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журналіст сайту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Нежитин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Pr="00C47479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25" w:type="dxa"/>
            <w:hideMark/>
          </w:tcPr>
          <w:p w:rsidR="00B002F0" w:rsidRPr="00C47479" w:rsidRDefault="00B002F0" w:rsidP="00B002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Pr="00CF6F9B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Шкурат Ю.В.</w:t>
            </w:r>
          </w:p>
        </w:tc>
        <w:tc>
          <w:tcPr>
            <w:tcW w:w="1536" w:type="dxa"/>
            <w:hideMark/>
          </w:tcPr>
          <w:p w:rsidR="00B002F0" w:rsidRPr="009C7CBD" w:rsidRDefault="00B002F0" w:rsidP="00B002F0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            -</w:t>
            </w:r>
          </w:p>
        </w:tc>
        <w:tc>
          <w:tcPr>
            <w:tcW w:w="5225" w:type="dxa"/>
            <w:hideMark/>
          </w:tcPr>
          <w:p w:rsidR="00B002F0" w:rsidRPr="009C7CBD" w:rsidRDefault="00B002F0" w:rsidP="00B002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директор ТІМ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Продакшин</w:t>
            </w:r>
            <w:proofErr w:type="spellEnd"/>
          </w:p>
        </w:tc>
      </w:tr>
      <w:tr w:rsidR="00B002F0" w:rsidTr="00470986">
        <w:tc>
          <w:tcPr>
            <w:tcW w:w="2599" w:type="dxa"/>
            <w:hideMark/>
          </w:tcPr>
          <w:p w:rsidR="00B002F0" w:rsidRPr="00CF6F9B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Pr="00EF4218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  <w:tr w:rsidR="00B002F0" w:rsidTr="00470986">
        <w:tc>
          <w:tcPr>
            <w:tcW w:w="2599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1536" w:type="dxa"/>
            <w:hideMark/>
          </w:tcPr>
          <w:p w:rsidR="00B002F0" w:rsidRDefault="00B002F0" w:rsidP="00B002F0">
            <w:pPr>
              <w:spacing w:after="0"/>
            </w:pPr>
          </w:p>
        </w:tc>
        <w:tc>
          <w:tcPr>
            <w:tcW w:w="5225" w:type="dxa"/>
            <w:hideMark/>
          </w:tcPr>
          <w:p w:rsidR="00B002F0" w:rsidRDefault="00B002F0" w:rsidP="00B002F0">
            <w:pPr>
              <w:spacing w:after="0"/>
            </w:pPr>
          </w:p>
        </w:tc>
      </w:tr>
    </w:tbl>
    <w:p w:rsidR="00470986" w:rsidRPr="00470986" w:rsidRDefault="00470986" w:rsidP="0047098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70986" w:rsidRDefault="00470986" w:rsidP="00470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Кодола О.М. привітав </w:t>
      </w:r>
      <w:r w:rsidR="004843F5">
        <w:rPr>
          <w:rFonts w:ascii="Times New Roman" w:hAnsi="Times New Roman" w:cs="Times New Roman"/>
          <w:sz w:val="28"/>
          <w:szCs w:val="28"/>
          <w:lang w:val="uk-UA"/>
        </w:rPr>
        <w:t>Бойка О.О., президента ФК «</w:t>
      </w:r>
      <w:proofErr w:type="spellStart"/>
      <w:r w:rsidR="004843F5">
        <w:rPr>
          <w:rFonts w:ascii="Times New Roman" w:hAnsi="Times New Roman" w:cs="Times New Roman"/>
          <w:sz w:val="28"/>
          <w:szCs w:val="28"/>
          <w:lang w:val="uk-UA"/>
        </w:rPr>
        <w:t>Фрунзівець</w:t>
      </w:r>
      <w:proofErr w:type="spellEnd"/>
      <w:r w:rsidR="004843F5">
        <w:rPr>
          <w:rFonts w:ascii="Times New Roman" w:hAnsi="Times New Roman" w:cs="Times New Roman"/>
          <w:sz w:val="28"/>
          <w:szCs w:val="28"/>
          <w:lang w:val="uk-UA"/>
        </w:rPr>
        <w:t xml:space="preserve">», та </w:t>
      </w:r>
      <w:proofErr w:type="spellStart"/>
      <w:r w:rsidR="004843F5">
        <w:rPr>
          <w:rFonts w:ascii="Times New Roman" w:hAnsi="Times New Roman" w:cs="Times New Roman"/>
          <w:sz w:val="28"/>
          <w:szCs w:val="28"/>
          <w:lang w:val="uk-UA"/>
        </w:rPr>
        <w:t>Кучеровського</w:t>
      </w:r>
      <w:proofErr w:type="spellEnd"/>
      <w:r w:rsidR="004843F5">
        <w:rPr>
          <w:rFonts w:ascii="Times New Roman" w:hAnsi="Times New Roman" w:cs="Times New Roman"/>
          <w:sz w:val="28"/>
          <w:szCs w:val="28"/>
          <w:lang w:val="uk-UA"/>
        </w:rPr>
        <w:t xml:space="preserve"> Г.М., тренера ФК «</w:t>
      </w:r>
      <w:proofErr w:type="spellStart"/>
      <w:r w:rsidR="004843F5">
        <w:rPr>
          <w:rFonts w:ascii="Times New Roman" w:hAnsi="Times New Roman" w:cs="Times New Roman"/>
          <w:sz w:val="28"/>
          <w:szCs w:val="28"/>
          <w:lang w:val="uk-UA"/>
        </w:rPr>
        <w:t>Фрунзівець</w:t>
      </w:r>
      <w:proofErr w:type="spellEnd"/>
      <w:r w:rsidR="004843F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002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43F5">
        <w:rPr>
          <w:rFonts w:ascii="Times New Roman" w:hAnsi="Times New Roman" w:cs="Times New Roman"/>
          <w:sz w:val="28"/>
          <w:szCs w:val="28"/>
          <w:lang w:val="uk-UA"/>
        </w:rPr>
        <w:t xml:space="preserve"> з перемогою команди </w:t>
      </w:r>
      <w:r w:rsidR="004843F5" w:rsidRPr="005C3B05">
        <w:rPr>
          <w:rFonts w:ascii="Times New Roman" w:hAnsi="Times New Roman" w:cs="Times New Roman"/>
          <w:sz w:val="28"/>
          <w:szCs w:val="28"/>
          <w:lang w:val="uk-UA"/>
        </w:rPr>
        <w:t>із фут залу</w:t>
      </w:r>
      <w:r w:rsidR="00484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3B05">
        <w:rPr>
          <w:rFonts w:ascii="Times New Roman" w:hAnsi="Times New Roman" w:cs="Times New Roman"/>
          <w:sz w:val="28"/>
          <w:szCs w:val="28"/>
          <w:lang w:val="uk-UA"/>
        </w:rPr>
        <w:t xml:space="preserve">на чемпіонаті області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та вручив Почесні відзнаки виконавчого комітету Ніжинської міської ради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сумлінну творчу працю, високий професіоналізм, багаторічний самовідданий внесок у розвиток</w:t>
      </w:r>
      <w:r w:rsidR="00901838">
        <w:rPr>
          <w:rFonts w:ascii="Times New Roman" w:hAnsi="Times New Roman" w:cs="Times New Roman"/>
          <w:sz w:val="28"/>
          <w:szCs w:val="28"/>
          <w:lang w:val="uk-UA"/>
        </w:rPr>
        <w:t xml:space="preserve"> фізичної культури та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70986" w:rsidRDefault="00470986" w:rsidP="00470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70986" w:rsidRDefault="00470986" w:rsidP="00470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Кодола О.М. повідомив, що на засіданні виконавчого комітету                01.04.2021 р. присутні 7 членів виконавчого комітету і запропонував розпочати засідання.</w:t>
      </w:r>
    </w:p>
    <w:p w:rsidR="00470986" w:rsidRDefault="00470986" w:rsidP="0047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:rsidR="00470986" w:rsidRDefault="00470986" w:rsidP="0047098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70986" w:rsidRDefault="00470986" w:rsidP="0047098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901838" w:rsidRPr="00901838" w:rsidRDefault="00901838" w:rsidP="0047098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1838" w:rsidRDefault="00901838" w:rsidP="0090183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C3B0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– </w:t>
      </w:r>
      <w:r w:rsidRPr="00CF10CA">
        <w:rPr>
          <w:rFonts w:ascii="Times New Roman" w:hAnsi="Times New Roman" w:cs="Times New Roman"/>
          <w:sz w:val="28"/>
          <w:szCs w:val="28"/>
          <w:lang w:val="uk-UA"/>
        </w:rPr>
        <w:t>пропозиція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002F0">
        <w:rPr>
          <w:rFonts w:ascii="Times New Roman" w:hAnsi="Times New Roman" w:cs="Times New Roman"/>
          <w:sz w:val="28"/>
          <w:szCs w:val="28"/>
          <w:lang w:val="uk-UA"/>
        </w:rPr>
        <w:t>Косарєвої</w:t>
      </w:r>
      <w:proofErr w:type="spellEnd"/>
      <w:r w:rsidR="00B002F0">
        <w:rPr>
          <w:rFonts w:ascii="Times New Roman" w:hAnsi="Times New Roman" w:cs="Times New Roman"/>
          <w:sz w:val="28"/>
          <w:szCs w:val="28"/>
          <w:lang w:val="uk-UA"/>
        </w:rPr>
        <w:t xml:space="preserve"> Л.М. </w:t>
      </w:r>
      <w:r w:rsidRPr="00CF10CA"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и рішень:</w:t>
      </w:r>
    </w:p>
    <w:p w:rsidR="00901838" w:rsidRDefault="00901838" w:rsidP="0090183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«Про затвердження акта про вирішення земельного спору (м. Ніжин, вул.8 Березня)».</w:t>
      </w:r>
    </w:p>
    <w:p w:rsidR="00901838" w:rsidRDefault="00901838" w:rsidP="0090183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«Про затвердження акта про вирішення земельного спору (м. Ніжин,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вул.І.Франка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)».</w:t>
      </w:r>
    </w:p>
    <w:p w:rsidR="00901838" w:rsidRPr="00E815F0" w:rsidRDefault="00901838" w:rsidP="0090183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838" w:rsidRDefault="00901838" w:rsidP="004C64FF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C3B0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– </w:t>
      </w:r>
      <w:r w:rsidRPr="00CF10CA">
        <w:rPr>
          <w:rFonts w:ascii="Times New Roman" w:hAnsi="Times New Roman" w:cs="Times New Roman"/>
          <w:sz w:val="28"/>
          <w:szCs w:val="28"/>
          <w:lang w:val="uk-UA"/>
        </w:rPr>
        <w:t>пропозиція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002F0">
        <w:rPr>
          <w:rFonts w:ascii="Times New Roman" w:hAnsi="Times New Roman" w:cs="Times New Roman"/>
          <w:sz w:val="28"/>
          <w:szCs w:val="28"/>
          <w:lang w:val="uk-UA"/>
        </w:rPr>
        <w:t>Дяконенко</w:t>
      </w:r>
      <w:proofErr w:type="spellEnd"/>
      <w:r w:rsidR="00B002F0">
        <w:rPr>
          <w:rFonts w:ascii="Times New Roman" w:hAnsi="Times New Roman" w:cs="Times New Roman"/>
          <w:sz w:val="28"/>
          <w:szCs w:val="28"/>
          <w:lang w:val="uk-UA"/>
        </w:rPr>
        <w:t xml:space="preserve"> І.І. </w:t>
      </w:r>
      <w:r w:rsidRPr="00CF10CA"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рішен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B86A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відмову в наданні дозволів на розміщення зовнішньої реклами ТОВ «Перспектива майбутнього».</w:t>
      </w:r>
    </w:p>
    <w:p w:rsidR="00901838" w:rsidRDefault="00901838" w:rsidP="0090183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838" w:rsidRPr="000A00C2" w:rsidRDefault="00B002F0" w:rsidP="009018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5C3B0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– </w:t>
      </w:r>
      <w:r w:rsidR="00901838" w:rsidRPr="00CF10CA">
        <w:rPr>
          <w:rFonts w:ascii="Times New Roman" w:hAnsi="Times New Roman" w:cs="Times New Roman"/>
          <w:sz w:val="28"/>
          <w:szCs w:val="28"/>
          <w:lang w:val="uk-UA"/>
        </w:rPr>
        <w:t>пропозиція</w:t>
      </w:r>
      <w:r w:rsidR="005C3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3B05">
        <w:rPr>
          <w:rFonts w:ascii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="005C3B05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  <w:r w:rsidR="00901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1838" w:rsidRPr="00CF10CA"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рішен</w:t>
      </w:r>
      <w:r w:rsidR="00901838">
        <w:rPr>
          <w:rFonts w:ascii="Times New Roman" w:hAnsi="Times New Roman" w:cs="Times New Roman"/>
          <w:sz w:val="28"/>
          <w:szCs w:val="28"/>
          <w:lang w:val="uk-UA"/>
        </w:rPr>
        <w:t>ня «</w:t>
      </w:r>
      <w:r w:rsidR="00901838" w:rsidRPr="0019655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01838" w:rsidRPr="0019655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901838" w:rsidRPr="00196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838" w:rsidRPr="0019655C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901838" w:rsidRPr="0019655C">
        <w:rPr>
          <w:rFonts w:ascii="Times New Roman" w:hAnsi="Times New Roman" w:cs="Times New Roman"/>
          <w:sz w:val="28"/>
          <w:szCs w:val="28"/>
        </w:rPr>
        <w:t xml:space="preserve"> за договором про </w:t>
      </w:r>
      <w:proofErr w:type="spellStart"/>
      <w:r w:rsidR="00901838" w:rsidRPr="0019655C">
        <w:rPr>
          <w:rFonts w:ascii="Times New Roman" w:hAnsi="Times New Roman" w:cs="Times New Roman"/>
          <w:sz w:val="28"/>
          <w:szCs w:val="28"/>
        </w:rPr>
        <w:t>соціальне</w:t>
      </w:r>
      <w:proofErr w:type="spellEnd"/>
      <w:r w:rsidR="00901838" w:rsidRPr="0019655C">
        <w:rPr>
          <w:rFonts w:ascii="Times New Roman" w:hAnsi="Times New Roman" w:cs="Times New Roman"/>
          <w:sz w:val="28"/>
          <w:szCs w:val="28"/>
        </w:rPr>
        <w:t xml:space="preserve"> партнерство </w:t>
      </w:r>
      <w:proofErr w:type="spellStart"/>
      <w:r w:rsidR="00901838" w:rsidRPr="0019655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01838" w:rsidRPr="0019655C">
        <w:rPr>
          <w:rFonts w:ascii="Times New Roman" w:hAnsi="Times New Roman" w:cs="Times New Roman"/>
          <w:sz w:val="28"/>
          <w:szCs w:val="28"/>
        </w:rPr>
        <w:t xml:space="preserve"> 03 лютого 2021 року</w:t>
      </w:r>
      <w:r w:rsidR="0090183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01838" w:rsidRDefault="00901838" w:rsidP="0090183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838" w:rsidRDefault="00901838" w:rsidP="00901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C3B0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4 –</w:t>
      </w:r>
      <w:r w:rsidR="004C64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 Кодоли О.М.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твердити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із запропонованими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0986" w:rsidRPr="00901838" w:rsidRDefault="00901838" w:rsidP="00901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 w:rsidR="005C3B05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одноголосно.</w:t>
      </w:r>
    </w:p>
    <w:p w:rsidR="00470986" w:rsidRDefault="00470986" w:rsidP="00470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0986" w:rsidRDefault="00470986" w:rsidP="004709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Порядок денний</w:t>
      </w:r>
    </w:p>
    <w:p w:rsidR="00470986" w:rsidRDefault="00470986" w:rsidP="004709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0986" w:rsidRDefault="00470986" w:rsidP="00901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 </w:t>
      </w:r>
      <w:r w:rsidR="007317EC">
        <w:rPr>
          <w:rFonts w:ascii="Times New Roman" w:hAnsi="Times New Roman" w:cs="Times New Roman"/>
          <w:sz w:val="28"/>
          <w:szCs w:val="28"/>
          <w:lang w:val="uk-UA"/>
        </w:rPr>
        <w:t>Про затвердження Правил приймання стічних вод до системи централізованого водовідведення         м. Ніжина.</w:t>
      </w:r>
    </w:p>
    <w:p w:rsidR="007317EC" w:rsidRDefault="007317EC" w:rsidP="00901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</w:t>
      </w:r>
      <w:r w:rsidRPr="00731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переведення житлових приміщень в нежитлові та їх реконструкцію.</w:t>
      </w:r>
    </w:p>
    <w:p w:rsidR="007317EC" w:rsidRDefault="007317EC" w:rsidP="00901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</w:t>
      </w:r>
      <w:r w:rsidRPr="00731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переоформлення особових рахунків.</w:t>
      </w:r>
    </w:p>
    <w:p w:rsidR="007317EC" w:rsidRDefault="007317EC" w:rsidP="007317E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4.</w:t>
      </w:r>
      <w:r w:rsidRPr="00731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акта про вирішення земельного спору (м. Ніжин, вул.8 Березня).</w:t>
      </w:r>
    </w:p>
    <w:p w:rsidR="007317EC" w:rsidRDefault="007317EC" w:rsidP="007317E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 Про затвердження акта про вирішення земельного спору (м. Ніжин, </w:t>
      </w:r>
      <w:r w:rsidR="00B002F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B002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І.Франка).</w:t>
      </w:r>
    </w:p>
    <w:p w:rsidR="007317EC" w:rsidRDefault="007317EC" w:rsidP="007317E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6.Про відмову в наданні дозволів на розміщення зовнішньої реклами ТОВ «Перспектива майбутнього».</w:t>
      </w:r>
    </w:p>
    <w:p w:rsidR="007317EC" w:rsidRPr="007317EC" w:rsidRDefault="007317EC" w:rsidP="007317E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7.</w:t>
      </w:r>
      <w:r w:rsidRPr="007317EC">
        <w:rPr>
          <w:rFonts w:ascii="Times New Roman" w:hAnsi="Times New Roman" w:cs="Times New Roman"/>
          <w:sz w:val="28"/>
          <w:szCs w:val="28"/>
        </w:rPr>
        <w:t xml:space="preserve"> </w:t>
      </w:r>
      <w:r w:rsidRPr="0019655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9655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96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55C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9655C">
        <w:rPr>
          <w:rFonts w:ascii="Times New Roman" w:hAnsi="Times New Roman" w:cs="Times New Roman"/>
          <w:sz w:val="28"/>
          <w:szCs w:val="28"/>
        </w:rPr>
        <w:t xml:space="preserve"> за договором про </w:t>
      </w:r>
      <w:proofErr w:type="spellStart"/>
      <w:proofErr w:type="gramStart"/>
      <w:r w:rsidRPr="0019655C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9655C">
        <w:rPr>
          <w:rFonts w:ascii="Times New Roman" w:hAnsi="Times New Roman" w:cs="Times New Roman"/>
          <w:sz w:val="28"/>
          <w:szCs w:val="28"/>
        </w:rPr>
        <w:t>іальне</w:t>
      </w:r>
      <w:proofErr w:type="spellEnd"/>
      <w:r w:rsidRPr="0019655C">
        <w:rPr>
          <w:rFonts w:ascii="Times New Roman" w:hAnsi="Times New Roman" w:cs="Times New Roman"/>
          <w:sz w:val="28"/>
          <w:szCs w:val="28"/>
        </w:rPr>
        <w:t xml:space="preserve"> партнерство </w:t>
      </w:r>
      <w:proofErr w:type="spellStart"/>
      <w:r w:rsidRPr="0019655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9655C">
        <w:rPr>
          <w:rFonts w:ascii="Times New Roman" w:hAnsi="Times New Roman" w:cs="Times New Roman"/>
          <w:sz w:val="28"/>
          <w:szCs w:val="28"/>
        </w:rPr>
        <w:t xml:space="preserve"> 03 лютого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0986" w:rsidRDefault="00470986" w:rsidP="00470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0986" w:rsidRDefault="00470986" w:rsidP="00470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Розгляд питань порядку денного</w:t>
      </w:r>
    </w:p>
    <w:p w:rsidR="005D2EC1" w:rsidRDefault="005D2EC1" w:rsidP="00470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17EC" w:rsidRDefault="007317EC" w:rsidP="00731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 затвердження Правил приймання стічних вод до системи централізованого водовідведення   м. Ніжина.</w:t>
      </w:r>
    </w:p>
    <w:p w:rsidR="005D2EC1" w:rsidRDefault="005D2EC1" w:rsidP="00731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5D2EC1" w:rsidTr="006F4C8A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51C" w:rsidRDefault="00B002F0" w:rsidP="00AE4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Лабузького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П.М</w:t>
            </w:r>
            <w:r w:rsidR="005D2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5D2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D2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 </w:t>
            </w:r>
          </w:p>
        </w:tc>
      </w:tr>
      <w:tr w:rsidR="00AE451C" w:rsidRPr="00AD1581" w:rsidTr="006F4C8A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51C" w:rsidRDefault="00AE451C" w:rsidP="006F4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51C" w:rsidRDefault="009245BA" w:rsidP="00AE45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E4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Вовченко Ф.І. поцікавився, якщо </w:t>
            </w:r>
            <w:r w:rsidR="00AE45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підприємств</w:t>
            </w:r>
            <w:r w:rsidR="004C64F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="00AE45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="00AE451C" w:rsidRPr="00AE45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споживач</w:t>
            </w:r>
            <w:r w:rsidR="004C64F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  <w:r w:rsidR="00AE451C" w:rsidRPr="00AE45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скида</w:t>
            </w:r>
            <w:r w:rsidR="004C64F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</w:t>
            </w:r>
            <w:r w:rsidR="00AE451C" w:rsidRPr="00AE45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стічні води до системи централізованого водовідведення через окремий випуск з обов’язковим облаштуванням контрольного колодязя</w:t>
            </w:r>
            <w:r w:rsidR="00AE45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то яким чином буде перевірятись допустима концентрація шкідливих речовин у стічних в</w:t>
            </w:r>
            <w:r w:rsidR="007B290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</w:t>
            </w:r>
            <w:r w:rsidR="00AE45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дах</w:t>
            </w:r>
            <w:r w:rsidR="007B290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цих підприємств</w:t>
            </w:r>
            <w:r w:rsidR="00AE45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7B2907" w:rsidRDefault="00AE451C" w:rsidP="007B29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Лабузький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П.М. пояснив, </w:t>
            </w:r>
            <w:r w:rsidR="00CC5E3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що </w:t>
            </w:r>
            <w:r w:rsidR="007B290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допустима концентрація шкідливих речовин у стічних водах від усіх споживачів контролюється згідно Правил приймання стічних вод до системи централізованого водовідведення м. Ніжина.</w:t>
            </w:r>
            <w:r w:rsidR="007B2907" w:rsidRPr="00AE45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B290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Скидати  </w:t>
            </w:r>
            <w:r w:rsidR="007B2907" w:rsidRPr="00AE45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стічні води до системи централізованого водовідведення через </w:t>
            </w:r>
            <w:r w:rsidR="007B2907" w:rsidRPr="00AE45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окремий випуск з обов’язковим облаштуванням контрольного колодязя</w:t>
            </w:r>
            <w:r w:rsidR="007B290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може </w:t>
            </w:r>
            <w:proofErr w:type="spellStart"/>
            <w:r w:rsidR="00464C1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ДП</w:t>
            </w:r>
            <w:proofErr w:type="spellEnd"/>
            <w:r w:rsidR="00464C1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НВК «Прогрес» та </w:t>
            </w:r>
            <w:proofErr w:type="spellStart"/>
            <w:r w:rsidR="00464C1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ПрАТ</w:t>
            </w:r>
            <w:proofErr w:type="spellEnd"/>
            <w:r w:rsidR="00464C1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«Завод </w:t>
            </w:r>
            <w:proofErr w:type="spellStart"/>
            <w:r w:rsidR="00464C1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Ніжинсільмаш</w:t>
            </w:r>
            <w:proofErr w:type="spellEnd"/>
            <w:r w:rsidR="00464C1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</w:t>
            </w:r>
            <w:r w:rsidR="009245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згідно договору</w:t>
            </w:r>
            <w:r w:rsidR="00464C1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9245BA" w:rsidRPr="00AE451C" w:rsidRDefault="004C64FF" w:rsidP="007B29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 w:rsidR="009245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Кодола О.М. наголосив на необхідності систематичного контролю за дотриманням цих Правил.</w:t>
            </w:r>
          </w:p>
        </w:tc>
      </w:tr>
      <w:tr w:rsidR="005D2EC1" w:rsidRPr="00AE451C" w:rsidTr="006F4C8A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5D2EC1" w:rsidRPr="00AE451C" w:rsidTr="006F4C8A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464C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5D2EC1" w:rsidRDefault="005D2EC1" w:rsidP="00731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17EC" w:rsidRDefault="007317EC" w:rsidP="00731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</w:t>
      </w:r>
      <w:r w:rsidRPr="00731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переведення житлових приміщень в нежитлові та їх реконструкцію.</w:t>
      </w:r>
    </w:p>
    <w:p w:rsidR="005D2EC1" w:rsidRDefault="005D2EC1" w:rsidP="00731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5D2EC1" w:rsidRPr="009245BA" w:rsidTr="006F4C8A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E12BAA" w:rsidP="006F4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924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Дяконенко</w:t>
            </w:r>
            <w:proofErr w:type="spellEnd"/>
            <w:r w:rsidR="00924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</w:t>
            </w:r>
            <w:r w:rsidR="005D2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яка ознайомила присутніх зі змістом проекту рішення. </w:t>
            </w:r>
          </w:p>
        </w:tc>
      </w:tr>
      <w:tr w:rsidR="00E12BAA" w:rsidRPr="009245BA" w:rsidTr="006F4C8A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AA" w:rsidRDefault="00E12BAA" w:rsidP="006F4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AA" w:rsidRDefault="00E12BAA" w:rsidP="00E1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Вовченко Ф.І. поцікавився, який відсоток жителів будинку дали згоду на переведення житлових приміщень в нежитлові.</w:t>
            </w:r>
          </w:p>
          <w:p w:rsidR="00E12BAA" w:rsidRDefault="00E12BAA" w:rsidP="00E1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Мироненко В.Б. повідомила про те, що 75% жителів будинку дали згоду на переведення житлових приміщень в нежитлові.</w:t>
            </w:r>
          </w:p>
        </w:tc>
      </w:tr>
      <w:tr w:rsidR="005D2EC1" w:rsidRPr="009245BA" w:rsidTr="006F4C8A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5D2EC1" w:rsidRPr="009245BA" w:rsidTr="006F4C8A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9245B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5D2EC1" w:rsidRDefault="005D2EC1" w:rsidP="00731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17EC" w:rsidRDefault="007317EC" w:rsidP="00731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</w:t>
      </w:r>
      <w:r w:rsidRPr="00731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переоформлення особових рахунків.</w:t>
      </w:r>
    </w:p>
    <w:p w:rsidR="005D2EC1" w:rsidRDefault="005D2EC1" w:rsidP="00731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5D2EC1" w:rsidTr="006F4C8A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447046" w:rsidP="006F4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 О.М</w:t>
            </w:r>
            <w:r w:rsidR="005D2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яка ознайомила присутніх зі змістом проекту рішення. </w:t>
            </w:r>
          </w:p>
        </w:tc>
      </w:tr>
      <w:tr w:rsidR="005D2EC1" w:rsidTr="006F4C8A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5D2EC1" w:rsidTr="006F4C8A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576C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5D2EC1" w:rsidRDefault="005D2EC1" w:rsidP="00731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17EC" w:rsidRDefault="007317EC" w:rsidP="007317E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4.</w:t>
      </w:r>
      <w:r w:rsidRPr="00731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акта про вирішення земельного спору (м. Ніжин, вул.8 Березня).</w:t>
      </w:r>
    </w:p>
    <w:p w:rsidR="005D2EC1" w:rsidRDefault="005D2EC1" w:rsidP="007317E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5D2EC1" w:rsidTr="006F4C8A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76CB5" w:rsidP="006F4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Косарєву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Л.М</w:t>
            </w:r>
            <w:r w:rsidR="005D2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яка ознайомила присутніх зі змістом проекту рішення. </w:t>
            </w:r>
          </w:p>
        </w:tc>
      </w:tr>
      <w:tr w:rsidR="005D2EC1" w:rsidTr="006F4C8A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5D2EC1" w:rsidTr="006F4C8A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576C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5D2EC1" w:rsidRDefault="005D2EC1" w:rsidP="007317E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17EC" w:rsidRDefault="007317EC" w:rsidP="007317E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 Про затвердження акта про вирішення земельного спору (м. Ніжин,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вул.І.Франка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D2EC1" w:rsidRDefault="005D2EC1" w:rsidP="007317E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5D2EC1" w:rsidRPr="00576CB5" w:rsidTr="006F4C8A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76CB5" w:rsidP="006F4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Косарєву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Л.М</w:t>
            </w:r>
            <w:r w:rsidR="005D2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яка ознайомила присутніх зі змістом проекту рішення. </w:t>
            </w:r>
          </w:p>
        </w:tc>
      </w:tr>
      <w:tr w:rsidR="005D2EC1" w:rsidRPr="00576CB5" w:rsidTr="006F4C8A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5D2EC1" w:rsidRPr="00576CB5" w:rsidTr="006F4C8A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576C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5D2EC1" w:rsidRDefault="005D2EC1" w:rsidP="007317E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17EC" w:rsidRDefault="007317EC" w:rsidP="007317E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6.Про відмову в наданні дозволів на розміщення зовнішньої реклами ТОВ «Перспектива майбутнього».</w:t>
      </w:r>
    </w:p>
    <w:p w:rsidR="005D2EC1" w:rsidRDefault="005D2EC1" w:rsidP="007317E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5D2EC1" w:rsidTr="006F4C8A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76CB5" w:rsidP="0057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Дяконенко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  <w:r w:rsidR="005D2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яка ознайомила присутніх зі змістом проекту рішення. </w:t>
            </w:r>
          </w:p>
        </w:tc>
      </w:tr>
      <w:tr w:rsidR="00190AE6" w:rsidRPr="00190AE6" w:rsidTr="006F4C8A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E6" w:rsidRPr="00190AE6" w:rsidRDefault="00190AE6" w:rsidP="006F4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E6" w:rsidRDefault="001365EC" w:rsidP="00190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190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Вовченко Ф.І. поцікавився, чому не було припинено діяльність підприємства</w:t>
            </w:r>
            <w:r w:rsidR="009C30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даному напрямку</w:t>
            </w:r>
            <w:r w:rsidR="00190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якщо зміни до Закону України «Про рекламу». вступили в дію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03.07.2018р.</w:t>
            </w:r>
          </w:p>
          <w:p w:rsidR="00190AE6" w:rsidRDefault="001365EC" w:rsidP="00136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190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Дяченко І.І. пояснила, що ТОВ «Перспектива майбутнього»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працювало на підставі</w:t>
            </w:r>
            <w:r w:rsidR="00190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договору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дія якого закінчилась</w:t>
            </w:r>
            <w:r w:rsidR="00190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D2EC1" w:rsidTr="006F4C8A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5D2EC1" w:rsidTr="006F4C8A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1" w:rsidRDefault="005D2EC1" w:rsidP="006F4C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D17A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117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 </w:t>
            </w:r>
          </w:p>
        </w:tc>
      </w:tr>
    </w:tbl>
    <w:p w:rsidR="005D2EC1" w:rsidRDefault="005D2EC1" w:rsidP="007317E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17EC" w:rsidRPr="007317EC" w:rsidRDefault="007317EC" w:rsidP="007317E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7.</w:t>
      </w:r>
      <w:r w:rsidRPr="007317EC">
        <w:rPr>
          <w:rFonts w:ascii="Times New Roman" w:hAnsi="Times New Roman" w:cs="Times New Roman"/>
          <w:sz w:val="28"/>
          <w:szCs w:val="28"/>
        </w:rPr>
        <w:t xml:space="preserve"> </w:t>
      </w:r>
      <w:r w:rsidRPr="0019655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9655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96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55C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9655C">
        <w:rPr>
          <w:rFonts w:ascii="Times New Roman" w:hAnsi="Times New Roman" w:cs="Times New Roman"/>
          <w:sz w:val="28"/>
          <w:szCs w:val="28"/>
        </w:rPr>
        <w:t xml:space="preserve"> за договором про </w:t>
      </w:r>
      <w:proofErr w:type="spellStart"/>
      <w:proofErr w:type="gramStart"/>
      <w:r w:rsidRPr="0019655C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9655C">
        <w:rPr>
          <w:rFonts w:ascii="Times New Roman" w:hAnsi="Times New Roman" w:cs="Times New Roman"/>
          <w:sz w:val="28"/>
          <w:szCs w:val="28"/>
        </w:rPr>
        <w:t>іальне</w:t>
      </w:r>
      <w:proofErr w:type="spellEnd"/>
      <w:r w:rsidRPr="0019655C">
        <w:rPr>
          <w:rFonts w:ascii="Times New Roman" w:hAnsi="Times New Roman" w:cs="Times New Roman"/>
          <w:sz w:val="28"/>
          <w:szCs w:val="28"/>
        </w:rPr>
        <w:t xml:space="preserve"> партнерство </w:t>
      </w:r>
      <w:proofErr w:type="spellStart"/>
      <w:r w:rsidRPr="0019655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9655C">
        <w:rPr>
          <w:rFonts w:ascii="Times New Roman" w:hAnsi="Times New Roman" w:cs="Times New Roman"/>
          <w:sz w:val="28"/>
          <w:szCs w:val="28"/>
        </w:rPr>
        <w:t xml:space="preserve"> </w:t>
      </w:r>
      <w:r w:rsidR="001365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55C">
        <w:rPr>
          <w:rFonts w:ascii="Times New Roman" w:hAnsi="Times New Roman" w:cs="Times New Roman"/>
          <w:sz w:val="28"/>
          <w:szCs w:val="28"/>
        </w:rPr>
        <w:t>03 лютого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0986" w:rsidRDefault="00470986" w:rsidP="005D2E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70986" w:rsidRPr="001365EC" w:rsidTr="0047098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986" w:rsidRDefault="00470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5EC" w:rsidRPr="0071373F" w:rsidRDefault="0071373F" w:rsidP="0071373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D17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Грозенко</w:t>
            </w:r>
            <w:proofErr w:type="spellEnd"/>
            <w:r w:rsidR="00D17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</w:t>
            </w:r>
            <w:r w:rsidR="00470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яка ознайомила присутніх зі змістом проекту рішення</w:t>
            </w:r>
            <w:r w:rsidR="001365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пояснила, що кошти в сумі 850 </w:t>
            </w:r>
            <w:proofErr w:type="spellStart"/>
            <w:r w:rsidR="001365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="00470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365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70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65EC">
              <w:rPr>
                <w:rFonts w:ascii="Times New Roman" w:hAnsi="Times New Roman"/>
                <w:sz w:val="28"/>
                <w:szCs w:val="28"/>
                <w:lang w:val="uk-UA"/>
              </w:rPr>
              <w:t>залучені відповідно до Договору</w:t>
            </w:r>
            <w:r w:rsidR="001365EC" w:rsidRPr="003B5F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365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соціальне партнерство від 03 лютого 2021 року будуть використані на проведення поточного ремонту фасаду основного корпусу Ніжинської центральної міської лікарні імені Миколи Галицького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на в</w:t>
            </w:r>
            <w:r w:rsidR="001365EC">
              <w:rPr>
                <w:rFonts w:ascii="Times New Roman" w:hAnsi="Times New Roman"/>
                <w:sz w:val="28"/>
                <w:szCs w:val="28"/>
                <w:lang w:val="uk-UA"/>
              </w:rPr>
              <w:t>становлення програмно-апаратного комплексу звукового супроводу годинника 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центральній площі міста Ніжина.</w:t>
            </w:r>
          </w:p>
        </w:tc>
      </w:tr>
      <w:tr w:rsidR="001365EC" w:rsidRPr="001365EC" w:rsidTr="0047098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5EC" w:rsidRDefault="00136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5EC" w:rsidRDefault="0071373F" w:rsidP="00752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Кодола О.М. наголосив на тому, що ініціатива укладання договорів про соціальне партнерство з агрофірмами </w:t>
            </w:r>
            <w:r w:rsidR="00752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позитивн</w:t>
            </w:r>
            <w:r w:rsidR="00752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перспектива на майбутнє.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70986" w:rsidTr="0047098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986" w:rsidRDefault="0047098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986" w:rsidRDefault="00470986" w:rsidP="005D2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5D2E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470986" w:rsidTr="0047098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986" w:rsidRDefault="0047098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986" w:rsidRDefault="00470986" w:rsidP="005D2E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D17A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470986" w:rsidRDefault="00470986" w:rsidP="00470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70986" w:rsidRDefault="00470986" w:rsidP="0047098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Міський голова                                                                  Олександр КОДОЛА</w:t>
      </w:r>
    </w:p>
    <w:p w:rsidR="00470986" w:rsidRDefault="00470986" w:rsidP="0047098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Керуючий справами виконавчого комітету</w:t>
      </w:r>
    </w:p>
    <w:p w:rsidR="00470986" w:rsidRDefault="00470986" w:rsidP="0047098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Ніжинської міської ради                                                     Валерій САЛОГУБ</w:t>
      </w:r>
    </w:p>
    <w:p w:rsidR="00470986" w:rsidRDefault="00470986" w:rsidP="00470986"/>
    <w:p w:rsidR="00470986" w:rsidRDefault="00470986" w:rsidP="00470986">
      <w:pPr>
        <w:rPr>
          <w:lang w:val="uk-UA"/>
        </w:rPr>
      </w:pPr>
    </w:p>
    <w:p w:rsidR="00470986" w:rsidRDefault="00470986" w:rsidP="00470986">
      <w:pPr>
        <w:rPr>
          <w:lang w:val="uk-UA"/>
        </w:rPr>
      </w:pPr>
    </w:p>
    <w:p w:rsidR="00470986" w:rsidRDefault="00470986" w:rsidP="00470986"/>
    <w:p w:rsidR="00470986" w:rsidRDefault="00470986"/>
    <w:sectPr w:rsidR="00470986" w:rsidSect="00D76C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D97"/>
    <w:multiLevelType w:val="hybridMultilevel"/>
    <w:tmpl w:val="02280038"/>
    <w:lvl w:ilvl="0" w:tplc="E6F606AA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E660748"/>
    <w:multiLevelType w:val="hybridMultilevel"/>
    <w:tmpl w:val="113A3BEE"/>
    <w:lvl w:ilvl="0" w:tplc="F4CE0A6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54280"/>
    <w:multiLevelType w:val="hybridMultilevel"/>
    <w:tmpl w:val="C5EEE754"/>
    <w:lvl w:ilvl="0" w:tplc="70F01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C56D9"/>
    <w:multiLevelType w:val="hybridMultilevel"/>
    <w:tmpl w:val="3420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51A90"/>
    <w:multiLevelType w:val="hybridMultilevel"/>
    <w:tmpl w:val="2926FB46"/>
    <w:lvl w:ilvl="0" w:tplc="28A6D42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A903555"/>
    <w:multiLevelType w:val="hybridMultilevel"/>
    <w:tmpl w:val="18583852"/>
    <w:lvl w:ilvl="0" w:tplc="F5D6D32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35075"/>
    <w:multiLevelType w:val="hybridMultilevel"/>
    <w:tmpl w:val="B744315A"/>
    <w:lvl w:ilvl="0" w:tplc="15E681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65C1F"/>
    <w:multiLevelType w:val="hybridMultilevel"/>
    <w:tmpl w:val="3420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F26C6"/>
    <w:multiLevelType w:val="hybridMultilevel"/>
    <w:tmpl w:val="F84AC120"/>
    <w:lvl w:ilvl="0" w:tplc="E94C9580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AFC57D6"/>
    <w:multiLevelType w:val="hybridMultilevel"/>
    <w:tmpl w:val="424CBA8A"/>
    <w:lvl w:ilvl="0" w:tplc="5C605A3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74"/>
        </w:tabs>
        <w:ind w:left="16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94"/>
        </w:tabs>
        <w:ind w:left="23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14"/>
        </w:tabs>
        <w:ind w:left="31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34"/>
        </w:tabs>
        <w:ind w:left="38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54"/>
        </w:tabs>
        <w:ind w:left="45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74"/>
        </w:tabs>
        <w:ind w:left="52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94"/>
        </w:tabs>
        <w:ind w:left="59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14"/>
        </w:tabs>
        <w:ind w:left="6714" w:hanging="360"/>
      </w:pPr>
    </w:lvl>
  </w:abstractNum>
  <w:abstractNum w:abstractNumId="10">
    <w:nsid w:val="6E655E51"/>
    <w:multiLevelType w:val="hybridMultilevel"/>
    <w:tmpl w:val="E6EA5C02"/>
    <w:lvl w:ilvl="0" w:tplc="69F8BA76">
      <w:start w:val="1"/>
      <w:numFmt w:val="bullet"/>
      <w:lvlText w:val="-"/>
      <w:lvlJc w:val="left"/>
      <w:pPr>
        <w:ind w:left="64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>
    <w:nsid w:val="7DE33F6F"/>
    <w:multiLevelType w:val="hybridMultilevel"/>
    <w:tmpl w:val="D79C1B56"/>
    <w:lvl w:ilvl="0" w:tplc="4B3E140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5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986"/>
    <w:rsid w:val="00025A35"/>
    <w:rsid w:val="001365EC"/>
    <w:rsid w:val="00190AE6"/>
    <w:rsid w:val="001F07E4"/>
    <w:rsid w:val="002F64AC"/>
    <w:rsid w:val="00447046"/>
    <w:rsid w:val="00464C1F"/>
    <w:rsid w:val="00470986"/>
    <w:rsid w:val="004843F5"/>
    <w:rsid w:val="004C64FF"/>
    <w:rsid w:val="00576CB5"/>
    <w:rsid w:val="005C3B05"/>
    <w:rsid w:val="005D2EC1"/>
    <w:rsid w:val="00660303"/>
    <w:rsid w:val="0071373F"/>
    <w:rsid w:val="00724BA9"/>
    <w:rsid w:val="007317EC"/>
    <w:rsid w:val="00752585"/>
    <w:rsid w:val="007B2907"/>
    <w:rsid w:val="00901838"/>
    <w:rsid w:val="009245BA"/>
    <w:rsid w:val="009C3096"/>
    <w:rsid w:val="009C7CBD"/>
    <w:rsid w:val="00AD1581"/>
    <w:rsid w:val="00AE451C"/>
    <w:rsid w:val="00B002F0"/>
    <w:rsid w:val="00B0173E"/>
    <w:rsid w:val="00CC5E37"/>
    <w:rsid w:val="00D17A06"/>
    <w:rsid w:val="00D76CB1"/>
    <w:rsid w:val="00DA4D4F"/>
    <w:rsid w:val="00E1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ody Text Indent"/>
    <w:basedOn w:val="a"/>
    <w:link w:val="a5"/>
    <w:uiPriority w:val="99"/>
    <w:semiHidden/>
    <w:unhideWhenUsed/>
    <w:rsid w:val="004709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709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No Spacing"/>
    <w:uiPriority w:val="1"/>
    <w:qFormat/>
    <w:rsid w:val="0047098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0986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470986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470986"/>
  </w:style>
  <w:style w:type="character" w:customStyle="1" w:styleId="rvts45">
    <w:name w:val="rvts45"/>
    <w:basedOn w:val="a0"/>
    <w:rsid w:val="00470986"/>
  </w:style>
  <w:style w:type="character" w:styleId="a8">
    <w:name w:val="Strong"/>
    <w:basedOn w:val="a0"/>
    <w:uiPriority w:val="22"/>
    <w:qFormat/>
    <w:rsid w:val="004709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2021-04-01T08:36:00Z</dcterms:created>
  <dcterms:modified xsi:type="dcterms:W3CDTF">2021-04-05T08:03:00Z</dcterms:modified>
</cp:coreProperties>
</file>