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A518" w14:textId="77777777" w:rsidR="00B47830" w:rsidRPr="00E661B0" w:rsidRDefault="009C385E" w:rsidP="00194310">
      <w:pPr>
        <w:jc w:val="center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F2EE0" wp14:editId="2E026BB0">
                <wp:simplePos x="0" y="0"/>
                <wp:positionH relativeFrom="column">
                  <wp:posOffset>4966970</wp:posOffset>
                </wp:positionH>
                <wp:positionV relativeFrom="paragraph">
                  <wp:posOffset>0</wp:posOffset>
                </wp:positionV>
                <wp:extent cx="1333500" cy="6172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DE94" w14:textId="4E294ABC" w:rsidR="00D32435" w:rsidRDefault="00D324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8F2E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1pt;margin-top:0;width:10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" stroked="f">
                <v:textbox style="mso-fit-shape-to-text:t">
                  <w:txbxContent>
                    <w:p w14:paraId="3693DE94" w14:textId="4E294ABC" w:rsidR="00D32435" w:rsidRDefault="00D32435"/>
                  </w:txbxContent>
                </v:textbox>
                <w10:wrap type="square"/>
              </v:shape>
            </w:pict>
          </mc:Fallback>
        </mc:AlternateContent>
      </w:r>
      <w:r w:rsidR="005B368C" w:rsidRPr="005B368C">
        <w:rPr>
          <w:rFonts w:ascii="Calibri" w:hAnsi="Calibri"/>
        </w:rPr>
        <w:t xml:space="preserve">                                 </w:t>
      </w:r>
      <w:r>
        <w:rPr>
          <w:rFonts w:ascii="Tms Rmn" w:hAnsi="Tms Rmn"/>
          <w:noProof/>
        </w:rPr>
        <w:drawing>
          <wp:inline distT="0" distB="0" distL="0" distR="0" wp14:anchorId="3C6B27AA" wp14:editId="75DD88C9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7371" w14:textId="77777777"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14:paraId="61D89B34" w14:textId="77777777"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DC6FBF9" w14:textId="77777777" w:rsidR="001F6273" w:rsidRDefault="001F6273">
      <w:pPr>
        <w:jc w:val="center"/>
        <w:rPr>
          <w:sz w:val="6"/>
          <w:szCs w:val="6"/>
        </w:rPr>
      </w:pPr>
    </w:p>
    <w:p w14:paraId="65BD5061" w14:textId="77777777"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AC179AC" w14:textId="6F2E6C48" w:rsidR="00B47830" w:rsidRPr="0090687A" w:rsidRDefault="00C7150F" w:rsidP="0090687A">
      <w:pPr>
        <w:jc w:val="center"/>
        <w:rPr>
          <w:sz w:val="32"/>
        </w:rPr>
      </w:pPr>
      <w:r>
        <w:rPr>
          <w:sz w:val="32"/>
        </w:rPr>
        <w:t>8 с</w:t>
      </w:r>
      <w:r w:rsidR="001F6273">
        <w:rPr>
          <w:sz w:val="32"/>
        </w:rPr>
        <w:t>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AF75E6">
        <w:rPr>
          <w:sz w:val="32"/>
        </w:rPr>
        <w:t>І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14:paraId="5B658C8E" w14:textId="77777777" w:rsidR="00B47830" w:rsidRPr="001E3999" w:rsidRDefault="00B47830">
      <w:pPr>
        <w:jc w:val="center"/>
        <w:rPr>
          <w:sz w:val="20"/>
          <w:szCs w:val="28"/>
          <w:lang w:val="ru-RU"/>
        </w:rPr>
      </w:pPr>
    </w:p>
    <w:p w14:paraId="61CE11F4" w14:textId="77777777"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 xml:space="preserve">Р І Ш Е Н </w:t>
      </w:r>
      <w:proofErr w:type="spellStart"/>
      <w:r w:rsidRPr="001E3999">
        <w:rPr>
          <w:b/>
          <w:sz w:val="40"/>
          <w:szCs w:val="40"/>
        </w:rPr>
        <w:t>Н</w:t>
      </w:r>
      <w:proofErr w:type="spellEnd"/>
      <w:r w:rsidRPr="001E3999">
        <w:rPr>
          <w:b/>
          <w:sz w:val="40"/>
          <w:szCs w:val="40"/>
        </w:rPr>
        <w:t xml:space="preserve"> Я</w:t>
      </w:r>
    </w:p>
    <w:p w14:paraId="3993ACD6" w14:textId="77777777" w:rsidR="00B47830" w:rsidRPr="001E3999" w:rsidRDefault="00B47830">
      <w:pPr>
        <w:jc w:val="center"/>
        <w:rPr>
          <w:b/>
          <w:sz w:val="20"/>
          <w:szCs w:val="28"/>
        </w:rPr>
      </w:pPr>
    </w:p>
    <w:p w14:paraId="715A567F" w14:textId="1F7D41F1"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4D7A97">
        <w:rPr>
          <w:sz w:val="28"/>
          <w:szCs w:val="28"/>
        </w:rPr>
        <w:t>30 березня 2021 р.</w:t>
      </w:r>
      <w:r w:rsidR="0052792E" w:rsidRPr="001E3999">
        <w:rPr>
          <w:sz w:val="28"/>
          <w:szCs w:val="28"/>
        </w:rPr>
        <w:t xml:space="preserve"> </w:t>
      </w:r>
      <w:r w:rsidR="00745F8E" w:rsidRPr="001E3999">
        <w:rPr>
          <w:sz w:val="28"/>
          <w:szCs w:val="28"/>
        </w:rPr>
        <w:t xml:space="preserve">    </w:t>
      </w:r>
      <w:r w:rsidR="003146D5">
        <w:rPr>
          <w:sz w:val="28"/>
          <w:szCs w:val="28"/>
        </w:rPr>
        <w:t xml:space="preserve">            </w:t>
      </w:r>
      <w:r w:rsidR="00745F8E" w:rsidRPr="001E3999">
        <w:rPr>
          <w:sz w:val="28"/>
          <w:szCs w:val="28"/>
        </w:rPr>
        <w:t xml:space="preserve">  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 </w:t>
      </w:r>
      <w:r w:rsidR="0090687A" w:rsidRPr="001E3999">
        <w:rPr>
          <w:sz w:val="28"/>
          <w:szCs w:val="28"/>
        </w:rPr>
        <w:t xml:space="preserve">№ </w:t>
      </w:r>
      <w:r w:rsidR="004D7A97">
        <w:rPr>
          <w:sz w:val="28"/>
          <w:szCs w:val="28"/>
        </w:rPr>
        <w:t xml:space="preserve">25-8 </w:t>
      </w:r>
      <w:r w:rsidR="00506184" w:rsidRPr="001E3999">
        <w:rPr>
          <w:sz w:val="28"/>
          <w:szCs w:val="28"/>
        </w:rPr>
        <w:t>/202</w:t>
      </w:r>
      <w:r w:rsidR="00AF75E6">
        <w:rPr>
          <w:sz w:val="28"/>
          <w:szCs w:val="28"/>
        </w:rPr>
        <w:t>1</w:t>
      </w:r>
    </w:p>
    <w:p w14:paraId="31B52E4A" w14:textId="77777777" w:rsidR="00BA10C1" w:rsidRDefault="00BA10C1" w:rsidP="00B25217">
      <w:pPr>
        <w:jc w:val="both"/>
        <w:rPr>
          <w:sz w:val="20"/>
          <w:szCs w:val="28"/>
        </w:rPr>
      </w:pPr>
    </w:p>
    <w:p w14:paraId="0EBD92F2" w14:textId="77777777" w:rsidR="00892BD2" w:rsidRPr="001E3999" w:rsidRDefault="00892BD2" w:rsidP="00B25217">
      <w:pPr>
        <w:jc w:val="both"/>
        <w:rPr>
          <w:sz w:val="20"/>
          <w:szCs w:val="28"/>
        </w:rPr>
      </w:pPr>
    </w:p>
    <w:p w14:paraId="19BAFB06" w14:textId="77777777" w:rsidR="00783BFC" w:rsidRDefault="00A674CB" w:rsidP="00B47830">
      <w:pPr>
        <w:jc w:val="both"/>
        <w:rPr>
          <w:b/>
          <w:sz w:val="28"/>
          <w:szCs w:val="28"/>
        </w:rPr>
      </w:pPr>
      <w:r w:rsidRPr="001E3999">
        <w:rPr>
          <w:b/>
          <w:sz w:val="28"/>
          <w:szCs w:val="28"/>
        </w:rPr>
        <w:t xml:space="preserve">Про </w:t>
      </w:r>
      <w:bookmarkStart w:id="0" w:name="_Hlk35335733"/>
      <w:r w:rsidRPr="001E3999">
        <w:rPr>
          <w:b/>
          <w:sz w:val="28"/>
          <w:szCs w:val="28"/>
        </w:rPr>
        <w:t>в</w:t>
      </w:r>
      <w:r w:rsidR="00C94BF5">
        <w:rPr>
          <w:b/>
          <w:sz w:val="28"/>
          <w:szCs w:val="28"/>
        </w:rPr>
        <w:t xml:space="preserve">становлення розподілу </w:t>
      </w:r>
      <w:r w:rsidR="00783BFC">
        <w:rPr>
          <w:b/>
          <w:sz w:val="28"/>
          <w:szCs w:val="28"/>
        </w:rPr>
        <w:t xml:space="preserve">та </w:t>
      </w:r>
    </w:p>
    <w:p w14:paraId="353CD5FE" w14:textId="77777777" w:rsidR="00783BFC" w:rsidRDefault="00783BFC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використання </w:t>
      </w:r>
      <w:r w:rsidR="00C94BF5">
        <w:rPr>
          <w:b/>
          <w:sz w:val="28"/>
          <w:szCs w:val="28"/>
        </w:rPr>
        <w:t xml:space="preserve">орендної плати </w:t>
      </w:r>
    </w:p>
    <w:p w14:paraId="79EA4FAE" w14:textId="353129D2" w:rsidR="00C94BF5" w:rsidRDefault="00C94BF5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</w:t>
      </w:r>
      <w:r w:rsidR="00AD6EF2" w:rsidRPr="001E3999">
        <w:rPr>
          <w:b/>
          <w:sz w:val="28"/>
          <w:szCs w:val="28"/>
        </w:rPr>
        <w:t>омуналь</w:t>
      </w:r>
      <w:r w:rsidR="00AB1E23">
        <w:rPr>
          <w:b/>
          <w:sz w:val="28"/>
          <w:szCs w:val="28"/>
        </w:rPr>
        <w:t>них</w:t>
      </w:r>
      <w:r w:rsidR="0023328D">
        <w:rPr>
          <w:b/>
          <w:sz w:val="28"/>
          <w:szCs w:val="28"/>
        </w:rPr>
        <w:t xml:space="preserve"> </w:t>
      </w:r>
      <w:r w:rsidR="00AD6EF2" w:rsidRPr="001E3999">
        <w:rPr>
          <w:b/>
          <w:sz w:val="28"/>
          <w:szCs w:val="28"/>
        </w:rPr>
        <w:t>підприємств</w:t>
      </w:r>
      <w:bookmarkStart w:id="1" w:name="_GoBack"/>
      <w:bookmarkEnd w:id="1"/>
    </w:p>
    <w:bookmarkEnd w:id="0"/>
    <w:p w14:paraId="2CFFC152" w14:textId="77777777" w:rsidR="005F2B7D" w:rsidRDefault="005F2B7D" w:rsidP="00B47830">
      <w:pPr>
        <w:jc w:val="both"/>
        <w:rPr>
          <w:sz w:val="20"/>
          <w:szCs w:val="28"/>
        </w:rPr>
      </w:pPr>
    </w:p>
    <w:p w14:paraId="6AA82B0C" w14:textId="77777777" w:rsidR="0023328D" w:rsidRDefault="0023328D" w:rsidP="00B47830">
      <w:pPr>
        <w:jc w:val="both"/>
        <w:rPr>
          <w:sz w:val="20"/>
          <w:szCs w:val="28"/>
        </w:rPr>
      </w:pPr>
    </w:p>
    <w:p w14:paraId="50885768" w14:textId="77777777" w:rsidR="00892BD2" w:rsidRPr="001E3999" w:rsidRDefault="00892BD2" w:rsidP="00B47830">
      <w:pPr>
        <w:jc w:val="both"/>
        <w:rPr>
          <w:sz w:val="20"/>
          <w:szCs w:val="28"/>
        </w:rPr>
      </w:pPr>
    </w:p>
    <w:p w14:paraId="198E07C7" w14:textId="0A8414C2" w:rsidR="006F698A" w:rsidRDefault="005F2B7D" w:rsidP="00901623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У відповідності до ст. 26, 42, 59, 60, 73</w:t>
      </w:r>
      <w:r w:rsidR="00976A8D" w:rsidRPr="001E3999">
        <w:rPr>
          <w:sz w:val="28"/>
          <w:szCs w:val="28"/>
        </w:rPr>
        <w:t xml:space="preserve"> Закону України </w:t>
      </w:r>
      <w:r w:rsidR="001E3999" w:rsidRPr="001E3999">
        <w:rPr>
          <w:sz w:val="28"/>
          <w:szCs w:val="28"/>
        </w:rPr>
        <w:t>«</w:t>
      </w:r>
      <w:r w:rsidR="00976A8D" w:rsidRPr="001E3999">
        <w:rPr>
          <w:sz w:val="28"/>
          <w:szCs w:val="28"/>
        </w:rPr>
        <w:t xml:space="preserve">Про </w:t>
      </w:r>
      <w:r w:rsidRPr="001E3999">
        <w:rPr>
          <w:sz w:val="28"/>
          <w:szCs w:val="28"/>
        </w:rPr>
        <w:t>місцеве самоврядування в Україні</w:t>
      </w:r>
      <w:r w:rsidR="001E3999" w:rsidRPr="001E3999">
        <w:rPr>
          <w:sz w:val="28"/>
          <w:szCs w:val="28"/>
        </w:rPr>
        <w:t>»</w:t>
      </w:r>
      <w:r w:rsidRPr="001E3999">
        <w:rPr>
          <w:sz w:val="28"/>
          <w:szCs w:val="28"/>
        </w:rPr>
        <w:t>,</w:t>
      </w:r>
      <w:r w:rsidR="00C94BF5">
        <w:rPr>
          <w:sz w:val="28"/>
          <w:szCs w:val="28"/>
        </w:rPr>
        <w:t xml:space="preserve"> </w:t>
      </w:r>
      <w:r w:rsidR="00AF75E6">
        <w:rPr>
          <w:sz w:val="28"/>
          <w:szCs w:val="28"/>
        </w:rPr>
        <w:t xml:space="preserve">Регламенту Ніжинської міської ради </w:t>
      </w:r>
      <w:r w:rsidR="00AF75E6" w:rsidRPr="00AF75E6">
        <w:rPr>
          <w:bCs/>
          <w:sz w:val="28"/>
          <w:szCs w:val="28"/>
          <w:lang w:val="ru-RU"/>
        </w:rPr>
        <w:t>VI</w:t>
      </w:r>
      <w:r w:rsidR="00AF75E6" w:rsidRPr="00AF75E6">
        <w:rPr>
          <w:bCs/>
          <w:sz w:val="28"/>
          <w:szCs w:val="28"/>
        </w:rPr>
        <w:t>І</w:t>
      </w:r>
      <w:r w:rsidR="00AF75E6" w:rsidRPr="00AF75E6">
        <w:rPr>
          <w:bCs/>
          <w:sz w:val="28"/>
          <w:szCs w:val="28"/>
          <w:lang w:val="ru-RU"/>
        </w:rPr>
        <w:t>I</w:t>
      </w:r>
      <w:r w:rsidR="00AF75E6" w:rsidRPr="00AF75E6">
        <w:rPr>
          <w:bCs/>
          <w:sz w:val="28"/>
          <w:szCs w:val="28"/>
        </w:rPr>
        <w:t xml:space="preserve"> </w:t>
      </w:r>
      <w:r w:rsidR="00AF75E6" w:rsidRPr="00AF75E6">
        <w:rPr>
          <w:bCs/>
          <w:sz w:val="28"/>
          <w:szCs w:val="28"/>
          <w:lang w:val="ru-RU"/>
        </w:rPr>
        <w:t>c</w:t>
      </w:r>
      <w:r w:rsidR="00AF75E6" w:rsidRPr="00AF75E6">
        <w:rPr>
          <w:bCs/>
          <w:sz w:val="28"/>
          <w:szCs w:val="28"/>
        </w:rPr>
        <w:t>кликання</w:t>
      </w:r>
      <w:r w:rsidR="00AF75E6">
        <w:rPr>
          <w:b/>
          <w:sz w:val="28"/>
          <w:szCs w:val="28"/>
        </w:rPr>
        <w:t xml:space="preserve">, </w:t>
      </w:r>
      <w:r w:rsidR="00AF75E6" w:rsidRPr="00AF75E6">
        <w:rPr>
          <w:bCs/>
          <w:sz w:val="28"/>
          <w:szCs w:val="28"/>
        </w:rPr>
        <w:t>затвердженого рішенням Ніжинської міської ради від 27 листопада 2020 р. № 3-2/2020,</w:t>
      </w:r>
      <w:r w:rsidR="00AF75E6">
        <w:rPr>
          <w:b/>
          <w:sz w:val="28"/>
          <w:szCs w:val="28"/>
        </w:rPr>
        <w:t xml:space="preserve"> </w:t>
      </w:r>
      <w:r w:rsidR="00AF75E6" w:rsidRPr="00AF75E6">
        <w:rPr>
          <w:bCs/>
          <w:sz w:val="28"/>
          <w:szCs w:val="28"/>
        </w:rPr>
        <w:t>керуючись п. 4</w:t>
      </w:r>
      <w:r w:rsidR="00AF75E6">
        <w:rPr>
          <w:b/>
          <w:sz w:val="28"/>
          <w:szCs w:val="28"/>
        </w:rPr>
        <w:t xml:space="preserve"> </w:t>
      </w:r>
      <w:r w:rsidR="00C94BF5" w:rsidRPr="00C94BF5">
        <w:rPr>
          <w:sz w:val="28"/>
          <w:szCs w:val="28"/>
        </w:rPr>
        <w:t>рішення Ніжинської міської ради від</w:t>
      </w:r>
      <w:r w:rsidR="00C94BF5">
        <w:rPr>
          <w:sz w:val="28"/>
          <w:szCs w:val="28"/>
        </w:rPr>
        <w:t xml:space="preserve"> </w:t>
      </w:r>
      <w:r w:rsidR="00C94BF5" w:rsidRPr="00C94BF5">
        <w:rPr>
          <w:sz w:val="28"/>
          <w:szCs w:val="28"/>
        </w:rPr>
        <w:t xml:space="preserve">23 </w:t>
      </w:r>
      <w:r w:rsidR="00C45FE8">
        <w:rPr>
          <w:sz w:val="28"/>
          <w:szCs w:val="28"/>
        </w:rPr>
        <w:t>січня</w:t>
      </w:r>
      <w:r w:rsidR="00C94BF5" w:rsidRPr="00C94BF5">
        <w:rPr>
          <w:sz w:val="28"/>
          <w:szCs w:val="28"/>
        </w:rPr>
        <w:t xml:space="preserve"> 20</w:t>
      </w:r>
      <w:r w:rsidR="00C45FE8">
        <w:rPr>
          <w:sz w:val="28"/>
          <w:szCs w:val="28"/>
        </w:rPr>
        <w:t>20</w:t>
      </w:r>
      <w:r w:rsidR="00C94BF5" w:rsidRPr="00C94BF5">
        <w:rPr>
          <w:sz w:val="28"/>
          <w:szCs w:val="28"/>
        </w:rPr>
        <w:t xml:space="preserve"> року № </w:t>
      </w:r>
      <w:r w:rsidR="00C45FE8">
        <w:rPr>
          <w:sz w:val="28"/>
          <w:szCs w:val="28"/>
        </w:rPr>
        <w:t>31-66</w:t>
      </w:r>
      <w:r w:rsidR="00C94BF5" w:rsidRPr="00C94BF5">
        <w:rPr>
          <w:sz w:val="28"/>
          <w:szCs w:val="28"/>
        </w:rPr>
        <w:t>/20</w:t>
      </w:r>
      <w:r w:rsidR="00C45FE8">
        <w:rPr>
          <w:sz w:val="28"/>
          <w:szCs w:val="28"/>
        </w:rPr>
        <w:t>20</w:t>
      </w:r>
      <w:r w:rsidR="001E3999">
        <w:rPr>
          <w:sz w:val="28"/>
          <w:szCs w:val="28"/>
        </w:rPr>
        <w:t xml:space="preserve"> «Про пропорції розподілу та використання орендної плати за комунальне майно Ніжинської міської об’єднаної територіальної громади»</w:t>
      </w:r>
      <w:r w:rsidR="00C45FE8">
        <w:rPr>
          <w:sz w:val="28"/>
          <w:szCs w:val="28"/>
        </w:rPr>
        <w:t xml:space="preserve">, враховуючи звернення </w:t>
      </w:r>
      <w:r w:rsidR="00C45FE8" w:rsidRPr="00FB5DA1">
        <w:rPr>
          <w:sz w:val="28"/>
          <w:szCs w:val="28"/>
        </w:rPr>
        <w:t xml:space="preserve">комунального підприємства «Виробниче управління комунального господарства» від </w:t>
      </w:r>
      <w:r w:rsidR="00AF75E6" w:rsidRPr="00FB5DA1">
        <w:rPr>
          <w:sz w:val="28"/>
          <w:szCs w:val="28"/>
        </w:rPr>
        <w:t>22.02.</w:t>
      </w:r>
      <w:r w:rsidR="00C45FE8" w:rsidRPr="00FB5DA1">
        <w:rPr>
          <w:sz w:val="28"/>
          <w:szCs w:val="28"/>
        </w:rPr>
        <w:t>202</w:t>
      </w:r>
      <w:r w:rsidR="00AF75E6" w:rsidRPr="00FB5DA1">
        <w:rPr>
          <w:sz w:val="28"/>
          <w:szCs w:val="28"/>
        </w:rPr>
        <w:t>1</w:t>
      </w:r>
      <w:r w:rsidR="00C45FE8" w:rsidRPr="00FB5DA1">
        <w:rPr>
          <w:sz w:val="28"/>
          <w:szCs w:val="28"/>
        </w:rPr>
        <w:t xml:space="preserve"> р. №</w:t>
      </w:r>
      <w:r w:rsidR="00AF75E6" w:rsidRPr="00FB5DA1">
        <w:rPr>
          <w:sz w:val="28"/>
          <w:szCs w:val="28"/>
        </w:rPr>
        <w:t xml:space="preserve"> </w:t>
      </w:r>
      <w:r w:rsidR="00FB5DA1" w:rsidRPr="00FB5DA1">
        <w:rPr>
          <w:sz w:val="28"/>
          <w:szCs w:val="28"/>
        </w:rPr>
        <w:t>04.1-09/325</w:t>
      </w:r>
      <w:r w:rsidR="00594C0A">
        <w:rPr>
          <w:sz w:val="28"/>
          <w:szCs w:val="28"/>
        </w:rPr>
        <w:t xml:space="preserve"> та клопотання комунального підприємства «Служба Єдиного Замовника» від 04.03.2021 р. №196</w:t>
      </w:r>
      <w:r w:rsidR="00C45FE8" w:rsidRPr="00FB5DA1">
        <w:rPr>
          <w:sz w:val="28"/>
          <w:szCs w:val="28"/>
        </w:rPr>
        <w:t>,</w:t>
      </w:r>
      <w:r w:rsidR="00C45FE8">
        <w:rPr>
          <w:sz w:val="28"/>
          <w:szCs w:val="28"/>
        </w:rPr>
        <w:t xml:space="preserve"> </w:t>
      </w:r>
      <w:r w:rsidR="00D11669">
        <w:rPr>
          <w:sz w:val="28"/>
          <w:szCs w:val="28"/>
        </w:rPr>
        <w:t xml:space="preserve"> </w:t>
      </w:r>
      <w:r w:rsidR="006F698A">
        <w:rPr>
          <w:sz w:val="28"/>
          <w:szCs w:val="28"/>
        </w:rPr>
        <w:t>міська рада вирішила:</w:t>
      </w:r>
    </w:p>
    <w:p w14:paraId="78CD0C58" w14:textId="77777777" w:rsidR="00194310" w:rsidRPr="001E3999" w:rsidRDefault="00194310" w:rsidP="00901623">
      <w:pPr>
        <w:jc w:val="both"/>
        <w:rPr>
          <w:sz w:val="20"/>
          <w:szCs w:val="28"/>
        </w:rPr>
      </w:pPr>
    </w:p>
    <w:p w14:paraId="6D5F8EDE" w14:textId="015833BD" w:rsidR="005C5F47" w:rsidRDefault="00A674CB" w:rsidP="00DA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DA0771">
        <w:rPr>
          <w:sz w:val="28"/>
          <w:szCs w:val="28"/>
        </w:rPr>
        <w:t>В</w:t>
      </w:r>
      <w:r w:rsidR="00EA6A79">
        <w:rPr>
          <w:sz w:val="28"/>
          <w:szCs w:val="28"/>
        </w:rPr>
        <w:t xml:space="preserve">становити </w:t>
      </w:r>
      <w:r w:rsidR="008D02F2" w:rsidRPr="008D02F2">
        <w:rPr>
          <w:sz w:val="28"/>
          <w:szCs w:val="28"/>
        </w:rPr>
        <w:t>на період з 01 квітня 202</w:t>
      </w:r>
      <w:r w:rsidR="00AF75E6">
        <w:rPr>
          <w:sz w:val="28"/>
          <w:szCs w:val="28"/>
        </w:rPr>
        <w:t>1</w:t>
      </w:r>
      <w:r w:rsidR="008D02F2" w:rsidRPr="008D02F2">
        <w:rPr>
          <w:sz w:val="28"/>
          <w:szCs w:val="28"/>
        </w:rPr>
        <w:t xml:space="preserve"> року по 31 березня 202</w:t>
      </w:r>
      <w:r w:rsidR="00AF75E6">
        <w:rPr>
          <w:sz w:val="28"/>
          <w:szCs w:val="28"/>
        </w:rPr>
        <w:t>2</w:t>
      </w:r>
      <w:r w:rsidR="008D02F2" w:rsidRPr="008D02F2">
        <w:rPr>
          <w:sz w:val="28"/>
          <w:szCs w:val="28"/>
        </w:rPr>
        <w:t xml:space="preserve"> року </w:t>
      </w:r>
      <w:r w:rsidR="00EA6A79">
        <w:rPr>
          <w:sz w:val="28"/>
          <w:szCs w:val="28"/>
        </w:rPr>
        <w:t>для комунальн</w:t>
      </w:r>
      <w:r w:rsidR="00594C0A">
        <w:rPr>
          <w:sz w:val="28"/>
          <w:szCs w:val="28"/>
        </w:rPr>
        <w:t>о</w:t>
      </w:r>
      <w:r w:rsidR="00EA6A79">
        <w:rPr>
          <w:sz w:val="28"/>
          <w:szCs w:val="28"/>
        </w:rPr>
        <w:t>го</w:t>
      </w:r>
      <w:r w:rsidR="00594C0A">
        <w:rPr>
          <w:sz w:val="28"/>
          <w:szCs w:val="28"/>
        </w:rPr>
        <w:t xml:space="preserve"> </w:t>
      </w:r>
      <w:r w:rsidR="00EA6A79">
        <w:rPr>
          <w:sz w:val="28"/>
          <w:szCs w:val="28"/>
        </w:rPr>
        <w:t>підприємства «Виробниче управління комунального господарства»</w:t>
      </w:r>
      <w:r w:rsidR="006C0926">
        <w:rPr>
          <w:sz w:val="28"/>
          <w:szCs w:val="28"/>
        </w:rPr>
        <w:t xml:space="preserve"> </w:t>
      </w:r>
      <w:r w:rsidR="00594C0A">
        <w:rPr>
          <w:sz w:val="28"/>
          <w:szCs w:val="28"/>
        </w:rPr>
        <w:t xml:space="preserve">та комунального підприємства «Служба Єдиного Замовника» </w:t>
      </w:r>
      <w:r w:rsidR="00EA6A79">
        <w:rPr>
          <w:sz w:val="28"/>
          <w:szCs w:val="28"/>
        </w:rPr>
        <w:t xml:space="preserve">розподіл орендної плати </w:t>
      </w:r>
      <w:r w:rsidR="007E753A" w:rsidRPr="007E753A">
        <w:rPr>
          <w:sz w:val="28"/>
          <w:szCs w:val="28"/>
        </w:rPr>
        <w:t>за оренду нерухомого майна (будівлі, споруди</w:t>
      </w:r>
      <w:r w:rsidR="007E753A">
        <w:rPr>
          <w:sz w:val="28"/>
          <w:szCs w:val="28"/>
        </w:rPr>
        <w:t>, п</w:t>
      </w:r>
      <w:r w:rsidR="007E753A" w:rsidRPr="007E753A">
        <w:rPr>
          <w:sz w:val="28"/>
          <w:szCs w:val="28"/>
        </w:rPr>
        <w:t>риміщення, а також їх окремі частини) та іншого, крім нерухомого, окремого індивідуально визначеного майна, балансоутримувач</w:t>
      </w:r>
      <w:r w:rsidR="00950857">
        <w:rPr>
          <w:sz w:val="28"/>
          <w:szCs w:val="28"/>
        </w:rPr>
        <w:t>ами</w:t>
      </w:r>
      <w:r w:rsidR="007E753A" w:rsidRPr="007E753A">
        <w:rPr>
          <w:sz w:val="28"/>
          <w:szCs w:val="28"/>
        </w:rPr>
        <w:t xml:space="preserve"> якого є комунальн</w:t>
      </w:r>
      <w:r w:rsidR="00950857">
        <w:rPr>
          <w:sz w:val="28"/>
          <w:szCs w:val="28"/>
        </w:rPr>
        <w:t>і</w:t>
      </w:r>
      <w:r w:rsidR="007E753A" w:rsidRPr="007E753A">
        <w:rPr>
          <w:sz w:val="28"/>
          <w:szCs w:val="28"/>
        </w:rPr>
        <w:t xml:space="preserve"> підприємств</w:t>
      </w:r>
      <w:r w:rsidR="00950857">
        <w:rPr>
          <w:sz w:val="28"/>
          <w:szCs w:val="28"/>
        </w:rPr>
        <w:t>а</w:t>
      </w:r>
      <w:r w:rsidR="007E753A">
        <w:rPr>
          <w:sz w:val="28"/>
          <w:szCs w:val="28"/>
        </w:rPr>
        <w:t xml:space="preserve">, </w:t>
      </w:r>
      <w:r w:rsidR="008D02F2">
        <w:rPr>
          <w:sz w:val="28"/>
          <w:szCs w:val="28"/>
        </w:rPr>
        <w:t xml:space="preserve">у розмірі </w:t>
      </w:r>
      <w:r w:rsidR="007E753A">
        <w:rPr>
          <w:sz w:val="28"/>
          <w:szCs w:val="28"/>
        </w:rPr>
        <w:t xml:space="preserve">100 % орендної плати </w:t>
      </w:r>
      <w:r w:rsidR="00950857">
        <w:rPr>
          <w:sz w:val="28"/>
          <w:szCs w:val="28"/>
        </w:rPr>
        <w:t>дан</w:t>
      </w:r>
      <w:r w:rsidR="00594C0A">
        <w:rPr>
          <w:sz w:val="28"/>
          <w:szCs w:val="28"/>
        </w:rPr>
        <w:t>им</w:t>
      </w:r>
      <w:r w:rsidR="00950857">
        <w:rPr>
          <w:sz w:val="28"/>
          <w:szCs w:val="28"/>
        </w:rPr>
        <w:t xml:space="preserve"> </w:t>
      </w:r>
      <w:r w:rsidR="007E753A">
        <w:rPr>
          <w:sz w:val="28"/>
          <w:szCs w:val="28"/>
        </w:rPr>
        <w:t>комуналь</w:t>
      </w:r>
      <w:r w:rsidR="00594C0A">
        <w:rPr>
          <w:sz w:val="28"/>
          <w:szCs w:val="28"/>
        </w:rPr>
        <w:t xml:space="preserve">ним </w:t>
      </w:r>
      <w:r w:rsidR="007E753A">
        <w:rPr>
          <w:sz w:val="28"/>
          <w:szCs w:val="28"/>
        </w:rPr>
        <w:t xml:space="preserve"> підприємств</w:t>
      </w:r>
      <w:r w:rsidR="00594C0A">
        <w:rPr>
          <w:sz w:val="28"/>
          <w:szCs w:val="28"/>
        </w:rPr>
        <w:t>ам</w:t>
      </w:r>
      <w:r w:rsidR="00950857">
        <w:rPr>
          <w:sz w:val="28"/>
          <w:szCs w:val="28"/>
        </w:rPr>
        <w:t>.</w:t>
      </w:r>
    </w:p>
    <w:p w14:paraId="05F8C114" w14:textId="693519C7" w:rsidR="00DA0771" w:rsidRDefault="00DA0771" w:rsidP="00DA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5C5F47">
        <w:rPr>
          <w:sz w:val="28"/>
          <w:szCs w:val="28"/>
        </w:rPr>
        <w:t>Комунальному підприємству «Виробниче управління комунального господарства»</w:t>
      </w:r>
      <w:r w:rsidR="00950857">
        <w:rPr>
          <w:sz w:val="28"/>
          <w:szCs w:val="28"/>
        </w:rPr>
        <w:t xml:space="preserve"> </w:t>
      </w:r>
      <w:r w:rsidR="00594C0A">
        <w:rPr>
          <w:sz w:val="28"/>
          <w:szCs w:val="28"/>
        </w:rPr>
        <w:t xml:space="preserve">та комунальному підприємству «Служба Єдиного Замовника» </w:t>
      </w:r>
      <w:r w:rsidR="005C5F47">
        <w:rPr>
          <w:sz w:val="28"/>
          <w:szCs w:val="28"/>
        </w:rPr>
        <w:t>н</w:t>
      </w:r>
      <w:r>
        <w:rPr>
          <w:sz w:val="28"/>
          <w:szCs w:val="28"/>
        </w:rPr>
        <w:t>аправити</w:t>
      </w:r>
      <w:r w:rsidR="005C5F47">
        <w:rPr>
          <w:sz w:val="28"/>
          <w:szCs w:val="28"/>
        </w:rPr>
        <w:t xml:space="preserve"> </w:t>
      </w:r>
      <w:r>
        <w:rPr>
          <w:sz w:val="28"/>
          <w:szCs w:val="28"/>
        </w:rPr>
        <w:t>кошти</w:t>
      </w:r>
      <w:r w:rsidR="00256FB4">
        <w:rPr>
          <w:sz w:val="28"/>
          <w:szCs w:val="28"/>
        </w:rPr>
        <w:t>, отримані від оренди</w:t>
      </w:r>
      <w:r w:rsidR="00256FB4" w:rsidRPr="00256FB4">
        <w:rPr>
          <w:sz w:val="28"/>
          <w:szCs w:val="28"/>
        </w:rPr>
        <w:t xml:space="preserve"> нерухомого майна та іншого, крім нерухомого, окремого індивідуально визначеного майна, </w:t>
      </w:r>
      <w:r w:rsidR="00256FB4">
        <w:rPr>
          <w:sz w:val="28"/>
          <w:szCs w:val="28"/>
        </w:rPr>
        <w:t xml:space="preserve">на </w:t>
      </w:r>
      <w:r w:rsidR="00594C0A">
        <w:rPr>
          <w:sz w:val="28"/>
          <w:szCs w:val="28"/>
        </w:rPr>
        <w:t>поповнення обігових коштів підприємств.</w:t>
      </w:r>
    </w:p>
    <w:p w14:paraId="3313DB6E" w14:textId="69EBE647" w:rsidR="00EE4FCA" w:rsidRDefault="00A75E01" w:rsidP="00B4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7804">
        <w:rPr>
          <w:sz w:val="28"/>
          <w:szCs w:val="28"/>
        </w:rPr>
        <w:t xml:space="preserve"> </w:t>
      </w:r>
      <w:r w:rsidR="006C3D5B">
        <w:rPr>
          <w:sz w:val="28"/>
          <w:szCs w:val="28"/>
        </w:rPr>
        <w:t xml:space="preserve"> </w:t>
      </w:r>
      <w:r w:rsidR="00B3042B">
        <w:rPr>
          <w:sz w:val="28"/>
          <w:szCs w:val="28"/>
        </w:rPr>
        <w:t xml:space="preserve"> </w:t>
      </w:r>
      <w:r w:rsidR="00DA0771">
        <w:rPr>
          <w:sz w:val="28"/>
          <w:szCs w:val="28"/>
        </w:rPr>
        <w:t>3</w:t>
      </w:r>
      <w:r w:rsidR="006F698A">
        <w:rPr>
          <w:sz w:val="28"/>
          <w:szCs w:val="28"/>
        </w:rPr>
        <w:t>.</w:t>
      </w:r>
      <w:r w:rsidR="00EE4FCA" w:rsidRPr="00EE4FCA">
        <w:rPr>
          <w:sz w:val="28"/>
          <w:szCs w:val="28"/>
        </w:rPr>
        <w:t xml:space="preserve"> Начальнику комунального підприємства «Виробниче управління комунального господарства» </w:t>
      </w:r>
      <w:r w:rsidR="00D32435">
        <w:rPr>
          <w:sz w:val="28"/>
          <w:szCs w:val="28"/>
        </w:rPr>
        <w:t>Шпаку</w:t>
      </w:r>
      <w:r w:rsidR="00EE4FCA" w:rsidRPr="00EE4FCA">
        <w:rPr>
          <w:sz w:val="28"/>
          <w:szCs w:val="28"/>
        </w:rPr>
        <w:t xml:space="preserve"> В.А. забезпечити оприлюднення даного рішення на сайті Ніжинської міської ради протягом п’яти робочих днів після його прийняття.</w:t>
      </w:r>
    </w:p>
    <w:p w14:paraId="1BD5E986" w14:textId="15DC0EBB" w:rsidR="006F698A" w:rsidRPr="004674F7" w:rsidRDefault="00EE4FCA" w:rsidP="00B478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r w:rsidR="004674F7" w:rsidRPr="004674F7">
        <w:rPr>
          <w:sz w:val="28"/>
          <w:szCs w:val="28"/>
        </w:rPr>
        <w:t xml:space="preserve">Організацію виконання даного рішення покласти на </w:t>
      </w:r>
      <w:r w:rsidR="00D32435" w:rsidRPr="00D32435">
        <w:rPr>
          <w:sz w:val="28"/>
          <w:szCs w:val="28"/>
        </w:rPr>
        <w:t xml:space="preserve">першого заступника міського голови з питань діяльності виконавчих органів ради Вовченка Ф.І., начальника відділу комунального майна управління комунального майна та земельних відносин Ніжинської міської ради </w:t>
      </w:r>
      <w:proofErr w:type="spellStart"/>
      <w:r w:rsidR="00D32435" w:rsidRPr="00D32435">
        <w:rPr>
          <w:sz w:val="28"/>
          <w:szCs w:val="28"/>
        </w:rPr>
        <w:t>Федчун</w:t>
      </w:r>
      <w:proofErr w:type="spellEnd"/>
      <w:r w:rsidR="00D32435" w:rsidRPr="00D32435">
        <w:rPr>
          <w:sz w:val="28"/>
          <w:szCs w:val="28"/>
        </w:rPr>
        <w:t xml:space="preserve"> Н.О.</w:t>
      </w:r>
      <w:r w:rsidR="00950857">
        <w:rPr>
          <w:sz w:val="28"/>
          <w:szCs w:val="28"/>
        </w:rPr>
        <w:t xml:space="preserve">, </w:t>
      </w:r>
      <w:r w:rsidR="003F2C96">
        <w:rPr>
          <w:sz w:val="28"/>
          <w:szCs w:val="28"/>
        </w:rPr>
        <w:t xml:space="preserve">начальника комунального підприємства «Виробниче управління комунального господарства» </w:t>
      </w:r>
      <w:r w:rsidR="00D32435">
        <w:rPr>
          <w:sz w:val="28"/>
          <w:szCs w:val="28"/>
        </w:rPr>
        <w:t xml:space="preserve">Шпака </w:t>
      </w:r>
      <w:r w:rsidR="003F2C96">
        <w:rPr>
          <w:sz w:val="28"/>
          <w:szCs w:val="28"/>
        </w:rPr>
        <w:t>В.А</w:t>
      </w:r>
      <w:r w:rsidR="00594C0A">
        <w:rPr>
          <w:sz w:val="28"/>
          <w:szCs w:val="28"/>
        </w:rPr>
        <w:t xml:space="preserve"> та начальника комунального підприємства «Служба Єдиного Замовника» Борисенка М.Д.</w:t>
      </w:r>
      <w:r w:rsidR="00950857">
        <w:rPr>
          <w:sz w:val="28"/>
          <w:szCs w:val="28"/>
        </w:rPr>
        <w:t xml:space="preserve"> </w:t>
      </w:r>
    </w:p>
    <w:p w14:paraId="73F799F1" w14:textId="039C3C35" w:rsidR="005F2B7D" w:rsidRDefault="005F2B7D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42B">
        <w:rPr>
          <w:sz w:val="28"/>
          <w:szCs w:val="28"/>
        </w:rPr>
        <w:t xml:space="preserve"> </w:t>
      </w:r>
      <w:r w:rsidR="00DA0771">
        <w:rPr>
          <w:sz w:val="28"/>
          <w:szCs w:val="28"/>
        </w:rPr>
        <w:t>5</w:t>
      </w:r>
      <w:r w:rsidR="006F698A" w:rsidRPr="004674F7">
        <w:rPr>
          <w:sz w:val="28"/>
          <w:szCs w:val="28"/>
        </w:rPr>
        <w:t>.</w:t>
      </w:r>
      <w:r w:rsidR="00497804">
        <w:rPr>
          <w:sz w:val="28"/>
          <w:szCs w:val="28"/>
        </w:rPr>
        <w:t xml:space="preserve"> </w:t>
      </w:r>
      <w:r w:rsidR="007E3890" w:rsidRPr="004674F7">
        <w:rPr>
          <w:sz w:val="28"/>
          <w:szCs w:val="28"/>
        </w:rPr>
        <w:t xml:space="preserve">Контроль за виконанням даного рішення покласти на </w:t>
      </w:r>
      <w:r w:rsidR="00D32435" w:rsidRPr="00D32435">
        <w:rPr>
          <w:sz w:val="28"/>
          <w:szCs w:val="28"/>
        </w:rPr>
        <w:t xml:space="preserve">постійну депутатську комісію з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D32435" w:rsidRPr="00D32435">
        <w:rPr>
          <w:sz w:val="28"/>
          <w:szCs w:val="28"/>
        </w:rPr>
        <w:t>Дегтяренко</w:t>
      </w:r>
      <w:proofErr w:type="spellEnd"/>
      <w:r w:rsidR="00D32435" w:rsidRPr="00D32435">
        <w:rPr>
          <w:sz w:val="28"/>
          <w:szCs w:val="28"/>
        </w:rPr>
        <w:t xml:space="preserve"> В.М.) та постійну депутатську </w:t>
      </w:r>
      <w:r w:rsidR="00D32435" w:rsidRPr="00D32435">
        <w:rPr>
          <w:bCs/>
          <w:sz w:val="28"/>
          <w:szCs w:val="28"/>
        </w:rPr>
        <w:t xml:space="preserve">комісію міської ради </w:t>
      </w:r>
      <w:r w:rsidR="00D32435" w:rsidRPr="00D32435">
        <w:rPr>
          <w:sz w:val="28"/>
          <w:szCs w:val="28"/>
        </w:rPr>
        <w:t xml:space="preserve">з  питань  соціально-економічного розвитку, підприємництва, інвестиційної діяльності, бюджету та фінансів  (голова </w:t>
      </w:r>
      <w:r w:rsidR="00D32435">
        <w:rPr>
          <w:sz w:val="28"/>
          <w:szCs w:val="28"/>
        </w:rPr>
        <w:t xml:space="preserve">комісії - </w:t>
      </w:r>
      <w:proofErr w:type="spellStart"/>
      <w:r w:rsidR="00D32435" w:rsidRPr="00D32435">
        <w:rPr>
          <w:sz w:val="28"/>
          <w:szCs w:val="28"/>
        </w:rPr>
        <w:t>Мамедов</w:t>
      </w:r>
      <w:proofErr w:type="spellEnd"/>
      <w:r w:rsidR="00D32435" w:rsidRPr="00D32435">
        <w:rPr>
          <w:sz w:val="28"/>
          <w:szCs w:val="28"/>
        </w:rPr>
        <w:t xml:space="preserve"> В.Х.).</w:t>
      </w:r>
      <w:r w:rsidR="00FD27EA">
        <w:rPr>
          <w:sz w:val="28"/>
          <w:szCs w:val="28"/>
        </w:rPr>
        <w:t xml:space="preserve"> </w:t>
      </w:r>
    </w:p>
    <w:p w14:paraId="1BBE6425" w14:textId="72149D54" w:rsidR="00D32435" w:rsidRDefault="00D32435" w:rsidP="003F43F2">
      <w:pPr>
        <w:jc w:val="both"/>
        <w:rPr>
          <w:sz w:val="28"/>
          <w:szCs w:val="28"/>
        </w:rPr>
      </w:pPr>
    </w:p>
    <w:p w14:paraId="1BE4A112" w14:textId="77777777" w:rsidR="00D32435" w:rsidRDefault="00D32435" w:rsidP="003F43F2">
      <w:pPr>
        <w:jc w:val="both"/>
        <w:rPr>
          <w:sz w:val="28"/>
          <w:szCs w:val="28"/>
        </w:rPr>
      </w:pPr>
    </w:p>
    <w:p w14:paraId="7CD99860" w14:textId="0A971B12" w:rsidR="00B47830" w:rsidRDefault="00EC11D2" w:rsidP="004674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74F7" w:rsidRPr="006A65BD">
        <w:rPr>
          <w:sz w:val="28"/>
          <w:szCs w:val="28"/>
        </w:rPr>
        <w:t>Міський голова</w:t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  <w:t xml:space="preserve">        </w:t>
      </w:r>
      <w:r w:rsidR="00FD27EA">
        <w:rPr>
          <w:sz w:val="28"/>
          <w:szCs w:val="28"/>
        </w:rPr>
        <w:t xml:space="preserve">  </w:t>
      </w:r>
      <w:r w:rsidR="00D32435">
        <w:rPr>
          <w:sz w:val="28"/>
          <w:szCs w:val="28"/>
        </w:rPr>
        <w:t>Олександр КОДОЛА</w:t>
      </w:r>
    </w:p>
    <w:p w14:paraId="42B79562" w14:textId="77777777" w:rsidR="00E348BB" w:rsidRDefault="00E348BB" w:rsidP="004674F7">
      <w:pPr>
        <w:jc w:val="both"/>
        <w:rPr>
          <w:sz w:val="28"/>
          <w:szCs w:val="28"/>
        </w:rPr>
      </w:pPr>
    </w:p>
    <w:p w14:paraId="17EAA9D8" w14:textId="77777777" w:rsidR="00E348BB" w:rsidRDefault="00E348BB" w:rsidP="004674F7">
      <w:pPr>
        <w:jc w:val="both"/>
        <w:rPr>
          <w:sz w:val="28"/>
          <w:szCs w:val="28"/>
        </w:rPr>
      </w:pPr>
    </w:p>
    <w:p w14:paraId="208283C2" w14:textId="77777777" w:rsidR="00E348BB" w:rsidRDefault="00E348BB" w:rsidP="004674F7">
      <w:pPr>
        <w:jc w:val="both"/>
        <w:rPr>
          <w:sz w:val="28"/>
          <w:szCs w:val="28"/>
        </w:rPr>
      </w:pPr>
    </w:p>
    <w:p w14:paraId="4A057D79" w14:textId="77777777" w:rsidR="00E348BB" w:rsidRDefault="00E348BB" w:rsidP="004674F7">
      <w:pPr>
        <w:jc w:val="both"/>
        <w:rPr>
          <w:sz w:val="28"/>
          <w:szCs w:val="28"/>
        </w:rPr>
      </w:pPr>
    </w:p>
    <w:p w14:paraId="4FAB562F" w14:textId="77777777" w:rsidR="00E348BB" w:rsidRDefault="00E348BB" w:rsidP="004674F7">
      <w:pPr>
        <w:jc w:val="both"/>
        <w:rPr>
          <w:sz w:val="28"/>
          <w:szCs w:val="28"/>
        </w:rPr>
      </w:pPr>
    </w:p>
    <w:p w14:paraId="7B1630FF" w14:textId="77777777" w:rsidR="00E348BB" w:rsidRDefault="00E348BB" w:rsidP="004674F7">
      <w:pPr>
        <w:jc w:val="both"/>
        <w:rPr>
          <w:sz w:val="28"/>
          <w:szCs w:val="28"/>
        </w:rPr>
      </w:pPr>
    </w:p>
    <w:p w14:paraId="1D62A45E" w14:textId="77777777" w:rsidR="00E348BB" w:rsidRDefault="00E348BB" w:rsidP="004674F7">
      <w:pPr>
        <w:jc w:val="both"/>
        <w:rPr>
          <w:sz w:val="28"/>
          <w:szCs w:val="28"/>
        </w:rPr>
      </w:pPr>
    </w:p>
    <w:p w14:paraId="6C487C31" w14:textId="77777777" w:rsidR="00E348BB" w:rsidRDefault="00E348BB" w:rsidP="004674F7">
      <w:pPr>
        <w:jc w:val="both"/>
        <w:rPr>
          <w:sz w:val="28"/>
          <w:szCs w:val="28"/>
        </w:rPr>
      </w:pPr>
    </w:p>
    <w:p w14:paraId="33D16008" w14:textId="77777777" w:rsidR="00E348BB" w:rsidRDefault="00E348BB" w:rsidP="004674F7">
      <w:pPr>
        <w:jc w:val="both"/>
        <w:rPr>
          <w:sz w:val="28"/>
          <w:szCs w:val="28"/>
        </w:rPr>
      </w:pPr>
    </w:p>
    <w:p w14:paraId="025DF30B" w14:textId="77777777" w:rsidR="00E348BB" w:rsidRDefault="00E348BB" w:rsidP="004674F7">
      <w:pPr>
        <w:jc w:val="both"/>
        <w:rPr>
          <w:sz w:val="28"/>
          <w:szCs w:val="28"/>
        </w:rPr>
      </w:pPr>
    </w:p>
    <w:p w14:paraId="6941A231" w14:textId="77777777" w:rsidR="00E348BB" w:rsidRDefault="00E348BB" w:rsidP="004674F7">
      <w:pPr>
        <w:jc w:val="both"/>
        <w:rPr>
          <w:sz w:val="28"/>
          <w:szCs w:val="28"/>
        </w:rPr>
      </w:pPr>
    </w:p>
    <w:p w14:paraId="15F830A9" w14:textId="77777777" w:rsidR="00E348BB" w:rsidRDefault="00E348BB" w:rsidP="004674F7">
      <w:pPr>
        <w:jc w:val="both"/>
        <w:rPr>
          <w:sz w:val="28"/>
          <w:szCs w:val="28"/>
        </w:rPr>
      </w:pPr>
    </w:p>
    <w:p w14:paraId="6D6F7B5D" w14:textId="77777777" w:rsidR="00E348BB" w:rsidRDefault="00E348BB" w:rsidP="004674F7">
      <w:pPr>
        <w:jc w:val="both"/>
        <w:rPr>
          <w:sz w:val="28"/>
          <w:szCs w:val="28"/>
        </w:rPr>
      </w:pPr>
    </w:p>
    <w:p w14:paraId="68DC92EC" w14:textId="77777777" w:rsidR="00E348BB" w:rsidRDefault="00E348BB" w:rsidP="004674F7">
      <w:pPr>
        <w:jc w:val="both"/>
        <w:rPr>
          <w:sz w:val="28"/>
          <w:szCs w:val="28"/>
        </w:rPr>
      </w:pPr>
    </w:p>
    <w:p w14:paraId="70FD568D" w14:textId="77777777" w:rsidR="00E348BB" w:rsidRDefault="00E348BB" w:rsidP="004674F7">
      <w:pPr>
        <w:jc w:val="both"/>
        <w:rPr>
          <w:sz w:val="28"/>
          <w:szCs w:val="28"/>
        </w:rPr>
      </w:pPr>
    </w:p>
    <w:p w14:paraId="41EE51DD" w14:textId="77777777" w:rsidR="00E348BB" w:rsidRDefault="00E348BB" w:rsidP="004674F7">
      <w:pPr>
        <w:jc w:val="both"/>
        <w:rPr>
          <w:sz w:val="28"/>
          <w:szCs w:val="28"/>
        </w:rPr>
      </w:pPr>
    </w:p>
    <w:p w14:paraId="6EC761D3" w14:textId="77777777" w:rsidR="00E348BB" w:rsidRDefault="00E348BB" w:rsidP="004674F7">
      <w:pPr>
        <w:jc w:val="both"/>
        <w:rPr>
          <w:sz w:val="28"/>
          <w:szCs w:val="28"/>
        </w:rPr>
      </w:pPr>
    </w:p>
    <w:p w14:paraId="7200D3FC" w14:textId="77777777" w:rsidR="00E348BB" w:rsidRDefault="00E348BB" w:rsidP="004674F7">
      <w:pPr>
        <w:jc w:val="both"/>
        <w:rPr>
          <w:sz w:val="28"/>
          <w:szCs w:val="28"/>
        </w:rPr>
      </w:pPr>
    </w:p>
    <w:p w14:paraId="24D15FF6" w14:textId="77777777" w:rsidR="00E348BB" w:rsidRDefault="00E348BB" w:rsidP="004674F7">
      <w:pPr>
        <w:jc w:val="both"/>
        <w:rPr>
          <w:sz w:val="28"/>
          <w:szCs w:val="28"/>
        </w:rPr>
      </w:pPr>
    </w:p>
    <w:p w14:paraId="0F5B2C1F" w14:textId="77777777" w:rsidR="00E348BB" w:rsidRDefault="00E348BB" w:rsidP="004674F7">
      <w:pPr>
        <w:jc w:val="both"/>
        <w:rPr>
          <w:sz w:val="28"/>
          <w:szCs w:val="28"/>
        </w:rPr>
      </w:pPr>
    </w:p>
    <w:p w14:paraId="37B86D3D" w14:textId="77777777" w:rsidR="00E348BB" w:rsidRDefault="00E348BB" w:rsidP="004674F7">
      <w:pPr>
        <w:jc w:val="both"/>
        <w:rPr>
          <w:sz w:val="28"/>
          <w:szCs w:val="28"/>
        </w:rPr>
      </w:pPr>
    </w:p>
    <w:p w14:paraId="39439E0B" w14:textId="77777777" w:rsidR="00E348BB" w:rsidRDefault="00E348BB" w:rsidP="004674F7">
      <w:pPr>
        <w:jc w:val="both"/>
        <w:rPr>
          <w:sz w:val="28"/>
          <w:szCs w:val="28"/>
        </w:rPr>
      </w:pPr>
    </w:p>
    <w:p w14:paraId="7212E083" w14:textId="77777777" w:rsidR="00E348BB" w:rsidRDefault="00E348BB" w:rsidP="004674F7">
      <w:pPr>
        <w:jc w:val="both"/>
        <w:rPr>
          <w:sz w:val="28"/>
          <w:szCs w:val="28"/>
        </w:rPr>
      </w:pPr>
    </w:p>
    <w:p w14:paraId="593BFD98" w14:textId="77777777" w:rsidR="00E348BB" w:rsidRDefault="00E348BB" w:rsidP="004674F7">
      <w:pPr>
        <w:jc w:val="both"/>
        <w:rPr>
          <w:sz w:val="28"/>
          <w:szCs w:val="28"/>
        </w:rPr>
      </w:pPr>
    </w:p>
    <w:p w14:paraId="6D7CA1BC" w14:textId="77777777" w:rsidR="00E348BB" w:rsidRDefault="00E348BB" w:rsidP="004674F7">
      <w:pPr>
        <w:jc w:val="both"/>
        <w:rPr>
          <w:sz w:val="28"/>
          <w:szCs w:val="28"/>
        </w:rPr>
      </w:pPr>
    </w:p>
    <w:p w14:paraId="61558A41" w14:textId="77777777" w:rsidR="00E348BB" w:rsidRDefault="00E348BB" w:rsidP="004674F7">
      <w:pPr>
        <w:jc w:val="both"/>
        <w:rPr>
          <w:sz w:val="28"/>
          <w:szCs w:val="28"/>
        </w:rPr>
      </w:pPr>
    </w:p>
    <w:p w14:paraId="29A5BB41" w14:textId="77777777" w:rsidR="00E348BB" w:rsidRDefault="00E348BB" w:rsidP="004674F7">
      <w:pPr>
        <w:jc w:val="both"/>
        <w:rPr>
          <w:sz w:val="28"/>
          <w:szCs w:val="28"/>
        </w:rPr>
      </w:pPr>
    </w:p>
    <w:p w14:paraId="560D65B5" w14:textId="77777777" w:rsidR="00E348BB" w:rsidRDefault="00E348BB" w:rsidP="004674F7">
      <w:pPr>
        <w:jc w:val="both"/>
        <w:rPr>
          <w:sz w:val="28"/>
          <w:szCs w:val="28"/>
        </w:rPr>
      </w:pPr>
    </w:p>
    <w:p w14:paraId="5B03BA54" w14:textId="77777777" w:rsidR="00E348BB" w:rsidRDefault="00E348BB" w:rsidP="004674F7">
      <w:pPr>
        <w:jc w:val="both"/>
        <w:rPr>
          <w:sz w:val="28"/>
          <w:szCs w:val="28"/>
        </w:rPr>
      </w:pPr>
    </w:p>
    <w:p w14:paraId="390FFFBC" w14:textId="77777777" w:rsidR="00E348BB" w:rsidRDefault="00E348BB" w:rsidP="004674F7">
      <w:pPr>
        <w:jc w:val="both"/>
        <w:rPr>
          <w:sz w:val="28"/>
          <w:szCs w:val="28"/>
        </w:rPr>
      </w:pPr>
    </w:p>
    <w:p w14:paraId="35D29342" w14:textId="77777777" w:rsidR="00E348BB" w:rsidRDefault="00E348BB" w:rsidP="004674F7">
      <w:pPr>
        <w:jc w:val="both"/>
        <w:rPr>
          <w:sz w:val="28"/>
          <w:szCs w:val="28"/>
        </w:rPr>
      </w:pPr>
    </w:p>
    <w:p w14:paraId="29BDEDBA" w14:textId="6DAE8416" w:rsidR="00E348BB" w:rsidRPr="000913A8" w:rsidRDefault="006C7A85" w:rsidP="00467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2320A2">
        <w:rPr>
          <w:b/>
          <w:sz w:val="28"/>
          <w:szCs w:val="28"/>
        </w:rPr>
        <w:t>:</w:t>
      </w:r>
    </w:p>
    <w:p w14:paraId="7655CF8F" w14:textId="77777777" w:rsidR="00E348BB" w:rsidRDefault="00E348BB" w:rsidP="004674F7">
      <w:pPr>
        <w:jc w:val="both"/>
        <w:rPr>
          <w:sz w:val="28"/>
          <w:szCs w:val="28"/>
        </w:rPr>
      </w:pPr>
    </w:p>
    <w:p w14:paraId="3FEA0BA7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Начальник КП «ВУКГ»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  <w:t>Володимир ШПАК</w:t>
      </w:r>
    </w:p>
    <w:p w14:paraId="10CDE0B6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45324DD4" w14:textId="77777777" w:rsidR="00535429" w:rsidRPr="00535429" w:rsidRDefault="00535429" w:rsidP="00535429">
      <w:pPr>
        <w:jc w:val="both"/>
        <w:rPr>
          <w:b/>
          <w:sz w:val="28"/>
          <w:szCs w:val="28"/>
        </w:rPr>
      </w:pPr>
      <w:r w:rsidRPr="00535429">
        <w:rPr>
          <w:sz w:val="28"/>
          <w:szCs w:val="28"/>
        </w:rPr>
        <w:t>Директор КП «СЄЗ»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  <w:t>Микола БОРИСЕНКО</w:t>
      </w:r>
    </w:p>
    <w:p w14:paraId="35E0A232" w14:textId="77777777" w:rsidR="00535429" w:rsidRPr="00535429" w:rsidRDefault="00535429" w:rsidP="00535429">
      <w:pPr>
        <w:jc w:val="both"/>
        <w:rPr>
          <w:b/>
          <w:sz w:val="28"/>
          <w:szCs w:val="28"/>
        </w:rPr>
      </w:pPr>
    </w:p>
    <w:p w14:paraId="0ED786DD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Перший заступник міського голови</w:t>
      </w:r>
    </w:p>
    <w:p w14:paraId="7D5D7E8F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з питань діяльності виконавчих</w:t>
      </w:r>
    </w:p>
    <w:p w14:paraId="06CD2F96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органів ради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  <w:t>Федір ВОВЧЕНКО</w:t>
      </w:r>
    </w:p>
    <w:p w14:paraId="08A735E2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11CACEE9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Начальник відділу юридично-</w:t>
      </w:r>
    </w:p>
    <w:p w14:paraId="2C706FC7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кадрового забезпечення апарату</w:t>
      </w:r>
    </w:p>
    <w:p w14:paraId="707CE26F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виконавчого комітету</w:t>
      </w:r>
    </w:p>
    <w:p w14:paraId="02079E8F" w14:textId="290428E6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Ніжинської міської ради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  <w:t>В’яче</w:t>
      </w:r>
      <w:r>
        <w:rPr>
          <w:sz w:val="28"/>
          <w:szCs w:val="28"/>
        </w:rPr>
        <w:t>с</w:t>
      </w:r>
      <w:r w:rsidRPr="00535429">
        <w:rPr>
          <w:sz w:val="28"/>
          <w:szCs w:val="28"/>
        </w:rPr>
        <w:t>лав ЛЕГА</w:t>
      </w:r>
      <w:r w:rsidRPr="00535429">
        <w:rPr>
          <w:sz w:val="28"/>
          <w:szCs w:val="28"/>
        </w:rPr>
        <w:tab/>
      </w:r>
    </w:p>
    <w:p w14:paraId="795A8C84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21CDA97B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Секретар Ніжинської міської ради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  <w:t>Юрій ХОМЕНКО</w:t>
      </w:r>
    </w:p>
    <w:p w14:paraId="69EB9219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0D50AEB0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Голова постійної депутатської комісію</w:t>
      </w:r>
    </w:p>
    <w:p w14:paraId="6B4A551A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>з житлово-комунального господарства,</w:t>
      </w:r>
    </w:p>
    <w:p w14:paraId="1DAFA502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 xml:space="preserve">комунальної власності, транспорту і </w:t>
      </w:r>
    </w:p>
    <w:p w14:paraId="7659FA31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 xml:space="preserve">зв’язку та енергозбереження 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proofErr w:type="spellStart"/>
      <w:r w:rsidRPr="00535429">
        <w:rPr>
          <w:sz w:val="28"/>
          <w:szCs w:val="28"/>
        </w:rPr>
        <w:t>Вячеслав</w:t>
      </w:r>
      <w:proofErr w:type="spellEnd"/>
      <w:r w:rsidRPr="00535429">
        <w:rPr>
          <w:sz w:val="28"/>
          <w:szCs w:val="28"/>
        </w:rPr>
        <w:t xml:space="preserve"> ДЕГТЯРЕНКО</w:t>
      </w:r>
    </w:p>
    <w:p w14:paraId="74E01A0A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5453F5BB" w14:textId="77777777" w:rsidR="00535429" w:rsidRPr="00535429" w:rsidRDefault="00535429" w:rsidP="00535429">
      <w:pPr>
        <w:jc w:val="both"/>
        <w:rPr>
          <w:bCs/>
          <w:sz w:val="28"/>
          <w:szCs w:val="28"/>
        </w:rPr>
      </w:pPr>
      <w:r w:rsidRPr="00535429">
        <w:rPr>
          <w:sz w:val="28"/>
          <w:szCs w:val="28"/>
        </w:rPr>
        <w:t xml:space="preserve">Голова постійної депутатської </w:t>
      </w:r>
      <w:r w:rsidRPr="00535429">
        <w:rPr>
          <w:bCs/>
          <w:sz w:val="28"/>
          <w:szCs w:val="28"/>
        </w:rPr>
        <w:t>комісії</w:t>
      </w:r>
    </w:p>
    <w:p w14:paraId="3406E9C4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bCs/>
          <w:sz w:val="28"/>
          <w:szCs w:val="28"/>
        </w:rPr>
        <w:t xml:space="preserve">міської ради </w:t>
      </w:r>
      <w:r w:rsidRPr="00535429">
        <w:rPr>
          <w:sz w:val="28"/>
          <w:szCs w:val="28"/>
        </w:rPr>
        <w:t>з  питань  соціально-</w:t>
      </w:r>
    </w:p>
    <w:p w14:paraId="0842CE16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 xml:space="preserve">економічного розвитку, підприємництва, </w:t>
      </w:r>
    </w:p>
    <w:p w14:paraId="05E8D938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 xml:space="preserve">інвестиційної діяльності, </w:t>
      </w:r>
    </w:p>
    <w:p w14:paraId="50E1E7CC" w14:textId="77777777" w:rsidR="00535429" w:rsidRPr="00535429" w:rsidRDefault="00535429" w:rsidP="00535429">
      <w:pPr>
        <w:jc w:val="both"/>
        <w:rPr>
          <w:sz w:val="28"/>
          <w:szCs w:val="28"/>
        </w:rPr>
      </w:pPr>
      <w:r w:rsidRPr="00535429">
        <w:rPr>
          <w:sz w:val="28"/>
          <w:szCs w:val="28"/>
        </w:rPr>
        <w:t xml:space="preserve">бюджету та фінансів  </w:t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</w:r>
      <w:r w:rsidRPr="00535429">
        <w:rPr>
          <w:sz w:val="28"/>
          <w:szCs w:val="28"/>
        </w:rPr>
        <w:tab/>
        <w:t xml:space="preserve">Володимир МАМЕДОВ </w:t>
      </w:r>
    </w:p>
    <w:p w14:paraId="05866EA1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114ED116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17B7EE1E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0636C66D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7E66E8AF" w14:textId="77777777" w:rsidR="00535429" w:rsidRPr="00535429" w:rsidRDefault="00535429" w:rsidP="00535429">
      <w:pPr>
        <w:jc w:val="both"/>
        <w:rPr>
          <w:sz w:val="28"/>
          <w:szCs w:val="28"/>
        </w:rPr>
      </w:pPr>
    </w:p>
    <w:p w14:paraId="58B2C7BE" w14:textId="5DA5B5D7" w:rsidR="00D32435" w:rsidRDefault="00D32435" w:rsidP="004674F7">
      <w:pPr>
        <w:jc w:val="both"/>
        <w:rPr>
          <w:sz w:val="28"/>
          <w:szCs w:val="28"/>
        </w:rPr>
      </w:pPr>
    </w:p>
    <w:p w14:paraId="393DCF93" w14:textId="13510569" w:rsidR="00D32435" w:rsidRDefault="00D32435" w:rsidP="004674F7">
      <w:pPr>
        <w:jc w:val="both"/>
        <w:rPr>
          <w:sz w:val="28"/>
          <w:szCs w:val="28"/>
        </w:rPr>
      </w:pPr>
    </w:p>
    <w:p w14:paraId="264939CE" w14:textId="623B5133" w:rsidR="00D32435" w:rsidRDefault="00D32435" w:rsidP="004674F7">
      <w:pPr>
        <w:jc w:val="both"/>
        <w:rPr>
          <w:sz w:val="28"/>
          <w:szCs w:val="28"/>
        </w:rPr>
      </w:pPr>
    </w:p>
    <w:p w14:paraId="18A708AB" w14:textId="5B043441" w:rsidR="00D32435" w:rsidRDefault="00D32435" w:rsidP="004674F7">
      <w:pPr>
        <w:jc w:val="both"/>
        <w:rPr>
          <w:sz w:val="28"/>
          <w:szCs w:val="28"/>
        </w:rPr>
      </w:pPr>
    </w:p>
    <w:p w14:paraId="4B557AED" w14:textId="2959C3B8" w:rsidR="00D32435" w:rsidRDefault="00D32435" w:rsidP="004674F7">
      <w:pPr>
        <w:jc w:val="both"/>
        <w:rPr>
          <w:sz w:val="28"/>
          <w:szCs w:val="28"/>
        </w:rPr>
      </w:pPr>
    </w:p>
    <w:p w14:paraId="73B639B7" w14:textId="30D11373" w:rsidR="00D32435" w:rsidRDefault="00D32435" w:rsidP="004674F7">
      <w:pPr>
        <w:jc w:val="both"/>
        <w:rPr>
          <w:sz w:val="28"/>
          <w:szCs w:val="28"/>
        </w:rPr>
      </w:pPr>
    </w:p>
    <w:p w14:paraId="5FE3E0E4" w14:textId="44377AEC" w:rsidR="00D32435" w:rsidRDefault="00D32435" w:rsidP="004674F7">
      <w:pPr>
        <w:jc w:val="both"/>
        <w:rPr>
          <w:sz w:val="28"/>
          <w:szCs w:val="28"/>
        </w:rPr>
      </w:pPr>
    </w:p>
    <w:p w14:paraId="1F737F63" w14:textId="2CEAAFAA" w:rsidR="00D32435" w:rsidRDefault="00D32435" w:rsidP="004674F7">
      <w:pPr>
        <w:jc w:val="both"/>
        <w:rPr>
          <w:sz w:val="28"/>
          <w:szCs w:val="28"/>
        </w:rPr>
      </w:pPr>
    </w:p>
    <w:p w14:paraId="4261D729" w14:textId="3E8827E5" w:rsidR="00D32435" w:rsidRDefault="00D32435" w:rsidP="004674F7">
      <w:pPr>
        <w:jc w:val="both"/>
        <w:rPr>
          <w:sz w:val="28"/>
          <w:szCs w:val="28"/>
        </w:rPr>
      </w:pPr>
    </w:p>
    <w:p w14:paraId="086F5A88" w14:textId="32F0BAD2" w:rsidR="00D32435" w:rsidRDefault="00D32435" w:rsidP="004674F7">
      <w:pPr>
        <w:jc w:val="both"/>
        <w:rPr>
          <w:sz w:val="28"/>
          <w:szCs w:val="28"/>
        </w:rPr>
      </w:pPr>
    </w:p>
    <w:p w14:paraId="583BD298" w14:textId="0A0AF5ED" w:rsidR="00D32435" w:rsidRDefault="00D32435" w:rsidP="004674F7">
      <w:pPr>
        <w:jc w:val="both"/>
        <w:rPr>
          <w:sz w:val="28"/>
          <w:szCs w:val="28"/>
        </w:rPr>
      </w:pPr>
    </w:p>
    <w:sectPr w:rsidR="00D32435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3B20" w14:textId="77777777" w:rsidR="004435C5" w:rsidRDefault="004435C5" w:rsidP="007F6D3D">
      <w:r>
        <w:separator/>
      </w:r>
    </w:p>
  </w:endnote>
  <w:endnote w:type="continuationSeparator" w:id="0">
    <w:p w14:paraId="07766420" w14:textId="77777777" w:rsidR="004435C5" w:rsidRDefault="004435C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10DFE" w14:textId="77777777" w:rsidR="004435C5" w:rsidRDefault="004435C5" w:rsidP="007F6D3D">
      <w:r>
        <w:separator/>
      </w:r>
    </w:p>
  </w:footnote>
  <w:footnote w:type="continuationSeparator" w:id="0">
    <w:p w14:paraId="7BB450D7" w14:textId="77777777" w:rsidR="004435C5" w:rsidRDefault="004435C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7358"/>
    <w:rsid w:val="0003203D"/>
    <w:rsid w:val="00042A65"/>
    <w:rsid w:val="0005044C"/>
    <w:rsid w:val="000575F6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619F2"/>
    <w:rsid w:val="001634E7"/>
    <w:rsid w:val="00163F69"/>
    <w:rsid w:val="001827DA"/>
    <w:rsid w:val="00194310"/>
    <w:rsid w:val="001A3A96"/>
    <w:rsid w:val="001A4E22"/>
    <w:rsid w:val="001B5A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20A2"/>
    <w:rsid w:val="0023328D"/>
    <w:rsid w:val="002332EC"/>
    <w:rsid w:val="0024346F"/>
    <w:rsid w:val="00244CF0"/>
    <w:rsid w:val="00256FB4"/>
    <w:rsid w:val="00266B39"/>
    <w:rsid w:val="00295565"/>
    <w:rsid w:val="002A5805"/>
    <w:rsid w:val="002A6002"/>
    <w:rsid w:val="002C769F"/>
    <w:rsid w:val="002D0D66"/>
    <w:rsid w:val="002D1EA4"/>
    <w:rsid w:val="002D2E4E"/>
    <w:rsid w:val="002E30AD"/>
    <w:rsid w:val="002E751B"/>
    <w:rsid w:val="002F4D10"/>
    <w:rsid w:val="00301E69"/>
    <w:rsid w:val="00311F8F"/>
    <w:rsid w:val="00312795"/>
    <w:rsid w:val="003146D5"/>
    <w:rsid w:val="00322AD9"/>
    <w:rsid w:val="00337321"/>
    <w:rsid w:val="0034044F"/>
    <w:rsid w:val="00364D11"/>
    <w:rsid w:val="0036794D"/>
    <w:rsid w:val="00383D6A"/>
    <w:rsid w:val="00390600"/>
    <w:rsid w:val="003B0881"/>
    <w:rsid w:val="003D06A1"/>
    <w:rsid w:val="003E1902"/>
    <w:rsid w:val="003E74CA"/>
    <w:rsid w:val="003F186A"/>
    <w:rsid w:val="003F2C96"/>
    <w:rsid w:val="003F43F2"/>
    <w:rsid w:val="003F648C"/>
    <w:rsid w:val="004113FC"/>
    <w:rsid w:val="004147E8"/>
    <w:rsid w:val="00416FC8"/>
    <w:rsid w:val="00422CFC"/>
    <w:rsid w:val="00436BE8"/>
    <w:rsid w:val="0044162F"/>
    <w:rsid w:val="004435C5"/>
    <w:rsid w:val="00451894"/>
    <w:rsid w:val="00465FA2"/>
    <w:rsid w:val="004674F7"/>
    <w:rsid w:val="004738CF"/>
    <w:rsid w:val="0047498A"/>
    <w:rsid w:val="004761E6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D7A97"/>
    <w:rsid w:val="004E0D99"/>
    <w:rsid w:val="004E22F8"/>
    <w:rsid w:val="004E3F85"/>
    <w:rsid w:val="004E5032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5429"/>
    <w:rsid w:val="005371E7"/>
    <w:rsid w:val="005373B8"/>
    <w:rsid w:val="00552FE0"/>
    <w:rsid w:val="00555F21"/>
    <w:rsid w:val="00557E36"/>
    <w:rsid w:val="005721BE"/>
    <w:rsid w:val="00594C0A"/>
    <w:rsid w:val="005A6479"/>
    <w:rsid w:val="005B368C"/>
    <w:rsid w:val="005C4CB0"/>
    <w:rsid w:val="005C5F47"/>
    <w:rsid w:val="005C7925"/>
    <w:rsid w:val="005D4701"/>
    <w:rsid w:val="005D6853"/>
    <w:rsid w:val="005E1EF0"/>
    <w:rsid w:val="005F2B7D"/>
    <w:rsid w:val="0060040F"/>
    <w:rsid w:val="006274FC"/>
    <w:rsid w:val="00656802"/>
    <w:rsid w:val="00663BB9"/>
    <w:rsid w:val="00665BCD"/>
    <w:rsid w:val="006726CE"/>
    <w:rsid w:val="00694218"/>
    <w:rsid w:val="006A228D"/>
    <w:rsid w:val="006A65BD"/>
    <w:rsid w:val="006B471E"/>
    <w:rsid w:val="006B573F"/>
    <w:rsid w:val="006C0926"/>
    <w:rsid w:val="006C3D5B"/>
    <w:rsid w:val="006C7A85"/>
    <w:rsid w:val="006D2470"/>
    <w:rsid w:val="006D35B6"/>
    <w:rsid w:val="006F232E"/>
    <w:rsid w:val="006F50A2"/>
    <w:rsid w:val="006F698A"/>
    <w:rsid w:val="00704ED0"/>
    <w:rsid w:val="00710AF8"/>
    <w:rsid w:val="00727A33"/>
    <w:rsid w:val="007356F6"/>
    <w:rsid w:val="007421CE"/>
    <w:rsid w:val="00745F8E"/>
    <w:rsid w:val="0075314D"/>
    <w:rsid w:val="00767C93"/>
    <w:rsid w:val="00783BFC"/>
    <w:rsid w:val="0079743A"/>
    <w:rsid w:val="0079785A"/>
    <w:rsid w:val="007A37CE"/>
    <w:rsid w:val="007D30F7"/>
    <w:rsid w:val="007D663B"/>
    <w:rsid w:val="007E3890"/>
    <w:rsid w:val="007E4109"/>
    <w:rsid w:val="007E753A"/>
    <w:rsid w:val="007F6D3D"/>
    <w:rsid w:val="007F6E1E"/>
    <w:rsid w:val="0081553D"/>
    <w:rsid w:val="00816B0F"/>
    <w:rsid w:val="00834A70"/>
    <w:rsid w:val="00841A4A"/>
    <w:rsid w:val="008517C0"/>
    <w:rsid w:val="00855AED"/>
    <w:rsid w:val="00866F44"/>
    <w:rsid w:val="008909DA"/>
    <w:rsid w:val="00892BD2"/>
    <w:rsid w:val="008B40AA"/>
    <w:rsid w:val="008C6280"/>
    <w:rsid w:val="008D02F2"/>
    <w:rsid w:val="008D42CC"/>
    <w:rsid w:val="00901623"/>
    <w:rsid w:val="00902C93"/>
    <w:rsid w:val="00906651"/>
    <w:rsid w:val="0090687A"/>
    <w:rsid w:val="00906A84"/>
    <w:rsid w:val="0090786D"/>
    <w:rsid w:val="0091465D"/>
    <w:rsid w:val="009224F0"/>
    <w:rsid w:val="00950857"/>
    <w:rsid w:val="009602BF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385E"/>
    <w:rsid w:val="009C4FAE"/>
    <w:rsid w:val="009E4366"/>
    <w:rsid w:val="00A1117D"/>
    <w:rsid w:val="00A2468B"/>
    <w:rsid w:val="00A34727"/>
    <w:rsid w:val="00A369E9"/>
    <w:rsid w:val="00A415DD"/>
    <w:rsid w:val="00A674CB"/>
    <w:rsid w:val="00A742AD"/>
    <w:rsid w:val="00A75E01"/>
    <w:rsid w:val="00A774E1"/>
    <w:rsid w:val="00A7797D"/>
    <w:rsid w:val="00A8141C"/>
    <w:rsid w:val="00A875BC"/>
    <w:rsid w:val="00A91CFC"/>
    <w:rsid w:val="00AB012E"/>
    <w:rsid w:val="00AB1E23"/>
    <w:rsid w:val="00AB2354"/>
    <w:rsid w:val="00AB5BEB"/>
    <w:rsid w:val="00AD6EF2"/>
    <w:rsid w:val="00AE1281"/>
    <w:rsid w:val="00AF261F"/>
    <w:rsid w:val="00AF356D"/>
    <w:rsid w:val="00AF6764"/>
    <w:rsid w:val="00AF75E6"/>
    <w:rsid w:val="00AF7EA2"/>
    <w:rsid w:val="00B053CE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6E9C"/>
    <w:rsid w:val="00BC7E7B"/>
    <w:rsid w:val="00BD23F7"/>
    <w:rsid w:val="00C018EC"/>
    <w:rsid w:val="00C10ED9"/>
    <w:rsid w:val="00C11BF6"/>
    <w:rsid w:val="00C177C4"/>
    <w:rsid w:val="00C335F0"/>
    <w:rsid w:val="00C368CF"/>
    <w:rsid w:val="00C371ED"/>
    <w:rsid w:val="00C45FE8"/>
    <w:rsid w:val="00C5066C"/>
    <w:rsid w:val="00C51197"/>
    <w:rsid w:val="00C531D4"/>
    <w:rsid w:val="00C61D69"/>
    <w:rsid w:val="00C7150F"/>
    <w:rsid w:val="00C86442"/>
    <w:rsid w:val="00C94BF5"/>
    <w:rsid w:val="00CE4453"/>
    <w:rsid w:val="00CF0196"/>
    <w:rsid w:val="00D04643"/>
    <w:rsid w:val="00D11669"/>
    <w:rsid w:val="00D17D4E"/>
    <w:rsid w:val="00D26D83"/>
    <w:rsid w:val="00D3160E"/>
    <w:rsid w:val="00D32435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94FAE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19E0"/>
    <w:rsid w:val="00E32E93"/>
    <w:rsid w:val="00E348BB"/>
    <w:rsid w:val="00E34B6A"/>
    <w:rsid w:val="00E35C84"/>
    <w:rsid w:val="00E405B4"/>
    <w:rsid w:val="00E4207D"/>
    <w:rsid w:val="00E55E33"/>
    <w:rsid w:val="00E661B0"/>
    <w:rsid w:val="00E7196F"/>
    <w:rsid w:val="00E72737"/>
    <w:rsid w:val="00E82581"/>
    <w:rsid w:val="00E95D00"/>
    <w:rsid w:val="00E96FCF"/>
    <w:rsid w:val="00EA6A79"/>
    <w:rsid w:val="00EB3F9B"/>
    <w:rsid w:val="00EB59FA"/>
    <w:rsid w:val="00EC11D2"/>
    <w:rsid w:val="00ED35DD"/>
    <w:rsid w:val="00EE4FCA"/>
    <w:rsid w:val="00EE7CC9"/>
    <w:rsid w:val="00EF66AE"/>
    <w:rsid w:val="00F12DC6"/>
    <w:rsid w:val="00F337D5"/>
    <w:rsid w:val="00F379A5"/>
    <w:rsid w:val="00F40451"/>
    <w:rsid w:val="00F579BA"/>
    <w:rsid w:val="00F65588"/>
    <w:rsid w:val="00F91CD1"/>
    <w:rsid w:val="00F955D8"/>
    <w:rsid w:val="00F97BB2"/>
    <w:rsid w:val="00FA523D"/>
    <w:rsid w:val="00FB5DA1"/>
    <w:rsid w:val="00FD27EA"/>
    <w:rsid w:val="00FD4DC9"/>
    <w:rsid w:val="00FD600D"/>
    <w:rsid w:val="00FE06EA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3966"/>
  <w15:chartTrackingRefBased/>
  <w15:docId w15:val="{6F93EEF9-931B-4332-B2C5-BF6A1D4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EE6F-0C06-4C89-88D2-05DCBF4D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Пользователь</cp:lastModifiedBy>
  <cp:revision>6</cp:revision>
  <cp:lastPrinted>2020-03-19T12:22:00Z</cp:lastPrinted>
  <dcterms:created xsi:type="dcterms:W3CDTF">2021-03-05T07:16:00Z</dcterms:created>
  <dcterms:modified xsi:type="dcterms:W3CDTF">2021-03-30T12:33:00Z</dcterms:modified>
</cp:coreProperties>
</file>