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2B" w:rsidRDefault="006C0F88" w:rsidP="006C0F88">
      <w:pPr>
        <w:spacing w:after="0" w:line="240" w:lineRule="auto"/>
        <w:ind w:right="426"/>
        <w:jc w:val="center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</w:t>
      </w:r>
      <w:r w:rsidR="001C20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:rsidR="001C202B" w:rsidRDefault="001C202B" w:rsidP="001C202B">
      <w:pPr>
        <w:widowControl w:val="0"/>
        <w:spacing w:after="0" w:line="240" w:lineRule="auto"/>
        <w:ind w:left="5398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Наказ директора Ніжинсько</w:t>
      </w:r>
      <w:r w:rsidR="001C35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C35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дитячої музичної школи</w:t>
      </w:r>
    </w:p>
    <w:p w:rsidR="001C202B" w:rsidRDefault="001C202B" w:rsidP="001C202B">
      <w:pPr>
        <w:widowControl w:val="0"/>
        <w:spacing w:after="0" w:line="240" w:lineRule="auto"/>
        <w:ind w:firstLine="5398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 w:rsidR="001C35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 </w:t>
      </w:r>
      <w:r w:rsidR="001C35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травня 2020 р. № 22</w:t>
      </w:r>
    </w:p>
    <w:p w:rsidR="001C202B" w:rsidRDefault="001C202B" w:rsidP="001C202B">
      <w:pPr>
        <w:widowControl w:val="0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jc w:val="center"/>
        <w:outlineLvl w:val="0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ПОЛОЖЕННЯ</w:t>
      </w:r>
    </w:p>
    <w:p w:rsidR="001C202B" w:rsidRDefault="001C202B" w:rsidP="001C202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п</w:t>
      </w:r>
      <w:r w:rsidR="001C3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ро уповноважену особу Ніжинської дитячої музичної школи</w:t>
      </w:r>
    </w:p>
    <w:bookmarkEnd w:id="0"/>
    <w:p w:rsidR="001C202B" w:rsidRDefault="001C202B" w:rsidP="001C202B">
      <w:pPr>
        <w:widowControl w:val="0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I. Загальні положення 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1.1. Це Положення розроблено відповідно до Закону “Про публічні закупівлі” (зі змінами) (далі – Закон) і визначає правовий статус, загальні організаційні та процедурні засади діяльності уповноваженої особи</w:t>
      </w:r>
      <w:r w:rsidR="006C0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(УО)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також її права, обов’язки та відповідальність.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1.2. Уповноважена особа − посадова особа Ніжинсько</w:t>
      </w:r>
      <w:r w:rsidR="001C35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дитячої музичної школи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Ніжинської міської ради Чернігівської області (надалі – уповноважена особа), визначена відповідальною за організацію та проведення закупівель/спрощених закупівель, вартість яких є меншою 200 тис. грн., згідно із Законом.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1.3. Метою діяльності </w:t>
      </w:r>
      <w:r w:rsidR="006C0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 організація та проведення закупівель в інтересах замовника на засадах об’єктивності та неупередженості.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>1.4. </w:t>
      </w:r>
      <w:r w:rsidR="006C0F88">
        <w:rPr>
          <w:rFonts w:ascii="Times New Roman" w:eastAsia="Arial" w:hAnsi="Times New Roman" w:cs="Times New Roman"/>
          <w:sz w:val="28"/>
          <w:szCs w:val="28"/>
          <w:lang w:val="uk-UA" w:eastAsia="uk-UA"/>
        </w:rPr>
        <w:t>УО</w:t>
      </w: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у своїй діяльності керу</w:t>
      </w:r>
      <w:r w:rsidR="006C0F88">
        <w:rPr>
          <w:rFonts w:ascii="Times New Roman" w:eastAsia="Arial" w:hAnsi="Times New Roman" w:cs="Times New Roman"/>
          <w:sz w:val="28"/>
          <w:szCs w:val="28"/>
          <w:lang w:val="uk-UA" w:eastAsia="uk-UA"/>
        </w:rPr>
        <w:t>є</w:t>
      </w: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ться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  <w:t>Законом, іншими нормативно-правовими актами з питань публічних закупівель та цим Положенням.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ІІ. Засади діяльності та вимоги до уповноваженої особи 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3.1. Уповноважена особа здійснює </w:t>
      </w:r>
      <w:r w:rsidR="006C0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діяльність на підставі наказу директора </w:t>
      </w:r>
      <w:r w:rsidR="001C35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Ніжинської дитячої музичної школи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відповідності до норм трудового законодавства.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3.2. Не можуть </w:t>
      </w:r>
      <w:r w:rsidR="006C0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изначатися уповноваженими особами посадові особи та представники учасників, визначені законодавством України.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3.3. Під час організації та проведення закупівель </w:t>
      </w:r>
      <w:r w:rsidR="006C0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повинна створювати конфлікт між інтересами замовника та учасників чи між інтересами учасників закупівель, наявність якого може вплинути на об’єктивність і неупередженість прийняття рішень щодо вибору переможця закупівлі.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разі наявності зазначеного конфлікту уповноважена особа інформує про це замовника, який приймає відповідне рішення щодо проведення закупівлі без участі такої особи.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3.4.  Замовник має право визначити одну, двох чи більше уповноважених осіб у залежності від обсягів закупівель.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3.5. У разі визначення однієї уповноваженої особи замовник має право визначити особу, яка буде виконувати обов’язки </w:t>
      </w:r>
      <w:r w:rsidR="006C0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разі її відсутності (під час перебування на лікарняному, у відрядженні або відпустці тощо).</w:t>
      </w:r>
    </w:p>
    <w:p w:rsidR="001C35E7" w:rsidRDefault="001C202B" w:rsidP="001C35E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3.6. </w:t>
      </w:r>
      <w:r w:rsidR="006C0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повинна мати повну вищу освіту і орієнтуватись в: 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основах сучасного маркетингу, кон’юнктурі ринків товарів, робіт і послуг та факторах, що впливають на її формування, а також джерелах інформації про ринкову кон’юнктуру;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видах, істотних умовах та особливостях укладення догорів про закупівлю товарів, робіт і послуг тощо.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3.7. Оплата праці уповноваженої особи здійснюється на підставі законів та інших нормативно-правових актів України, галузевих, регіональних угод, колективних договорів. 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3.8. </w:t>
      </w:r>
      <w:r w:rsidR="006C0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під час виконання своїх функцій керується наступними принципами: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добросовісна конкуренція серед учасників;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максимальна економія, ефективність та пропорційність;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відкритість та прозорість на всіх стадіях закупівлі;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недискримінація учасників та рівне ставлення до них;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об’єктивне та неупереджене визначення переможця закупівлі;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запобігання корупційним діям і зловживанням.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3.9. Уповноважена особа: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підставі отриманих заявок складає та затверджує річний план закупівель</w:t>
      </w:r>
      <w:r w:rsidR="006C0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урахуванням запитів, потреб замовника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обирає вид закупівлі, відповідно до Закону;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проводить закупівлі;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забезпечує рівні умови для всіх учасників, об’єктивний та чесний вибір переможця;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забезпечує складання, затвердження та зберігання відповідних документів з питань закупівель, визначених Законом;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забезпечує оприлюднення річного плану, звіту щодо публічних закупівель та іншої інформації відповідно до вимог Закону; 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надання роз'яснення особам, що виявили намір взяти участь у закупівлі, щодо змісту документації, інформації у разі отримання відповідних запитів;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представляє інтереси замовника з питань, пов’язаних із здійсненням закупівель, зокрема під час перевірок і контрольних заходів, розгляду скарг і судових справ;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надає в установлений строк необхідні документи та відповідні пояснення;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аналізує виконання договорів, укладених згідно із Законом;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здійснює інші дії, передбачені Законом, трудовим договором (контрактом) або розпорядчим рішенням замовника.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3.11. Уповноважена особа має право: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брати участь у плануванні видатків і визначенні потреби в товарах, роботах і послугах, що будуть закуповуватися;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пройти навчання з питань організації та здійснення закупівель;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ініціювати створення робочих груп з числа службових (посадових)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інших осіб структурних підрозділів замовника з метою складання технічних вимог до предмета закупівлі, оцінки поданих пропозицій, підготовки проектів договорів тощо;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приймати рішення, узгоджувати проекти документів, зокрема договору про закупівлю з метою забезпечення його відповідності умовам закупівлі, та підписувати в межах своєї компетенції відповідні документи;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вимагати та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проведенням закупівель;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брати участь у проведенні нарад, зборів з питань, пов’язаних з функціональними обов’язками</w:t>
      </w:r>
      <w:r w:rsidR="006C0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давати роз’яснення і консультації структурним підрозділам замовника в межах своїх повноважень з питань, що належать до компетенції</w:t>
      </w:r>
      <w:r w:rsidR="006C0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здійснювати інші дії, передбачені Законом.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3.12. Уповноважена особа зобов’язана: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дотримуватися норм чинного законодавства у сфері публічних закупівель та цього Положення;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організовувати та проводити закупівлі/спрощені закупівлі, вартість яких є меншою 200 тис. грн.;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забезпечувати рівні умови для всіх учасників закупівель;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встановленому Законом порядку визначати переможців закупівель.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3.13. Уповноважена особа персонально відповідає: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прийняті нею рішення і вчинені дії (бездіяльність) відповідно до законів України;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повноту та достовірність інформації, що оприлюднюється на веб-порталі Уповноваженого органу;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порушення вимог, визначених Законом у сфері публічних закупівель.</w:t>
      </w:r>
    </w:p>
    <w:p w:rsidR="001C202B" w:rsidRDefault="001C202B" w:rsidP="001C20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3E521C" w:rsidRPr="001C202B" w:rsidRDefault="003E521C">
      <w:pPr>
        <w:rPr>
          <w:lang w:val="uk-UA"/>
        </w:rPr>
      </w:pPr>
    </w:p>
    <w:sectPr w:rsidR="003E521C" w:rsidRPr="001C202B" w:rsidSect="0030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25D"/>
    <w:rsid w:val="001C202B"/>
    <w:rsid w:val="001C35E7"/>
    <w:rsid w:val="00304AF9"/>
    <w:rsid w:val="003E521C"/>
    <w:rsid w:val="00601361"/>
    <w:rsid w:val="006C0F88"/>
    <w:rsid w:val="0093625D"/>
    <w:rsid w:val="0095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2B"/>
    <w:pPr>
      <w:spacing w:line="25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C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Пользователь</cp:lastModifiedBy>
  <cp:revision>7</cp:revision>
  <dcterms:created xsi:type="dcterms:W3CDTF">2021-02-18T14:56:00Z</dcterms:created>
  <dcterms:modified xsi:type="dcterms:W3CDTF">2021-02-19T14:14:00Z</dcterms:modified>
</cp:coreProperties>
</file>