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E4" w:rsidRDefault="00C207E4" w:rsidP="00C207E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C207E4" w:rsidRDefault="00C207E4" w:rsidP="00C207E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C207E4" w:rsidRDefault="00C207E4" w:rsidP="00C207E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C207E4" w:rsidRDefault="00C207E4" w:rsidP="00C207E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C207E4" w:rsidRPr="00FD3F02" w:rsidTr="00B753DA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E4" w:rsidRDefault="00C207E4" w:rsidP="00C207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11.03.2021 року</w:t>
            </w:r>
          </w:p>
        </w:tc>
      </w:tr>
      <w:tr w:rsidR="00C207E4" w:rsidRPr="00FD3F02" w:rsidTr="00B75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E4" w:rsidRDefault="00C207E4" w:rsidP="00B753D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E4" w:rsidRDefault="00C207E4" w:rsidP="00B753DA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E4" w:rsidRDefault="00C207E4" w:rsidP="00B753D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             м. Ніжина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Почесними Грамотами, Грамотами та Подяками виконавчого комітету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2C4731" w:rsidRPr="007E4E77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Почесною грамотою виконавчого комітету Ніжинської міської ради з нагоди ювілею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2C4731" w:rsidRPr="007E4E77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колегії управління освіти Ніжинської міської ради Чернігівської області та затвердження її складу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2C4731" w:rsidRPr="007E4E77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харчування учнів закладів загальної середньої освіти у 2021 році за рахунок коштів бюджету Ніжинської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матеріальної допомоги Почесному громадянину міста Ніжина, народному Герою України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Чечину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квітні-червні 2021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2C4731" w:rsidRPr="007E4E77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платні медичні послуги – діагностичні послуги з рентгенівського обстеження за зверненнями громадян, що надаються без направлення лікаря комунальному некомерційному підприємству «Ніжинська центральна міська лікарня імені Миколи Галицького»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7E4E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E4E77">
              <w:rPr>
                <w:sz w:val="28"/>
                <w:szCs w:val="28"/>
                <w:lang w:val="uk-UA"/>
              </w:rPr>
              <w:t>П</w:t>
            </w:r>
            <w:r w:rsidRPr="007E4E77">
              <w:rPr>
                <w:rStyle w:val="1840"/>
                <w:sz w:val="28"/>
                <w:szCs w:val="28"/>
                <w:lang w:val="uk-UA"/>
              </w:rPr>
              <w:t>ро затвердження висновку служби у справах дітей виконавчого комітету Ніжинської міської ради про підтвердження місця проживання дітей</w:t>
            </w:r>
            <w:r w:rsidR="007E4E77">
              <w:rPr>
                <w:rStyle w:val="1840"/>
                <w:sz w:val="28"/>
                <w:szCs w:val="28"/>
                <w:lang w:val="uk-UA"/>
              </w:rPr>
              <w:t xml:space="preserve"> </w:t>
            </w:r>
            <w:r w:rsidRPr="007E4E77">
              <w:rPr>
                <w:rStyle w:val="1840"/>
                <w:sz w:val="28"/>
                <w:szCs w:val="28"/>
                <w:lang w:val="uk-UA"/>
              </w:rPr>
              <w:t xml:space="preserve">Стельмах Єви Олександрівни, 11.12.2009 р. н., Стельмах </w:t>
            </w:r>
            <w:proofErr w:type="spellStart"/>
            <w:r w:rsidRPr="007E4E77">
              <w:rPr>
                <w:rStyle w:val="1840"/>
                <w:sz w:val="28"/>
                <w:szCs w:val="28"/>
                <w:lang w:val="uk-UA"/>
              </w:rPr>
              <w:t>Ілани</w:t>
            </w:r>
            <w:proofErr w:type="spellEnd"/>
            <w:r w:rsidRPr="007E4E77">
              <w:rPr>
                <w:rStyle w:val="1840"/>
                <w:sz w:val="28"/>
                <w:szCs w:val="28"/>
                <w:lang w:val="uk-UA"/>
              </w:rPr>
              <w:t xml:space="preserve"> Олександрівни, 17.06.2013 </w:t>
            </w:r>
            <w:proofErr w:type="spellStart"/>
            <w:r w:rsidRPr="007E4E77">
              <w:rPr>
                <w:rStyle w:val="1840"/>
                <w:sz w:val="28"/>
                <w:szCs w:val="28"/>
                <w:lang w:val="uk-UA"/>
              </w:rPr>
              <w:t>р.н</w:t>
            </w:r>
            <w:proofErr w:type="spellEnd"/>
            <w:r w:rsidRPr="007E4E77">
              <w:rPr>
                <w:rStyle w:val="1840"/>
                <w:sz w:val="28"/>
                <w:szCs w:val="28"/>
                <w:lang w:val="uk-UA"/>
              </w:rPr>
              <w:t>., для їх тимчасового виїзду за межі України від 10.03.2021 №13.2-09/165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C4731" w:rsidRDefault="002C4731" w:rsidP="00B753DA">
            <w:pPr>
              <w:pStyle w:val="a3"/>
              <w:spacing w:before="0" w:beforeAutospacing="0" w:after="0" w:afterAutospacing="0"/>
              <w:jc w:val="both"/>
              <w:rPr>
                <w:rStyle w:val="1840"/>
                <w:sz w:val="28"/>
                <w:szCs w:val="28"/>
                <w:lang w:val="uk-UA"/>
              </w:rPr>
            </w:pPr>
            <w:r w:rsidRPr="002C4731">
              <w:rPr>
                <w:sz w:val="28"/>
                <w:szCs w:val="28"/>
                <w:lang w:val="uk-UA"/>
              </w:rPr>
              <w:t>П</w:t>
            </w:r>
            <w:r w:rsidRPr="002C4731">
              <w:rPr>
                <w:rStyle w:val="1840"/>
                <w:sz w:val="28"/>
                <w:szCs w:val="28"/>
                <w:lang w:val="uk-UA"/>
              </w:rPr>
              <w:t xml:space="preserve">ро затвердження висновку служби у справах дітей виконавчого комітету Ніжинської міської ради про підтвердження місця проживання дитини, Рибак Дар’ї  </w:t>
            </w:r>
            <w:r w:rsidRPr="002C4731">
              <w:rPr>
                <w:rStyle w:val="1840"/>
                <w:sz w:val="28"/>
                <w:szCs w:val="28"/>
                <w:lang w:val="uk-UA"/>
              </w:rPr>
              <w:lastRenderedPageBreak/>
              <w:t xml:space="preserve">Романівни, 26.01.2010 р. н., </w:t>
            </w:r>
          </w:p>
          <w:p w:rsidR="002C4731" w:rsidRPr="00367F05" w:rsidRDefault="002C4731" w:rsidP="00B753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5E3C">
              <w:rPr>
                <w:rStyle w:val="1840"/>
                <w:sz w:val="28"/>
                <w:szCs w:val="28"/>
              </w:rPr>
              <w:t xml:space="preserve">для </w:t>
            </w:r>
            <w:proofErr w:type="spellStart"/>
            <w:r w:rsidRPr="00A25E3C">
              <w:rPr>
                <w:rStyle w:val="1840"/>
                <w:sz w:val="28"/>
                <w:szCs w:val="28"/>
              </w:rPr>
              <w:t>її</w:t>
            </w:r>
            <w:proofErr w:type="spellEnd"/>
            <w:r w:rsidRPr="00A25E3C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A25E3C">
              <w:rPr>
                <w:rStyle w:val="1840"/>
                <w:sz w:val="28"/>
                <w:szCs w:val="28"/>
              </w:rPr>
              <w:t>тимчасового</w:t>
            </w:r>
            <w:proofErr w:type="spellEnd"/>
            <w:r w:rsidRPr="00A25E3C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A25E3C">
              <w:rPr>
                <w:rStyle w:val="1840"/>
                <w:sz w:val="28"/>
                <w:szCs w:val="28"/>
              </w:rPr>
              <w:t>виїзду</w:t>
            </w:r>
            <w:proofErr w:type="spellEnd"/>
            <w:r w:rsidRPr="00A25E3C">
              <w:rPr>
                <w:rStyle w:val="1840"/>
                <w:sz w:val="28"/>
                <w:szCs w:val="28"/>
              </w:rPr>
              <w:t xml:space="preserve"> за </w:t>
            </w:r>
            <w:proofErr w:type="spellStart"/>
            <w:r w:rsidRPr="00A25E3C">
              <w:rPr>
                <w:rStyle w:val="1840"/>
                <w:sz w:val="28"/>
                <w:szCs w:val="28"/>
              </w:rPr>
              <w:t>межі</w:t>
            </w:r>
            <w:proofErr w:type="spellEnd"/>
            <w:r w:rsidRPr="00A25E3C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A25E3C">
              <w:rPr>
                <w:rStyle w:val="1840"/>
                <w:sz w:val="28"/>
                <w:szCs w:val="28"/>
              </w:rPr>
              <w:t>України</w:t>
            </w:r>
            <w:proofErr w:type="spellEnd"/>
            <w:r w:rsidRPr="00A25E3C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A25E3C">
              <w:rPr>
                <w:rStyle w:val="1840"/>
                <w:sz w:val="28"/>
                <w:szCs w:val="28"/>
              </w:rPr>
              <w:t>від</w:t>
            </w:r>
            <w:proofErr w:type="spellEnd"/>
            <w:r w:rsidRPr="00A25E3C">
              <w:rPr>
                <w:rStyle w:val="1840"/>
                <w:sz w:val="28"/>
                <w:szCs w:val="28"/>
              </w:rPr>
              <w:t xml:space="preserve"> 10.03.2021 №13.2-09/166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87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483BE2" w:rsidRDefault="002C4731" w:rsidP="00B753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3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негайне відібрання дитини</w:t>
            </w:r>
          </w:p>
          <w:p w:rsidR="002C4731" w:rsidRPr="00367F05" w:rsidRDefault="002C4731" w:rsidP="00B753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CF507A" w:rsidRDefault="002C4731" w:rsidP="00B753D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CF507A">
              <w:rPr>
                <w:sz w:val="28"/>
                <w:szCs w:val="28"/>
              </w:rPr>
              <w:t xml:space="preserve">Про </w:t>
            </w:r>
            <w:proofErr w:type="spellStart"/>
            <w:r w:rsidRPr="00CF507A">
              <w:rPr>
                <w:sz w:val="28"/>
                <w:szCs w:val="28"/>
              </w:rPr>
              <w:t>влаштування</w:t>
            </w:r>
            <w:proofErr w:type="spellEnd"/>
            <w:r w:rsidRPr="00CF507A">
              <w:rPr>
                <w:sz w:val="28"/>
                <w:szCs w:val="28"/>
              </w:rPr>
              <w:t xml:space="preserve"> </w:t>
            </w:r>
            <w:proofErr w:type="spellStart"/>
            <w:r w:rsidRPr="00CF507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итини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F507A">
              <w:rPr>
                <w:sz w:val="28"/>
                <w:szCs w:val="28"/>
              </w:rPr>
              <w:t xml:space="preserve">в </w:t>
            </w:r>
            <w:proofErr w:type="spellStart"/>
            <w:r w:rsidRPr="00CF507A">
              <w:rPr>
                <w:sz w:val="28"/>
                <w:szCs w:val="28"/>
              </w:rPr>
              <w:t>сі</w:t>
            </w:r>
            <w:proofErr w:type="gramStart"/>
            <w:r w:rsidRPr="00CF507A">
              <w:rPr>
                <w:sz w:val="28"/>
                <w:szCs w:val="28"/>
              </w:rPr>
              <w:t>м’ю</w:t>
            </w:r>
            <w:proofErr w:type="spellEnd"/>
            <w:proofErr w:type="gramEnd"/>
            <w:r w:rsidRPr="00CF507A">
              <w:rPr>
                <w:sz w:val="28"/>
                <w:szCs w:val="28"/>
              </w:rPr>
              <w:t xml:space="preserve"> патронатного </w:t>
            </w:r>
            <w:proofErr w:type="spellStart"/>
            <w:r w:rsidRPr="00CF507A">
              <w:rPr>
                <w:sz w:val="28"/>
                <w:szCs w:val="28"/>
              </w:rPr>
              <w:t>вихователя</w:t>
            </w:r>
            <w:proofErr w:type="spellEnd"/>
          </w:p>
          <w:p w:rsidR="002C4731" w:rsidRPr="00367F05" w:rsidRDefault="002C4731" w:rsidP="00B753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F05DE0" w:rsidRDefault="002C4731" w:rsidP="00B753DA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 w:rsidRPr="00F05DE0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</w:t>
            </w:r>
            <w:r w:rsidRPr="00F05DE0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  <w:p w:rsidR="002C4731" w:rsidRPr="00367F05" w:rsidRDefault="002C4731" w:rsidP="00B753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367F05" w:rsidRDefault="002C4731" w:rsidP="00B753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розгляд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матер</w:t>
            </w:r>
            <w:proofErr w:type="gramEnd"/>
            <w:r>
              <w:rPr>
                <w:sz w:val="28"/>
                <w:szCs w:val="28"/>
              </w:rPr>
              <w:t>іалів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опікунської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7E4E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 w:rsidR="002C4731" w:rsidTr="00B753D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Default="002C4731" w:rsidP="00B753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367F05" w:rsidRDefault="002C4731" w:rsidP="00B753D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lang w:eastAsia="en-US"/>
              </w:rPr>
              <w:t xml:space="preserve">Про </w:t>
            </w:r>
            <w:proofErr w:type="spellStart"/>
            <w:r>
              <w:rPr>
                <w:rFonts w:eastAsia="Andale Sans UI"/>
                <w:kern w:val="2"/>
                <w:sz w:val="28"/>
                <w:lang w:eastAsia="en-US"/>
              </w:rPr>
              <w:t>фінансування</w:t>
            </w:r>
            <w:proofErr w:type="spellEnd"/>
            <w:r>
              <w:rPr>
                <w:rFonts w:eastAsia="Andale Sans UI"/>
                <w:kern w:val="2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sz w:val="28"/>
                <w:lang w:eastAsia="en-US"/>
              </w:rPr>
              <w:t>витрат</w:t>
            </w:r>
            <w:proofErr w:type="spellEnd"/>
            <w:r>
              <w:rPr>
                <w:rFonts w:eastAsia="Andale Sans UI"/>
                <w:kern w:val="2"/>
                <w:sz w:val="28"/>
                <w:lang w:eastAsia="en-US"/>
              </w:rPr>
              <w:t xml:space="preserve"> на </w:t>
            </w:r>
            <w:proofErr w:type="spellStart"/>
            <w:r>
              <w:rPr>
                <w:rFonts w:eastAsia="Andale Sans UI"/>
                <w:kern w:val="2"/>
                <w:sz w:val="28"/>
                <w:lang w:eastAsia="en-US"/>
              </w:rPr>
              <w:t>влаштування</w:t>
            </w:r>
            <w:proofErr w:type="spellEnd"/>
            <w:r>
              <w:rPr>
                <w:rFonts w:eastAsia="Andale Sans UI"/>
                <w:kern w:val="2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sz w:val="28"/>
                <w:lang w:eastAsia="en-US"/>
              </w:rPr>
              <w:t>міської</w:t>
            </w:r>
            <w:proofErr w:type="spellEnd"/>
            <w:r>
              <w:rPr>
                <w:rFonts w:eastAsia="Andale Sans UI"/>
                <w:kern w:val="2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sz w:val="28"/>
                <w:lang w:eastAsia="en-US"/>
              </w:rPr>
              <w:t>автоматизованої</w:t>
            </w:r>
            <w:proofErr w:type="spellEnd"/>
            <w:r>
              <w:rPr>
                <w:rFonts w:eastAsia="Andale Sans UI"/>
                <w:kern w:val="2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sz w:val="28"/>
                <w:lang w:eastAsia="en-US"/>
              </w:rPr>
              <w:t>системи</w:t>
            </w:r>
            <w:proofErr w:type="spellEnd"/>
            <w:r>
              <w:rPr>
                <w:rFonts w:eastAsia="Andale Sans UI"/>
                <w:kern w:val="2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sz w:val="28"/>
                <w:lang w:eastAsia="en-US"/>
              </w:rPr>
              <w:t>централізованого</w:t>
            </w:r>
            <w:proofErr w:type="spellEnd"/>
            <w:r>
              <w:rPr>
                <w:rFonts w:eastAsia="Andale Sans UI"/>
                <w:kern w:val="2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sz w:val="28"/>
                <w:lang w:eastAsia="en-US"/>
              </w:rPr>
              <w:t>оповіщення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31" w:rsidRPr="002E4DF0" w:rsidRDefault="007E4E77" w:rsidP="00B753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</w:tbl>
    <w:p w:rsidR="005E002C" w:rsidRDefault="005E002C"/>
    <w:sectPr w:rsidR="005E002C" w:rsidSect="0094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07E4"/>
    <w:rsid w:val="000E3017"/>
    <w:rsid w:val="002C4731"/>
    <w:rsid w:val="005E002C"/>
    <w:rsid w:val="007E4E77"/>
    <w:rsid w:val="00940AE5"/>
    <w:rsid w:val="00C2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207E4"/>
    <w:pPr>
      <w:spacing w:after="0" w:line="240" w:lineRule="auto"/>
    </w:pPr>
  </w:style>
  <w:style w:type="character" w:styleId="a5">
    <w:name w:val="Strong"/>
    <w:basedOn w:val="a0"/>
    <w:uiPriority w:val="22"/>
    <w:qFormat/>
    <w:rsid w:val="00C207E4"/>
    <w:rPr>
      <w:b/>
      <w:bCs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C47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2021-03-11T13:10:00Z</dcterms:created>
  <dcterms:modified xsi:type="dcterms:W3CDTF">2021-03-12T14:01:00Z</dcterms:modified>
</cp:coreProperties>
</file>