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277C4" w:rsidRPr="00656EED" w:rsidRDefault="004277C4" w:rsidP="004277C4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4277C4" w:rsidRPr="00656EED" w:rsidRDefault="004277C4" w:rsidP="004277C4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4277C4" w:rsidRPr="00D236DA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____________р.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457A01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>№_________</w:t>
      </w:r>
    </w:p>
    <w:p w:rsidR="004277C4" w:rsidRPr="00F51EC6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4277C4" w:rsidRPr="002D3C5F" w:rsidRDefault="00467E03" w:rsidP="004277C4">
      <w:pPr>
        <w:rPr>
          <w:sz w:val="28"/>
          <w:szCs w:val="28"/>
          <w:lang w:val="uk-UA"/>
        </w:rPr>
      </w:pPr>
      <w:r w:rsidRPr="002D3C5F">
        <w:rPr>
          <w:sz w:val="28"/>
          <w:szCs w:val="28"/>
          <w:lang w:val="uk-UA"/>
        </w:rPr>
        <w:t>Про негайне відібрання д</w:t>
      </w:r>
      <w:r w:rsidR="00982A5C">
        <w:rPr>
          <w:sz w:val="28"/>
          <w:szCs w:val="28"/>
          <w:lang w:val="uk-UA"/>
        </w:rPr>
        <w:t>итини</w:t>
      </w:r>
    </w:p>
    <w:p w:rsidR="004277C4" w:rsidRPr="00F51EC6" w:rsidRDefault="004277C4" w:rsidP="004277C4">
      <w:pPr>
        <w:jc w:val="both"/>
        <w:rPr>
          <w:b/>
          <w:sz w:val="28"/>
          <w:szCs w:val="28"/>
          <w:lang w:val="uk-UA"/>
        </w:rPr>
      </w:pPr>
    </w:p>
    <w:p w:rsidR="004277C4" w:rsidRDefault="002D3C5F" w:rsidP="004277C4">
      <w:pPr>
        <w:ind w:firstLine="360"/>
        <w:jc w:val="both"/>
        <w:rPr>
          <w:sz w:val="28"/>
          <w:lang w:val="uk-UA"/>
        </w:rPr>
      </w:pPr>
      <w:r w:rsidRPr="00A971E2">
        <w:rPr>
          <w:sz w:val="28"/>
          <w:lang w:val="uk-UA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277C4" w:rsidRPr="00CA3479">
        <w:rPr>
          <w:sz w:val="28"/>
          <w:szCs w:val="28"/>
          <w:lang w:val="uk-UA"/>
        </w:rPr>
        <w:t>ст</w:t>
      </w:r>
      <w:r w:rsidR="004277C4">
        <w:rPr>
          <w:sz w:val="28"/>
          <w:szCs w:val="28"/>
          <w:lang w:val="uk-UA"/>
        </w:rPr>
        <w:t>атті</w:t>
      </w:r>
      <w:r w:rsidR="004277C4" w:rsidRPr="00CA3479">
        <w:rPr>
          <w:sz w:val="28"/>
          <w:szCs w:val="28"/>
          <w:lang w:val="uk-UA"/>
        </w:rPr>
        <w:t xml:space="preserve"> 170 Сімейного Кодексу Україн</w:t>
      </w:r>
      <w:r w:rsidR="004277C4">
        <w:rPr>
          <w:sz w:val="28"/>
          <w:szCs w:val="28"/>
          <w:lang w:val="uk-UA"/>
        </w:rPr>
        <w:t>и,</w:t>
      </w:r>
      <w:r w:rsidR="004277C4" w:rsidRPr="00CA3479">
        <w:rPr>
          <w:sz w:val="28"/>
          <w:szCs w:val="28"/>
          <w:lang w:val="uk-UA"/>
        </w:rPr>
        <w:t xml:space="preserve"> п</w:t>
      </w:r>
      <w:r w:rsidR="004277C4">
        <w:rPr>
          <w:sz w:val="28"/>
          <w:szCs w:val="28"/>
          <w:lang w:val="uk-UA"/>
        </w:rPr>
        <w:t>ункту</w:t>
      </w:r>
      <w:r w:rsidR="004277C4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4277C4">
        <w:rPr>
          <w:sz w:val="28"/>
          <w:szCs w:val="28"/>
          <w:lang w:val="uk-UA"/>
        </w:rPr>
        <w:t>«</w:t>
      </w:r>
      <w:r w:rsidR="004277C4"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4277C4">
        <w:rPr>
          <w:sz w:val="28"/>
          <w:szCs w:val="28"/>
          <w:lang w:val="uk-UA"/>
        </w:rPr>
        <w:t xml:space="preserve">», </w:t>
      </w:r>
      <w:r w:rsidRPr="00A971E2">
        <w:rPr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sz w:val="28"/>
          <w:szCs w:val="28"/>
          <w:lang w:val="uk-UA"/>
        </w:rPr>
        <w:t xml:space="preserve"> VIII скликання</w:t>
      </w:r>
      <w:r w:rsidRPr="00A971E2">
        <w:rPr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/>
          <w:kern w:val="2"/>
          <w:sz w:val="28"/>
          <w:lang w:val="uk-UA" w:eastAsia="en-US"/>
        </w:rPr>
        <w:t>,</w:t>
      </w:r>
      <w:r w:rsidR="004277C4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 w:rsidR="004277C4">
        <w:rPr>
          <w:sz w:val="28"/>
          <w:szCs w:val="28"/>
          <w:lang w:val="uk-UA"/>
        </w:rPr>
        <w:t xml:space="preserve">та </w:t>
      </w:r>
      <w:r w:rsidR="004277C4"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 w:rsidR="004277C4">
        <w:rPr>
          <w:sz w:val="28"/>
          <w:szCs w:val="28"/>
          <w:lang w:val="uk-UA"/>
        </w:rPr>
        <w:t>навчого комітету</w:t>
      </w:r>
      <w:r w:rsidR="004277C4"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 березня 2021</w:t>
      </w:r>
      <w:r w:rsidR="004277C4" w:rsidRPr="00CA3479">
        <w:rPr>
          <w:sz w:val="28"/>
          <w:szCs w:val="28"/>
          <w:lang w:val="uk-UA"/>
        </w:rPr>
        <w:t xml:space="preserve"> року №1</w:t>
      </w:r>
      <w:r w:rsidR="004277C4">
        <w:rPr>
          <w:sz w:val="28"/>
          <w:szCs w:val="28"/>
          <w:lang w:val="uk-UA"/>
        </w:rPr>
        <w:t>3</w:t>
      </w:r>
      <w:r w:rsidR="004277C4" w:rsidRPr="00CA3479">
        <w:rPr>
          <w:sz w:val="28"/>
          <w:szCs w:val="28"/>
          <w:lang w:val="uk-UA"/>
        </w:rPr>
        <w:t>.2-10</w:t>
      </w:r>
      <w:r w:rsidR="004277C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167</w:t>
      </w:r>
      <w:r w:rsidR="004277C4">
        <w:rPr>
          <w:sz w:val="28"/>
          <w:szCs w:val="28"/>
          <w:lang w:val="uk-UA"/>
        </w:rPr>
        <w:t>, виконавчий комітет</w:t>
      </w:r>
      <w:r w:rsidR="004277C4" w:rsidRPr="00B762AA">
        <w:rPr>
          <w:sz w:val="28"/>
          <w:lang w:val="uk-UA"/>
        </w:rPr>
        <w:t xml:space="preserve"> міської ради вирішив:</w:t>
      </w:r>
    </w:p>
    <w:p w:rsidR="00C531E3" w:rsidRPr="00B762AA" w:rsidRDefault="00C531E3" w:rsidP="004277C4">
      <w:pPr>
        <w:ind w:firstLine="360"/>
        <w:jc w:val="both"/>
        <w:rPr>
          <w:sz w:val="28"/>
          <w:lang w:val="uk-UA"/>
        </w:rPr>
      </w:pPr>
    </w:p>
    <w:p w:rsidR="004277C4" w:rsidRPr="00F87E36" w:rsidRDefault="004277C4" w:rsidP="004277C4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5514FF">
        <w:rPr>
          <w:sz w:val="28"/>
          <w:szCs w:val="28"/>
          <w:lang w:val="uk-UA"/>
        </w:rPr>
        <w:t>ю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2D3C5F">
        <w:rPr>
          <w:sz w:val="28"/>
          <w:szCs w:val="28"/>
          <w:lang w:val="uk-UA"/>
        </w:rPr>
        <w:t>, 22.01.2014</w:t>
      </w:r>
      <w:r w:rsidRPr="00B762AA">
        <w:rPr>
          <w:sz w:val="28"/>
          <w:szCs w:val="28"/>
          <w:lang w:val="uk-UA"/>
        </w:rPr>
        <w:t xml:space="preserve"> року народження,</w:t>
      </w:r>
      <w:r w:rsidR="005514FF">
        <w:rPr>
          <w:sz w:val="28"/>
          <w:szCs w:val="28"/>
          <w:lang w:val="uk-UA"/>
        </w:rPr>
        <w:t xml:space="preserve"> від матері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467E03">
        <w:rPr>
          <w:sz w:val="28"/>
          <w:szCs w:val="28"/>
          <w:lang w:val="uk-UA"/>
        </w:rPr>
        <w:t xml:space="preserve">, </w:t>
      </w:r>
      <w:r w:rsidR="002D3C5F">
        <w:rPr>
          <w:sz w:val="28"/>
          <w:szCs w:val="28"/>
          <w:lang w:val="uk-UA"/>
        </w:rPr>
        <w:t xml:space="preserve">25.04.1986 </w:t>
      </w:r>
      <w:r w:rsidR="005514FF" w:rsidRPr="0018670F">
        <w:rPr>
          <w:sz w:val="28"/>
          <w:szCs w:val="28"/>
          <w:lang w:val="uk-UA"/>
        </w:rPr>
        <w:t>року народження</w:t>
      </w:r>
      <w:r w:rsidR="00467E03">
        <w:rPr>
          <w:sz w:val="28"/>
          <w:szCs w:val="28"/>
          <w:lang w:val="uk-UA"/>
        </w:rPr>
        <w:t>,</w:t>
      </w:r>
      <w:r w:rsidRPr="0018670F">
        <w:rPr>
          <w:sz w:val="28"/>
          <w:szCs w:val="28"/>
          <w:lang w:val="uk-UA"/>
        </w:rPr>
        <w:t xml:space="preserve"> жител</w:t>
      </w:r>
      <w:r w:rsidR="00982A5C">
        <w:rPr>
          <w:sz w:val="28"/>
          <w:szCs w:val="28"/>
          <w:lang w:val="uk-UA"/>
        </w:rPr>
        <w:t>ьки</w:t>
      </w:r>
      <w:r w:rsidRPr="0018670F">
        <w:rPr>
          <w:sz w:val="28"/>
          <w:szCs w:val="28"/>
          <w:lang w:val="uk-UA"/>
        </w:rPr>
        <w:t xml:space="preserve"> міста Ніжина, вулиця </w:t>
      </w:r>
      <w:r w:rsidR="007204A1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:rsidR="004277C4" w:rsidRPr="00B762AA" w:rsidRDefault="004277C4" w:rsidP="004277C4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B762AA">
        <w:rPr>
          <w:sz w:val="28"/>
          <w:szCs w:val="28"/>
          <w:lang w:val="uk-UA"/>
        </w:rPr>
        <w:t xml:space="preserve">Тимчасово влаштувати </w:t>
      </w:r>
      <w:r w:rsidR="00982A5C" w:rsidRPr="0018670F">
        <w:rPr>
          <w:sz w:val="28"/>
          <w:szCs w:val="28"/>
          <w:lang w:val="uk-UA"/>
        </w:rPr>
        <w:t>малолітн</w:t>
      </w:r>
      <w:r w:rsidR="00982A5C">
        <w:rPr>
          <w:sz w:val="28"/>
          <w:szCs w:val="28"/>
          <w:lang w:val="uk-UA"/>
        </w:rPr>
        <w:t xml:space="preserve">ю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>
        <w:rPr>
          <w:sz w:val="28"/>
          <w:szCs w:val="28"/>
          <w:lang w:val="uk-UA"/>
        </w:rPr>
        <w:t>, 22.01.2014</w:t>
      </w:r>
      <w:r w:rsidR="00982A5C" w:rsidRPr="00B762AA">
        <w:rPr>
          <w:sz w:val="28"/>
          <w:szCs w:val="28"/>
          <w:lang w:val="uk-UA"/>
        </w:rPr>
        <w:t xml:space="preserve"> року народження,</w:t>
      </w:r>
      <w:r w:rsidR="00982A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родину патронатного вихователя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>
        <w:rPr>
          <w:sz w:val="28"/>
          <w:szCs w:val="28"/>
          <w:lang w:val="uk-UA"/>
        </w:rPr>
        <w:t>.</w:t>
      </w:r>
    </w:p>
    <w:p w:rsidR="004277C4" w:rsidRPr="00CA3479" w:rsidRDefault="004277C4" w:rsidP="004277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 Службі у справах дітей виконавчого комітету (Н.</w:t>
      </w:r>
      <w:proofErr w:type="spellStart"/>
      <w:r w:rsidRPr="00CA3479">
        <w:rPr>
          <w:sz w:val="28"/>
          <w:szCs w:val="28"/>
          <w:lang w:val="uk-UA"/>
        </w:rPr>
        <w:t>Рацин</w:t>
      </w:r>
      <w:proofErr w:type="spellEnd"/>
      <w:r w:rsidRPr="00CA3479">
        <w:rPr>
          <w:sz w:val="28"/>
          <w:szCs w:val="28"/>
          <w:lang w:val="uk-UA"/>
        </w:rPr>
        <w:t>):</w:t>
      </w:r>
    </w:p>
    <w:p w:rsidR="00982A5C" w:rsidRPr="00982A5C" w:rsidRDefault="004277C4" w:rsidP="00982A5C">
      <w:pPr>
        <w:ind w:firstLine="567"/>
        <w:jc w:val="both"/>
        <w:rPr>
          <w:sz w:val="28"/>
          <w:szCs w:val="28"/>
          <w:lang w:val="uk-UA"/>
        </w:rPr>
      </w:pPr>
      <w:r w:rsidRPr="00982A5C">
        <w:rPr>
          <w:sz w:val="28"/>
          <w:szCs w:val="28"/>
          <w:lang w:val="uk-UA"/>
        </w:rPr>
        <w:t xml:space="preserve">3.1. Інформувати Ніжинську місцеву прокуратуру про негайне відібрання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 w:rsidRPr="00982A5C">
        <w:rPr>
          <w:sz w:val="28"/>
          <w:szCs w:val="28"/>
          <w:lang w:val="uk-UA"/>
        </w:rPr>
        <w:t xml:space="preserve">, 22.01.2014 року народження, від матері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 w:rsidRPr="00982A5C">
        <w:rPr>
          <w:sz w:val="28"/>
          <w:szCs w:val="28"/>
          <w:lang w:val="uk-UA"/>
        </w:rPr>
        <w:t>, 25.04.1986 року народження, жителів</w:t>
      </w:r>
      <w:r w:rsidR="00C531E3">
        <w:rPr>
          <w:sz w:val="28"/>
          <w:szCs w:val="28"/>
          <w:lang w:val="uk-UA"/>
        </w:rPr>
        <w:t xml:space="preserve"> міста Ніжин</w:t>
      </w:r>
      <w:r w:rsidR="00982A5C" w:rsidRPr="00982A5C">
        <w:rPr>
          <w:sz w:val="28"/>
          <w:szCs w:val="28"/>
          <w:lang w:val="uk-UA"/>
        </w:rPr>
        <w:t xml:space="preserve">, вулиця </w:t>
      </w:r>
      <w:r w:rsidR="007204A1">
        <w:rPr>
          <w:sz w:val="28"/>
          <w:szCs w:val="28"/>
          <w:lang w:val="uk-UA"/>
        </w:rPr>
        <w:t>(конфіденційна інформація)</w:t>
      </w:r>
      <w:r w:rsidR="00982A5C" w:rsidRPr="00982A5C">
        <w:rPr>
          <w:sz w:val="28"/>
          <w:szCs w:val="28"/>
          <w:lang w:val="uk-UA"/>
        </w:rPr>
        <w:t>.</w:t>
      </w:r>
    </w:p>
    <w:p w:rsidR="00982A5C" w:rsidRPr="00982A5C" w:rsidRDefault="004277C4" w:rsidP="00982A5C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982A5C">
        <w:rPr>
          <w:sz w:val="28"/>
          <w:szCs w:val="28"/>
          <w:lang w:val="uk-UA"/>
        </w:rPr>
        <w:t xml:space="preserve">3.2. У семиденний термін підготувати документи для звернення органу опіки та піклування до Ніжинського </w:t>
      </w:r>
      <w:proofErr w:type="spellStart"/>
      <w:r w:rsidRPr="00982A5C">
        <w:rPr>
          <w:sz w:val="28"/>
          <w:szCs w:val="28"/>
          <w:lang w:val="uk-UA"/>
        </w:rPr>
        <w:t>міськрайонного</w:t>
      </w:r>
      <w:proofErr w:type="spellEnd"/>
      <w:r w:rsidRPr="00982A5C">
        <w:rPr>
          <w:sz w:val="28"/>
          <w:szCs w:val="28"/>
          <w:lang w:val="uk-UA"/>
        </w:rPr>
        <w:t xml:space="preserve"> суду про відібрання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 w:rsidRPr="00982A5C">
        <w:rPr>
          <w:sz w:val="28"/>
          <w:szCs w:val="28"/>
          <w:lang w:val="uk-UA"/>
        </w:rPr>
        <w:t xml:space="preserve">, 22.01.2014 року народження, від матері </w:t>
      </w:r>
      <w:proofErr w:type="spellStart"/>
      <w:r w:rsidR="007204A1">
        <w:rPr>
          <w:sz w:val="28"/>
          <w:szCs w:val="28"/>
          <w:lang w:val="uk-UA"/>
        </w:rPr>
        <w:t>ПІП</w:t>
      </w:r>
      <w:proofErr w:type="spellEnd"/>
      <w:r w:rsidR="00982A5C" w:rsidRPr="00982A5C">
        <w:rPr>
          <w:sz w:val="28"/>
          <w:szCs w:val="28"/>
          <w:lang w:val="uk-UA"/>
        </w:rPr>
        <w:t xml:space="preserve">, 25.04.1986 року народження, жителів міста Ніжина, вулиця </w:t>
      </w:r>
      <w:r w:rsidR="007204A1">
        <w:rPr>
          <w:sz w:val="28"/>
          <w:szCs w:val="28"/>
          <w:lang w:val="uk-UA"/>
        </w:rPr>
        <w:t>(конфіденційна інформація)</w:t>
      </w:r>
      <w:r w:rsidR="00982A5C" w:rsidRPr="00982A5C">
        <w:rPr>
          <w:sz w:val="28"/>
          <w:szCs w:val="28"/>
          <w:lang w:val="uk-UA"/>
        </w:rPr>
        <w:t>.</w:t>
      </w:r>
    </w:p>
    <w:p w:rsidR="004277C4" w:rsidRPr="00DC7FA2" w:rsidRDefault="004277C4" w:rsidP="00982A5C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7E36">
        <w:rPr>
          <w:sz w:val="28"/>
          <w:szCs w:val="28"/>
          <w:lang w:val="uk-UA"/>
        </w:rPr>
        <w:t>.</w:t>
      </w:r>
      <w:r w:rsidRPr="00DC7FA2">
        <w:rPr>
          <w:sz w:val="28"/>
          <w:szCs w:val="28"/>
          <w:lang w:val="uk-UA"/>
        </w:rPr>
        <w:t>Начальнику служби у справах дітей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Pr="00DC7FA2">
        <w:rPr>
          <w:sz w:val="28"/>
          <w:szCs w:val="28"/>
          <w:lang w:val="uk-UA"/>
        </w:rPr>
        <w:t>Рацин</w:t>
      </w:r>
      <w:proofErr w:type="spellEnd"/>
      <w:r w:rsidR="00C531E3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Н.Б.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забезпечити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оприлюднення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даного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рішення на офіційному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сайті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міської ради протягом 5 робочихднів з дня йогоприйняття.</w:t>
      </w:r>
    </w:p>
    <w:p w:rsidR="004277C4" w:rsidRPr="00635DD5" w:rsidRDefault="004277C4" w:rsidP="004277C4">
      <w:pPr>
        <w:tabs>
          <w:tab w:val="left" w:pos="-5954"/>
        </w:tabs>
        <w:jc w:val="both"/>
        <w:rPr>
          <w:sz w:val="28"/>
          <w:szCs w:val="28"/>
          <w:lang w:val="uk-UA"/>
        </w:rPr>
      </w:pPr>
      <w:r w:rsidRPr="00635DD5">
        <w:rPr>
          <w:sz w:val="28"/>
          <w:szCs w:val="28"/>
          <w:lang w:val="uk-UA"/>
        </w:rPr>
        <w:lastRenderedPageBreak/>
        <w:t xml:space="preserve">5.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C531E3">
        <w:rPr>
          <w:sz w:val="28"/>
          <w:szCs w:val="28"/>
          <w:lang w:val="uk-UA"/>
        </w:rPr>
        <w:t>Грозенко</w:t>
      </w:r>
      <w:proofErr w:type="spellEnd"/>
      <w:r w:rsidRPr="00635DD5">
        <w:rPr>
          <w:sz w:val="28"/>
          <w:szCs w:val="28"/>
          <w:lang w:val="uk-UA"/>
        </w:rPr>
        <w:t xml:space="preserve"> І.В.</w:t>
      </w:r>
    </w:p>
    <w:p w:rsidR="004277C4" w:rsidRDefault="004277C4" w:rsidP="004277C4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C531E3" w:rsidRPr="00B34625" w:rsidRDefault="00C531E3" w:rsidP="00C531E3">
      <w:pPr>
        <w:rPr>
          <w:rFonts w:ascii="Times New Roman CYR" w:eastAsia="Andale Sans UI" w:hAnsi="Times New Roman CYR" w:cs="Tahoma"/>
          <w:kern w:val="3"/>
          <w:sz w:val="28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lang w:val="uk-UA" w:eastAsia="en-US" w:bidi="en-US"/>
        </w:rPr>
        <w:t xml:space="preserve">    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lang w:val="uk-UA" w:eastAsia="en-US" w:bidi="en-US"/>
        </w:rPr>
        <w:t>КОДОЛА</w:t>
      </w:r>
    </w:p>
    <w:p w:rsidR="00C531E3" w:rsidRDefault="00C531E3" w:rsidP="00C531E3">
      <w:pPr>
        <w:tabs>
          <w:tab w:val="left" w:pos="4970"/>
          <w:tab w:val="left" w:pos="6215"/>
        </w:tabs>
        <w:jc w:val="both"/>
        <w:rPr>
          <w:rFonts w:ascii="Times New Roman CYR" w:eastAsia="Andale Sans UI" w:hAnsi="Times New Roman CYR"/>
          <w:b/>
          <w:kern w:val="2"/>
          <w:sz w:val="28"/>
          <w:lang w:val="uk-UA" w:eastAsia="en-US"/>
        </w:rPr>
        <w:sectPr w:rsidR="00C531E3" w:rsidSect="007204A1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</w:p>
    <w:p w:rsidR="004277C4" w:rsidRDefault="004277C4" w:rsidP="007974F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lastRenderedPageBreak/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4277C4" w:rsidRDefault="004277C4" w:rsidP="007974FF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</w:t>
      </w:r>
      <w:proofErr w:type="gramEnd"/>
      <w:r>
        <w:rPr>
          <w:rFonts w:ascii="Times New Roman CYR" w:hAnsi="Times New Roman CYR"/>
          <w:b/>
          <w:sz w:val="28"/>
        </w:rPr>
        <w:t>ішення</w:t>
      </w:r>
      <w:proofErr w:type="spellEnd"/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r w:rsidR="00467E03">
        <w:rPr>
          <w:rFonts w:ascii="Times New Roman CYR" w:hAnsi="Times New Roman CYR"/>
          <w:b/>
          <w:sz w:val="28"/>
          <w:lang w:val="uk-UA"/>
        </w:rPr>
        <w:t xml:space="preserve"> </w:t>
      </w:r>
      <w:r w:rsidR="0048554D">
        <w:rPr>
          <w:rFonts w:ascii="Times New Roman CYR" w:hAnsi="Times New Roman CYR"/>
          <w:b/>
          <w:sz w:val="28"/>
          <w:lang w:val="uk-UA"/>
        </w:rPr>
        <w:t>дитини</w:t>
      </w:r>
      <w:r>
        <w:rPr>
          <w:b/>
          <w:sz w:val="28"/>
        </w:rPr>
        <w:t>»</w:t>
      </w:r>
    </w:p>
    <w:p w:rsidR="004277C4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="007204A1" w:rsidRPr="00A971E2">
        <w:rPr>
          <w:sz w:val="28"/>
          <w:szCs w:val="28"/>
          <w:lang w:val="uk-UA"/>
        </w:rPr>
        <w:t>Регламенту виконавчого комітету Ніжинської міської ради</w:t>
      </w:r>
      <w:r w:rsidR="007204A1">
        <w:rPr>
          <w:sz w:val="28"/>
          <w:szCs w:val="28"/>
          <w:lang w:val="uk-UA"/>
        </w:rPr>
        <w:t xml:space="preserve"> VIII скликання</w:t>
      </w:r>
      <w:r w:rsidR="007204A1" w:rsidRPr="00A971E2">
        <w:rPr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="007204A1" w:rsidRPr="00B648B8">
        <w:rPr>
          <w:rFonts w:ascii="Times New Roman CYR" w:eastAsia="Andale Sans UI" w:hAnsi="Times New Roman CYR"/>
          <w:kern w:val="2"/>
          <w:sz w:val="28"/>
          <w:lang w:val="uk-UA" w:eastAsia="en-US"/>
        </w:rPr>
        <w:t>,</w:t>
      </w:r>
      <w:r w:rsidR="007204A1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 xml:space="preserve">розглянувши </w:t>
      </w:r>
      <w:r w:rsidR="007204A1" w:rsidRPr="00CA3479">
        <w:rPr>
          <w:sz w:val="28"/>
          <w:szCs w:val="28"/>
          <w:lang w:val="uk-UA"/>
        </w:rPr>
        <w:t>клопотання служби у справах дітей вико</w:t>
      </w:r>
      <w:r w:rsidR="007204A1">
        <w:rPr>
          <w:sz w:val="28"/>
          <w:szCs w:val="28"/>
          <w:lang w:val="uk-UA"/>
        </w:rPr>
        <w:t>навчого комітету</w:t>
      </w:r>
      <w:r w:rsidR="007204A1" w:rsidRPr="00CA3479">
        <w:rPr>
          <w:sz w:val="28"/>
          <w:szCs w:val="28"/>
          <w:lang w:val="uk-UA"/>
        </w:rPr>
        <w:t xml:space="preserve"> від </w:t>
      </w:r>
      <w:r w:rsidR="007204A1">
        <w:rPr>
          <w:sz w:val="28"/>
          <w:szCs w:val="28"/>
          <w:lang w:val="uk-UA"/>
        </w:rPr>
        <w:t>10 березня 2021</w:t>
      </w:r>
      <w:r w:rsidR="007204A1" w:rsidRPr="00CA3479">
        <w:rPr>
          <w:sz w:val="28"/>
          <w:szCs w:val="28"/>
          <w:lang w:val="uk-UA"/>
        </w:rPr>
        <w:t xml:space="preserve"> року №1</w:t>
      </w:r>
      <w:r w:rsidR="007204A1">
        <w:rPr>
          <w:sz w:val="28"/>
          <w:szCs w:val="28"/>
          <w:lang w:val="uk-UA"/>
        </w:rPr>
        <w:t>3</w:t>
      </w:r>
      <w:r w:rsidR="007204A1" w:rsidRPr="00CA3479">
        <w:rPr>
          <w:sz w:val="28"/>
          <w:szCs w:val="28"/>
          <w:lang w:val="uk-UA"/>
        </w:rPr>
        <w:t>.2-10</w:t>
      </w:r>
      <w:r w:rsidR="007204A1">
        <w:rPr>
          <w:sz w:val="28"/>
          <w:szCs w:val="28"/>
          <w:lang w:val="uk-UA"/>
        </w:rPr>
        <w:t>/167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4277C4" w:rsidRDefault="004277C4" w:rsidP="004277C4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C531E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C531E3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 xml:space="preserve">виконавчий </w:t>
      </w:r>
      <w:proofErr w:type="spellStart"/>
      <w:r w:rsidRPr="00404BA5">
        <w:rPr>
          <w:rFonts w:ascii="Times New Roman CYR" w:hAnsi="Times New Roman CYR"/>
          <w:sz w:val="28"/>
          <w:lang w:val="uk-UA"/>
        </w:rPr>
        <w:t>коміт</w:t>
      </w:r>
      <w:proofErr w:type="spellEnd"/>
      <w:r w:rsidR="007E13B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404BA5">
        <w:rPr>
          <w:rFonts w:ascii="Times New Roman CYR" w:hAnsi="Times New Roman CYR"/>
          <w:sz w:val="28"/>
          <w:lang w:val="uk-UA"/>
        </w:rPr>
        <w:t>ет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>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C531E3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="00C531E3">
        <w:rPr>
          <w:sz w:val="28"/>
          <w:lang w:val="uk-UA"/>
        </w:rPr>
        <w:t xml:space="preserve"> 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</w:t>
      </w:r>
      <w:r w:rsidR="00C531E3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</w:t>
      </w:r>
      <w:r w:rsidR="0048554D">
        <w:rPr>
          <w:sz w:val="28"/>
          <w:lang w:val="uk-UA"/>
        </w:rPr>
        <w:t xml:space="preserve"> або в патронатну родину</w:t>
      </w:r>
      <w:r w:rsidRPr="00404BA5">
        <w:rPr>
          <w:sz w:val="28"/>
          <w:lang w:val="uk-UA"/>
        </w:rPr>
        <w:t>.</w:t>
      </w:r>
    </w:p>
    <w:p w:rsidR="004277C4" w:rsidRPr="009806B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48554D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4277C4" w:rsidRDefault="004277C4" w:rsidP="004277C4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lastRenderedPageBreak/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48554D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дитини</w:t>
      </w:r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м </w:t>
      </w:r>
      <w:proofErr w:type="spellStart"/>
      <w:r w:rsidR="0048554D">
        <w:rPr>
          <w:rFonts w:ascii="Times New Roman CYR" w:hAnsi="Times New Roman CYR"/>
          <w:sz w:val="28"/>
        </w:rPr>
        <w:t>питання</w:t>
      </w:r>
      <w:proofErr w:type="spellEnd"/>
      <w:r>
        <w:rPr>
          <w:rFonts w:ascii="Times New Roman CYR" w:hAnsi="Times New Roman CYR"/>
          <w:sz w:val="28"/>
        </w:rPr>
        <w:t>.</w:t>
      </w:r>
    </w:p>
    <w:p w:rsidR="00C531E3" w:rsidRDefault="00C531E3" w:rsidP="00C531E3">
      <w:pPr>
        <w:widowControl w:val="0"/>
        <w:tabs>
          <w:tab w:val="left" w:pos="4970"/>
        </w:tabs>
        <w:suppressAutoHyphens/>
        <w:ind w:firstLine="708"/>
        <w:jc w:val="both"/>
        <w:rPr>
          <w:rFonts w:ascii="Times New Roman CYR" w:eastAsia="Andale Sans UI" w:hAnsi="Times New Roman CYR"/>
          <w:kern w:val="2"/>
          <w:sz w:val="28"/>
          <w:lang w:val="uk-UA" w:eastAsia="en-US"/>
        </w:rPr>
      </w:pPr>
      <w:r w:rsidRPr="00E14AD2"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Доповідати проект рішення </w:t>
      </w:r>
      <w:proofErr w:type="spellStart"/>
      <w:r w:rsidR="0048554D">
        <w:rPr>
          <w:rFonts w:ascii="Times New Roman CYR" w:hAnsi="Times New Roman CYR"/>
          <w:sz w:val="28"/>
        </w:rPr>
        <w:t>рішення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r w:rsidR="0048554D" w:rsidRPr="00541D11">
        <w:rPr>
          <w:sz w:val="28"/>
        </w:rPr>
        <w:t>«</w:t>
      </w:r>
      <w:r w:rsidR="0048554D"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="0048554D" w:rsidRPr="000750E8">
        <w:rPr>
          <w:rFonts w:ascii="Times New Roman CYR" w:hAnsi="Times New Roman CYR"/>
          <w:sz w:val="28"/>
        </w:rPr>
        <w:t>негайне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48554D"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48554D">
        <w:rPr>
          <w:rFonts w:ascii="Times New Roman CYR" w:hAnsi="Times New Roman CYR"/>
          <w:sz w:val="28"/>
          <w:lang w:val="uk-UA"/>
        </w:rPr>
        <w:t xml:space="preserve"> дитини</w:t>
      </w:r>
      <w:r w:rsidR="0048554D" w:rsidRPr="00541D11">
        <w:rPr>
          <w:sz w:val="28"/>
        </w:rPr>
        <w:t xml:space="preserve">» </w:t>
      </w:r>
      <w:r w:rsidRPr="00E14AD2"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на засіданні виконавчого комітету Ніжинської міської ради буде начальник </w:t>
      </w:r>
      <w:r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служби у справах дітей </w:t>
      </w:r>
      <w:proofErr w:type="spellStart"/>
      <w:r>
        <w:rPr>
          <w:rFonts w:ascii="Times New Roman CYR" w:eastAsia="Andale Sans UI" w:hAnsi="Times New Roman CYR"/>
          <w:kern w:val="2"/>
          <w:sz w:val="28"/>
          <w:lang w:val="uk-UA" w:eastAsia="en-US"/>
        </w:rPr>
        <w:t>Рацин</w:t>
      </w:r>
      <w:proofErr w:type="spellEnd"/>
      <w:r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 Н.Б.</w:t>
      </w:r>
    </w:p>
    <w:p w:rsidR="00C531E3" w:rsidRDefault="00C531E3" w:rsidP="00C531E3">
      <w:pPr>
        <w:widowControl w:val="0"/>
        <w:tabs>
          <w:tab w:val="left" w:pos="4970"/>
        </w:tabs>
        <w:suppressAutoHyphens/>
        <w:ind w:firstLine="708"/>
        <w:jc w:val="both"/>
        <w:rPr>
          <w:rFonts w:ascii="Times New Roman CYR" w:eastAsia="Andale Sans UI" w:hAnsi="Times New Roman CYR"/>
          <w:kern w:val="2"/>
          <w:sz w:val="28"/>
          <w:lang w:val="uk-UA" w:eastAsia="en-US"/>
        </w:rPr>
      </w:pPr>
    </w:p>
    <w:p w:rsidR="00C531E3" w:rsidRDefault="00C531E3" w:rsidP="00C531E3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C531E3" w:rsidRPr="00AF5A0B" w:rsidRDefault="00C531E3" w:rsidP="00C531E3">
      <w:pPr>
        <w:rPr>
          <w:sz w:val="28"/>
          <w:szCs w:val="28"/>
        </w:rPr>
      </w:pPr>
      <w:r w:rsidRPr="00AF5A0B">
        <w:rPr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sz w:val="28"/>
          <w:szCs w:val="28"/>
        </w:rPr>
        <w:t>м</w:t>
      </w:r>
      <w:proofErr w:type="gramEnd"/>
      <w:r w:rsidRPr="00AF5A0B">
        <w:rPr>
          <w:sz w:val="28"/>
          <w:szCs w:val="28"/>
        </w:rPr>
        <w:t>іського</w:t>
      </w:r>
      <w:proofErr w:type="spellEnd"/>
      <w:r w:rsidRPr="00AF5A0B">
        <w:rPr>
          <w:sz w:val="28"/>
          <w:szCs w:val="28"/>
        </w:rPr>
        <w:t xml:space="preserve"> </w:t>
      </w:r>
      <w:proofErr w:type="spellStart"/>
      <w:r w:rsidRPr="00AF5A0B">
        <w:rPr>
          <w:sz w:val="28"/>
          <w:szCs w:val="28"/>
        </w:rPr>
        <w:t>голови</w:t>
      </w:r>
      <w:proofErr w:type="spellEnd"/>
      <w:r w:rsidRPr="00AF5A0B">
        <w:rPr>
          <w:sz w:val="28"/>
          <w:szCs w:val="28"/>
        </w:rPr>
        <w:t xml:space="preserve"> </w:t>
      </w:r>
    </w:p>
    <w:p w:rsidR="00C531E3" w:rsidRPr="00AF5A0B" w:rsidRDefault="00C531E3" w:rsidP="00C531E3">
      <w:pPr>
        <w:rPr>
          <w:sz w:val="28"/>
          <w:szCs w:val="28"/>
        </w:rPr>
      </w:pPr>
      <w:proofErr w:type="spellStart"/>
      <w:r w:rsidRPr="00AF5A0B">
        <w:rPr>
          <w:sz w:val="28"/>
          <w:szCs w:val="28"/>
        </w:rPr>
        <w:t>з</w:t>
      </w:r>
      <w:proofErr w:type="spellEnd"/>
      <w:r w:rsidRPr="00AF5A0B">
        <w:rPr>
          <w:sz w:val="28"/>
          <w:szCs w:val="28"/>
        </w:rPr>
        <w:t xml:space="preserve"> </w:t>
      </w:r>
      <w:proofErr w:type="spellStart"/>
      <w:r w:rsidRPr="00AF5A0B">
        <w:rPr>
          <w:sz w:val="28"/>
          <w:szCs w:val="28"/>
        </w:rPr>
        <w:t>питань</w:t>
      </w:r>
      <w:proofErr w:type="spellEnd"/>
      <w:r w:rsidRPr="00AF5A0B">
        <w:rPr>
          <w:sz w:val="28"/>
          <w:szCs w:val="28"/>
        </w:rPr>
        <w:t xml:space="preserve"> </w:t>
      </w:r>
      <w:proofErr w:type="spellStart"/>
      <w:r w:rsidRPr="00AF5A0B">
        <w:rPr>
          <w:sz w:val="28"/>
          <w:szCs w:val="28"/>
        </w:rPr>
        <w:t>діяльності</w:t>
      </w:r>
      <w:proofErr w:type="spellEnd"/>
      <w:r w:rsidRPr="00AF5A0B">
        <w:rPr>
          <w:sz w:val="28"/>
          <w:szCs w:val="28"/>
        </w:rPr>
        <w:t xml:space="preserve"> </w:t>
      </w:r>
    </w:p>
    <w:p w:rsidR="00C531E3" w:rsidRPr="00AF5A0B" w:rsidRDefault="00C531E3" w:rsidP="00C531E3">
      <w:pPr>
        <w:rPr>
          <w:sz w:val="28"/>
          <w:szCs w:val="28"/>
          <w:lang w:val="uk-UA"/>
        </w:rPr>
      </w:pPr>
      <w:proofErr w:type="spellStart"/>
      <w:r w:rsidRPr="00AF5A0B">
        <w:rPr>
          <w:sz w:val="28"/>
          <w:szCs w:val="28"/>
        </w:rPr>
        <w:t>виконавчих</w:t>
      </w:r>
      <w:proofErr w:type="spellEnd"/>
      <w:r w:rsidRPr="00AF5A0B">
        <w:rPr>
          <w:sz w:val="28"/>
          <w:szCs w:val="28"/>
        </w:rPr>
        <w:t xml:space="preserve"> </w:t>
      </w:r>
      <w:proofErr w:type="spellStart"/>
      <w:r w:rsidRPr="00AF5A0B">
        <w:rPr>
          <w:sz w:val="28"/>
          <w:szCs w:val="28"/>
        </w:rPr>
        <w:t>органі</w:t>
      </w:r>
      <w:proofErr w:type="gramStart"/>
      <w:r w:rsidRPr="00AF5A0B">
        <w:rPr>
          <w:sz w:val="28"/>
          <w:szCs w:val="28"/>
        </w:rPr>
        <w:t>в</w:t>
      </w:r>
      <w:proofErr w:type="spellEnd"/>
      <w:proofErr w:type="gramEnd"/>
      <w:r w:rsidRPr="00AF5A0B">
        <w:rPr>
          <w:sz w:val="28"/>
          <w:szCs w:val="28"/>
        </w:rPr>
        <w:t xml:space="preserve"> ради</w:t>
      </w:r>
      <w:r w:rsidRPr="00AF5A0B">
        <w:rPr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C531E3" w:rsidRPr="000E5F35" w:rsidRDefault="00C531E3" w:rsidP="00C531E3">
      <w:pPr>
        <w:widowControl w:val="0"/>
        <w:tabs>
          <w:tab w:val="left" w:pos="4970"/>
        </w:tabs>
        <w:suppressAutoHyphens/>
        <w:rPr>
          <w:rFonts w:ascii="Times New Roman CYR" w:eastAsia="Andale Sans UI" w:hAnsi="Times New Roman CYR"/>
          <w:kern w:val="2"/>
          <w:sz w:val="28"/>
          <w:lang w:eastAsia="en-US"/>
        </w:rPr>
      </w:pPr>
    </w:p>
    <w:p w:rsidR="00C531E3" w:rsidRDefault="00C531E3" w:rsidP="00C531E3">
      <w:pPr>
        <w:widowControl w:val="0"/>
        <w:tabs>
          <w:tab w:val="left" w:pos="4970"/>
        </w:tabs>
        <w:suppressAutoHyphens/>
        <w:rPr>
          <w:rFonts w:ascii="Times New Roman CYR" w:eastAsia="Andale Sans UI" w:hAnsi="Times New Roman CYR"/>
          <w:kern w:val="2"/>
          <w:sz w:val="28"/>
          <w:lang w:val="uk-UA" w:eastAsia="en-US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:rsidR="00447BB7" w:rsidRDefault="00447BB7"/>
    <w:sectPr w:rsidR="00447BB7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3EFA8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93A"/>
    <w:rsid w:val="002A4432"/>
    <w:rsid w:val="002D3C5F"/>
    <w:rsid w:val="004277C4"/>
    <w:rsid w:val="00447BB7"/>
    <w:rsid w:val="00457A01"/>
    <w:rsid w:val="00467E03"/>
    <w:rsid w:val="0048554D"/>
    <w:rsid w:val="005514FF"/>
    <w:rsid w:val="00560BD2"/>
    <w:rsid w:val="005D050C"/>
    <w:rsid w:val="007204A1"/>
    <w:rsid w:val="007974FF"/>
    <w:rsid w:val="007E13B9"/>
    <w:rsid w:val="0083648C"/>
    <w:rsid w:val="008873EC"/>
    <w:rsid w:val="00982A5C"/>
    <w:rsid w:val="00AE0EE8"/>
    <w:rsid w:val="00BC648A"/>
    <w:rsid w:val="00C531E3"/>
    <w:rsid w:val="00CF135D"/>
    <w:rsid w:val="00D6293A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Yerofeyevalg2525</dc:creator>
  <cp:lastModifiedBy>Kab83</cp:lastModifiedBy>
  <cp:revision>3</cp:revision>
  <cp:lastPrinted>2021-03-10T12:08:00Z</cp:lastPrinted>
  <dcterms:created xsi:type="dcterms:W3CDTF">2021-03-10T13:05:00Z</dcterms:created>
  <dcterms:modified xsi:type="dcterms:W3CDTF">2021-03-10T13:10:00Z</dcterms:modified>
</cp:coreProperties>
</file>