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DE" w:rsidRPr="00441AA4" w:rsidRDefault="00F469DE" w:rsidP="00B07A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1AA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Додаток  №</w:t>
      </w:r>
      <w:r w:rsidR="00B07AF0" w:rsidRPr="00441AA4">
        <w:rPr>
          <w:rFonts w:ascii="Times New Roman" w:eastAsia="Times New Roman" w:hAnsi="Times New Roman" w:cs="Times New Roman"/>
          <w:lang w:eastAsia="ru-RU"/>
        </w:rPr>
        <w:t>19</w:t>
      </w:r>
    </w:p>
    <w:p w:rsidR="00F469DE" w:rsidRPr="00441AA4" w:rsidRDefault="00F469DE" w:rsidP="00B07AF0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lang w:eastAsia="ru-RU"/>
        </w:rPr>
      </w:pPr>
      <w:r w:rsidRPr="00441AA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до рішення  </w:t>
      </w:r>
      <w:r w:rsidR="00B25EF4" w:rsidRPr="00441A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AA4">
        <w:rPr>
          <w:rFonts w:ascii="Times New Roman" w:eastAsia="Times New Roman" w:hAnsi="Times New Roman" w:cs="Times New Roman"/>
          <w:lang w:eastAsia="ru-RU"/>
        </w:rPr>
        <w:t xml:space="preserve">міської ради </w:t>
      </w:r>
    </w:p>
    <w:p w:rsidR="00F469DE" w:rsidRPr="00441AA4" w:rsidRDefault="00441AA4" w:rsidP="00441AA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B07AF0" w:rsidRPr="00441AA4">
        <w:rPr>
          <w:rFonts w:ascii="Times New Roman" w:eastAsia="Times New Roman" w:hAnsi="Times New Roman" w:cs="Times New Roman"/>
          <w:lang w:val="en-US" w:eastAsia="ru-RU"/>
        </w:rPr>
        <w:t>VIII</w:t>
      </w:r>
      <w:r w:rsidR="00B25EF4" w:rsidRPr="00441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69DE" w:rsidRPr="00441AA4">
        <w:rPr>
          <w:rFonts w:ascii="Times New Roman" w:eastAsia="Times New Roman" w:hAnsi="Times New Roman" w:cs="Times New Roman"/>
          <w:lang w:eastAsia="ru-RU"/>
        </w:rPr>
        <w:t>скликання</w:t>
      </w:r>
      <w:r w:rsidRPr="00441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69DE" w:rsidRPr="00441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0F5C">
        <w:rPr>
          <w:rFonts w:ascii="Times New Roman" w:hAnsi="Times New Roman" w:cs="Times New Roman"/>
        </w:rPr>
        <w:t>від 24.12.2020</w:t>
      </w:r>
      <w:r w:rsidRPr="00441AA4">
        <w:rPr>
          <w:rFonts w:ascii="Times New Roman" w:hAnsi="Times New Roman" w:cs="Times New Roman"/>
        </w:rPr>
        <w:t>№</w:t>
      </w:r>
      <w:r w:rsidR="00D10F5C">
        <w:rPr>
          <w:rFonts w:ascii="Times New Roman" w:hAnsi="Times New Roman" w:cs="Times New Roman"/>
        </w:rPr>
        <w:t>3-4</w:t>
      </w:r>
      <w:r w:rsidRPr="00441AA4">
        <w:rPr>
          <w:rFonts w:ascii="Times New Roman" w:hAnsi="Times New Roman" w:cs="Times New Roman"/>
        </w:rPr>
        <w:t>/2020</w:t>
      </w:r>
    </w:p>
    <w:p w:rsidR="00F469DE" w:rsidRPr="00CB3FC0" w:rsidRDefault="00F469DE" w:rsidP="00B0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Міська програма з охорони життя людей на водних об’єктах</w:t>
      </w:r>
    </w:p>
    <w:p w:rsidR="00F469DE" w:rsidRPr="00CB3FC0" w:rsidRDefault="00F469DE" w:rsidP="00B0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Ніжинської міської   територіальної громади на 202</w:t>
      </w:r>
      <w:r w:rsidR="00EA3A96"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</w:p>
    <w:p w:rsidR="00F469DE" w:rsidRPr="00CB3FC0" w:rsidRDefault="00F469DE" w:rsidP="00B0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І. Паспорт міської програми з охорони життя людей на водних об’єктах </w:t>
      </w:r>
    </w:p>
    <w:p w:rsidR="00F469DE" w:rsidRPr="00CB3FC0" w:rsidRDefault="00F469DE" w:rsidP="00B0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Ніжинської міської  територіальної громади на 202</w:t>
      </w:r>
      <w:r w:rsidR="00EA3A96"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314"/>
        <w:gridCol w:w="6289"/>
      </w:tblGrid>
      <w:tr w:rsidR="00F469DE" w:rsidRPr="00CB3FC0" w:rsidTr="004575BC">
        <w:tc>
          <w:tcPr>
            <w:tcW w:w="566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4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6289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 Ніжинської міської ради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4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Законодавча база</w:t>
            </w:r>
          </w:p>
        </w:tc>
        <w:tc>
          <w:tcPr>
            <w:tcW w:w="6289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Закони України від 0</w:t>
            </w:r>
            <w:r w:rsidRPr="00CB3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2.10.2012року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3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5403-VI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«Кодекс цивільного захисту України», «Про місцеве самоврядування в Україні» (із змінами), розпорядження Президента України від 14 липня 2001 року №190/2001-рп «Про невідкладні заходи щодо запобігання загибелі людей на водних об’єктах», наказ Міністерства внутрішніх справ України від 10.04.2017року №301 «Про затвердження Правил охорони життя людей на водних об’єктах України» 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4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6289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НС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ЦЗН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ОМР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виконкому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4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6289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житлово – комунального господарства та будівництва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4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6289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4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6289" w:type="dxa"/>
            <w:vAlign w:val="center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4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ресурсів,</w:t>
            </w:r>
            <w:r w:rsidR="00457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т.ч. кредитна заборгованість минулих років,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необхідних для реалізації програми, всього,</w:t>
            </w:r>
          </w:p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  <w:tc>
          <w:tcPr>
            <w:tcW w:w="6289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DE" w:rsidRPr="00CB3FC0" w:rsidRDefault="006B2DC0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457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2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469DE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ис. грн.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69DE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314" w:type="dxa"/>
          </w:tcPr>
          <w:p w:rsidR="00F469DE" w:rsidRPr="00CB3FC0" w:rsidRDefault="00F469DE" w:rsidP="008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коштів бюджету</w:t>
            </w:r>
            <w:r w:rsidR="00EA3A96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Ніжинської міської  територіальної громади</w:t>
            </w: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т.ч. погашення боргів минулих років</w:t>
            </w:r>
          </w:p>
        </w:tc>
        <w:tc>
          <w:tcPr>
            <w:tcW w:w="6289" w:type="dxa"/>
            <w:vAlign w:val="center"/>
          </w:tcPr>
          <w:p w:rsidR="00F469DE" w:rsidRPr="00CB3FC0" w:rsidRDefault="006B2DC0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</w:t>
            </w:r>
            <w:r w:rsidR="00D2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bookmarkStart w:id="0" w:name="_GoBack"/>
            <w:bookmarkEnd w:id="0"/>
            <w:r w:rsidR="0024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2425BA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ис. грн.</w:t>
            </w:r>
          </w:p>
        </w:tc>
      </w:tr>
      <w:tr w:rsidR="00F469DE" w:rsidRPr="00CB3FC0" w:rsidTr="004575BC">
        <w:tc>
          <w:tcPr>
            <w:tcW w:w="566" w:type="dxa"/>
          </w:tcPr>
          <w:p w:rsidR="00F469DE" w:rsidRPr="00CB3FC0" w:rsidRDefault="004575BC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69DE"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14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коштів інших джерел</w:t>
            </w:r>
          </w:p>
        </w:tc>
        <w:tc>
          <w:tcPr>
            <w:tcW w:w="6289" w:type="dxa"/>
          </w:tcPr>
          <w:p w:rsidR="00F469DE" w:rsidRPr="00CB3FC0" w:rsidRDefault="00F469DE" w:rsidP="00B0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DE" w:rsidRPr="00CB3FC0" w:rsidRDefault="00F469DE" w:rsidP="00B07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Проблема, на розв’язання якої спрямована програма</w:t>
      </w:r>
      <w:r w:rsidR="006B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межах  м. Ніжина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находиться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12 водоймищ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різної площі. Поблизу міста є три водоймища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кар’єр та багато інших водних об’єктів. </w:t>
      </w:r>
      <w:r w:rsidR="00EA3A96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селах Кунашівка, Паливодин, Наумівське, Переяслівка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розташовані 4 ставки.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На цих водних об’єктах з різних причин щорічно гинуть люди, у тому числі  діти. Згідно інформації головного управління статистики у Чернігівській області кількість загиблих на водних об’єктах міста становить: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ab/>
        <w:t>-  2008 рік -   4 чол.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 2009 рік -   2 чол.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 2010 рік -  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чол.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-   2011 рік -   2 чол.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2012 рік -   3 чол.                                          -   2013рік  -   2 чол.  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2014 рік  -   3 чол.                                         -   2015 рік -   3 чол.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рік 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чол.                                        –  2017 рік  -  3 чол.</w:t>
      </w:r>
    </w:p>
    <w:p w:rsidR="00F469DE" w:rsidRPr="00CB3FC0" w:rsidRDefault="00F469DE" w:rsidP="00B07A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рік –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1чол.                                         – 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рік   - 1 чол</w:t>
      </w:r>
    </w:p>
    <w:p w:rsidR="00F469DE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Основною причиною трагічних випадків є людський фактор: невиконання або нехтування встановленими правилами поведінки на воді.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Разом з тим,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належне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облаштування та обладнання місця масового відпочинку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яке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створюється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відповідним рішенням виконавчого комітету та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силами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«Виробниче управління комунального господарства» запобігає нещасним випадкам на відведеній ділянці р. Остер.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жливе значення в попередженні надзвичайних ситуацій, небезпечних подій на водних об’єктах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 організації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роз’яснювально – пропагандистської роботи серед населення. У місцях масового відпочинку населення на воді, в навчальних закладах та громадських місцях необхідно розповсюджувати наочні матеріали з пропагандою правил поведінки на водних об’єктах та льоду, методики надання першої медичної допомоги потерпілим.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Рятувальні та профілактичні роботи у місцях масового відпочинку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об’єктах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повинні здійснювати рятувальні пости, особовий склад яких має пройти відповідну підготовку та отримати посвідчення рятівника. Територія місця масового відпочинку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 w:rsidR="00B47F98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повинна бути  обладнана згідно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равил охорони життя людей на водних об’єктах України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затверджених наказом Міністерства внутрішніх справ України від 10.04.2017року № 301 та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зареєстрованих у Міністерстві юстиції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04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№566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30434.</w:t>
      </w:r>
    </w:p>
    <w:p w:rsidR="00F469DE" w:rsidRPr="00CB3FC0" w:rsidRDefault="00F469DE" w:rsidP="00B0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Мета Програми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Основною метою прийняття даної Програми є виконання заходів, які передбачені в «Правилах охорони життя людей на водних об’єктах України» щодо попередження трагічних випадків на воді в межах міста та своєчасного надання допомоги потерпілим на визначеному та обладнаному належним чином місці масового відпочинку.</w:t>
      </w:r>
    </w:p>
    <w:p w:rsidR="00F469DE" w:rsidRPr="00CB3FC0" w:rsidRDefault="00F469DE" w:rsidP="00B0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Обґрунтування шляхів і засобів розв’язання проблеми, обсягів та джерел фінансування, строки</w:t>
      </w:r>
      <w:r w:rsidR="00442D36"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етапи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виконання Програми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Пріоритетними завданнями міської програми з охорони життя людей на водних об’єктах Ніжинської міської  територіальної громади  на 202</w:t>
      </w:r>
      <w:r w:rsidR="00442D36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являються: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 та облаштування місц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масового відпочинку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водних об’єктах згідно з встановленими вимогами;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-обстеження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іочищення дна акваторі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місц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масового відпочинку навод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об’єкті;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-облаштування місць, заборонених для купання, відповідними попереджувальними знаками;</w:t>
      </w:r>
    </w:p>
    <w:p w:rsidR="00924A89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-створення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рятувальн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місц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масового відпочинку 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</w:p>
    <w:p w:rsidR="00F469DE" w:rsidRPr="00CB3FC0" w:rsidRDefault="00924A89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ому 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="00F469DE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доведення штатної чисельності рятувальних пост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нормативної;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поліпшення матеріально – технічного забезпечення рятувальних постів;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роз’яснення та пропаганда серед населення через засоби масової інформації правил поведінки на воді та методики надання першої медичної допомоги;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виготовлення та розповсюдження наочних матеріалів, посібників щодо правил поведінки на водних об’єктах та надання допомоги потерпілим;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інформування населення про усі випадки, які призвели до загибелі людей на водних об’єктах, та їх причини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D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погашення кредиторської заборгованості, яка склалася на початок року.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Термін виконання заходів даної програми – 202</w:t>
      </w:r>
      <w:r w:rsidR="00077CED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рік.</w:t>
      </w:r>
    </w:p>
    <w:p w:rsidR="00077CED" w:rsidRPr="00CB3FC0" w:rsidRDefault="00077CED" w:rsidP="00B0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Напрями діяльності, перелік завдань і заходів програми та результативні показники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дасть змогу: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забезпечити безпечні умови для відпочинку населення на водних об’єктах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Ніжина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підвищити ефективність заходів щодо попередження надзвичайних ситуацій  та загибелі людей на водних об’єктах;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розширити діапазон дій рятувальних сил та підвищити ефективність проведення пошуково – рятувальних робіт на воді;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підвищити якість та ефективність роз’яснювально – пропагандистської роботи серед населення щодо правил поведінки на воді та надання першої медичної допомоги потерпілим;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скоротити кількість нещасних випадків, пов’язаних із загибеллю людей на водних об’єктах. </w:t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Результативні  показники організації охорони життя людей  на водних об’єктах Ніжинської міської  територіальної громади  в 202</w:t>
      </w:r>
      <w:r w:rsidR="00924A89"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році: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 затрат:</w:t>
      </w:r>
    </w:p>
    <w:p w:rsidR="00077CED" w:rsidRPr="00CB3FC0" w:rsidRDefault="00077CED" w:rsidP="00B07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-кількість пляжів та зон відпочинку - 1 од.</w:t>
      </w:r>
    </w:p>
    <w:p w:rsidR="00077CED" w:rsidRPr="00CB3FC0" w:rsidRDefault="00077CED" w:rsidP="00B07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-кількість рятувальних підрозділів на воді – 1 од.</w:t>
      </w:r>
    </w:p>
    <w:p w:rsidR="00077CED" w:rsidRPr="00CB3FC0" w:rsidRDefault="00077CED" w:rsidP="00B07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-кількість рятувальників – 3 особи.</w:t>
      </w:r>
    </w:p>
    <w:p w:rsidR="00077CED" w:rsidRPr="00CB3FC0" w:rsidRDefault="00077CED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 якості:</w:t>
      </w:r>
    </w:p>
    <w:p w:rsidR="00077CED" w:rsidRPr="009046C6" w:rsidRDefault="00077CED" w:rsidP="009046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забезпеченість пляж</w:t>
      </w:r>
      <w:r w:rsidR="006B2DC0" w:rsidRPr="009046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зон</w:t>
      </w:r>
      <w:r w:rsidR="006B2DC0" w:rsidRPr="009046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відпочинку рятувальним підрозділ</w:t>
      </w:r>
      <w:r w:rsidR="006B2DC0" w:rsidRPr="0090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46C6">
        <w:rPr>
          <w:rFonts w:ascii="Times New Roman" w:eastAsia="Times New Roman" w:hAnsi="Times New Roman" w:cs="Times New Roman"/>
          <w:sz w:val="28"/>
          <w:szCs w:val="28"/>
          <w:lang w:eastAsia="ru-RU"/>
        </w:rPr>
        <w:t>м -100%.</w:t>
      </w:r>
    </w:p>
    <w:p w:rsidR="00F469DE" w:rsidRPr="00CB3FC0" w:rsidRDefault="00F469DE" w:rsidP="00B07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="006B2DC0" w:rsidRPr="00CB3F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077CED"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Координація та</w:t>
      </w: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контроль за</w:t>
      </w:r>
      <w:r w:rsidR="00077CED"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ходом</w:t>
      </w:r>
      <w:r w:rsidRPr="00CB3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виконання Програми:</w:t>
      </w:r>
    </w:p>
    <w:p w:rsidR="00F469DE" w:rsidRPr="00CB3FC0" w:rsidRDefault="00924A89" w:rsidP="00B07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Координація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та  контроль  за  виконанням Програми покладено  на відділ з питань надзвичайних ситуацій</w:t>
      </w: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цивільного захисту населення,</w:t>
      </w: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оборонної та мобілізаційної роботи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який здійснює методичну координацію та підготовку пропозицій </w:t>
      </w:r>
      <w:r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щодо виконання заходів Програми</w:t>
      </w:r>
      <w:r w:rsidR="00F469DE" w:rsidRPr="00CB3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469DE" w:rsidRPr="00CB3FC0" w:rsidRDefault="00F469DE" w:rsidP="00B0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 житлово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6B2DC0" w:rsidRDefault="006B2DC0" w:rsidP="00B07AF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FC0" w:rsidRPr="00B07AF0" w:rsidRDefault="00F469DE" w:rsidP="00B07AF0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</w:t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9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Олександр </w:t>
      </w:r>
      <w:r w:rsidR="00B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Кодола</w:t>
      </w:r>
    </w:p>
    <w:p w:rsidR="00CB3FC0" w:rsidRPr="00CB3FC0" w:rsidRDefault="00CB3FC0" w:rsidP="00B07AF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FC0" w:rsidRPr="00CB3FC0" w:rsidRDefault="00CB3FC0" w:rsidP="00B07AF0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B3FC0" w:rsidRPr="00CB3FC0" w:rsidSect="006B2DC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260"/>
    <w:multiLevelType w:val="hybridMultilevel"/>
    <w:tmpl w:val="9AF8BB96"/>
    <w:lvl w:ilvl="0" w:tplc="53A40B94">
      <w:start w:val="202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49E5758"/>
    <w:multiLevelType w:val="hybridMultilevel"/>
    <w:tmpl w:val="DBFCE6C0"/>
    <w:lvl w:ilvl="0" w:tplc="0AE67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7F1D"/>
    <w:rsid w:val="000169B4"/>
    <w:rsid w:val="00077CED"/>
    <w:rsid w:val="00192369"/>
    <w:rsid w:val="002425BA"/>
    <w:rsid w:val="0040095C"/>
    <w:rsid w:val="00441AA4"/>
    <w:rsid w:val="00442D36"/>
    <w:rsid w:val="004575BC"/>
    <w:rsid w:val="00487282"/>
    <w:rsid w:val="00535590"/>
    <w:rsid w:val="00667DF9"/>
    <w:rsid w:val="006B2DC0"/>
    <w:rsid w:val="00711B7C"/>
    <w:rsid w:val="00881216"/>
    <w:rsid w:val="008A084A"/>
    <w:rsid w:val="009046C6"/>
    <w:rsid w:val="00924A89"/>
    <w:rsid w:val="00A620FA"/>
    <w:rsid w:val="00B07AF0"/>
    <w:rsid w:val="00B25EF4"/>
    <w:rsid w:val="00B47F98"/>
    <w:rsid w:val="00C13DF5"/>
    <w:rsid w:val="00C27969"/>
    <w:rsid w:val="00C64A62"/>
    <w:rsid w:val="00CB3FC0"/>
    <w:rsid w:val="00D10F5C"/>
    <w:rsid w:val="00D260BD"/>
    <w:rsid w:val="00E77F1D"/>
    <w:rsid w:val="00EA3A96"/>
    <w:rsid w:val="00F469DE"/>
    <w:rsid w:val="00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Finvid12</cp:lastModifiedBy>
  <cp:revision>25</cp:revision>
  <cp:lastPrinted>2020-11-30T07:02:00Z</cp:lastPrinted>
  <dcterms:created xsi:type="dcterms:W3CDTF">2019-10-11T06:43:00Z</dcterms:created>
  <dcterms:modified xsi:type="dcterms:W3CDTF">2021-01-04T09:01:00Z</dcterms:modified>
</cp:coreProperties>
</file>