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3DA" w:rsidRDefault="001C33DA" w:rsidP="00937C01">
      <w:pPr>
        <w:rPr>
          <w:sz w:val="28"/>
          <w:szCs w:val="28"/>
        </w:rPr>
      </w:pPr>
    </w:p>
    <w:p w:rsidR="00530745" w:rsidRDefault="00530745" w:rsidP="009A4F85">
      <w:pPr>
        <w:jc w:val="center"/>
        <w:rPr>
          <w:rFonts w:ascii="Calibri" w:hAnsi="Calibri"/>
        </w:rPr>
      </w:pPr>
      <w:r>
        <w:rPr>
          <w:rFonts w:ascii="Tms Rmn" w:hAnsi="Tms Rmn"/>
          <w:noProof/>
          <w:lang w:eastAsia="uk-UA"/>
        </w:rPr>
        <w:drawing>
          <wp:inline distT="0" distB="0" distL="0" distR="0">
            <wp:extent cx="485775" cy="6000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530745" w:rsidRPr="00023AFB" w:rsidRDefault="00F357BE" w:rsidP="009A4F85">
      <w:pPr>
        <w:ind w:left="6372" w:firstLine="708"/>
        <w:jc w:val="center"/>
        <w:rPr>
          <w:color w:val="FFFFFF" w:themeColor="background1"/>
          <w:szCs w:val="24"/>
        </w:rPr>
      </w:pPr>
      <w:r w:rsidRPr="00023AFB">
        <w:rPr>
          <w:color w:val="FFFFFF" w:themeColor="background1"/>
          <w:szCs w:val="24"/>
        </w:rPr>
        <w:t>ПРОЄКТ</w:t>
      </w:r>
    </w:p>
    <w:p w:rsidR="00530745" w:rsidRPr="000E1135" w:rsidRDefault="00530745" w:rsidP="009A4F85">
      <w:pPr>
        <w:jc w:val="center"/>
        <w:rPr>
          <w:b/>
          <w:sz w:val="28"/>
          <w:szCs w:val="28"/>
        </w:rPr>
      </w:pPr>
      <w:r w:rsidRPr="000E1135">
        <w:rPr>
          <w:b/>
          <w:sz w:val="28"/>
          <w:szCs w:val="28"/>
        </w:rPr>
        <w:t>УКРАЇНА</w:t>
      </w:r>
    </w:p>
    <w:p w:rsidR="00530745" w:rsidRDefault="00530745" w:rsidP="009A4F85">
      <w:pPr>
        <w:jc w:val="center"/>
        <w:rPr>
          <w:b/>
          <w:sz w:val="28"/>
          <w:szCs w:val="28"/>
        </w:rPr>
      </w:pPr>
      <w:r w:rsidRPr="000E1135">
        <w:rPr>
          <w:b/>
          <w:sz w:val="28"/>
          <w:szCs w:val="28"/>
        </w:rPr>
        <w:t>ЧЕРНІГІВСЬКА ОБЛАСТЬ</w:t>
      </w:r>
    </w:p>
    <w:p w:rsidR="00530745" w:rsidRDefault="00530745" w:rsidP="009A4F85">
      <w:pPr>
        <w:pStyle w:val="1"/>
        <w:numPr>
          <w:ilvl w:val="0"/>
          <w:numId w:val="0"/>
        </w:numPr>
        <w:rPr>
          <w:rFonts w:ascii="Times New Roman" w:hAnsi="Times New Roman"/>
        </w:rPr>
      </w:pPr>
      <w:r>
        <w:rPr>
          <w:rFonts w:ascii="Times New Roman" w:hAnsi="Times New Roman"/>
        </w:rPr>
        <w:t>Н І Ж И Н С Ь К А    М І С Ь К А    Р А Д А</w:t>
      </w:r>
    </w:p>
    <w:p w:rsidR="00530745" w:rsidRPr="008909DA" w:rsidRDefault="00AF1B49" w:rsidP="00B757E2">
      <w:pPr>
        <w:pStyle w:val="2"/>
        <w:numPr>
          <w:ilvl w:val="0"/>
          <w:numId w:val="0"/>
        </w:numPr>
        <w:rPr>
          <w:sz w:val="32"/>
          <w:szCs w:val="32"/>
        </w:rPr>
      </w:pPr>
      <w:r>
        <w:rPr>
          <w:sz w:val="32"/>
          <w:szCs w:val="32"/>
        </w:rPr>
        <w:t xml:space="preserve">  </w:t>
      </w:r>
      <w:r w:rsidR="00530745" w:rsidRPr="008909DA">
        <w:rPr>
          <w:sz w:val="32"/>
          <w:szCs w:val="32"/>
        </w:rPr>
        <w:t>В И К О Н А В Ч И Й    К О М І Т Е Т</w:t>
      </w:r>
    </w:p>
    <w:p w:rsidR="00530745" w:rsidRPr="00B757E2" w:rsidRDefault="00530745" w:rsidP="009A4F85">
      <w:pPr>
        <w:pStyle w:val="2"/>
        <w:numPr>
          <w:ilvl w:val="0"/>
          <w:numId w:val="0"/>
        </w:numPr>
        <w:ind w:left="1440"/>
        <w:rPr>
          <w:sz w:val="28"/>
          <w:szCs w:val="28"/>
        </w:rPr>
      </w:pPr>
    </w:p>
    <w:p w:rsidR="00530745" w:rsidRDefault="00530745" w:rsidP="009A4F85">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rsidR="00530745" w:rsidRPr="00B47830" w:rsidRDefault="00530745" w:rsidP="00530745">
      <w:pPr>
        <w:jc w:val="center"/>
        <w:rPr>
          <w:b/>
          <w:sz w:val="28"/>
          <w:szCs w:val="28"/>
        </w:rPr>
      </w:pPr>
    </w:p>
    <w:p w:rsidR="00530745" w:rsidRPr="00135AB2" w:rsidRDefault="00314773" w:rsidP="00530745">
      <w:pPr>
        <w:jc w:val="both"/>
        <w:rPr>
          <w:sz w:val="28"/>
          <w:szCs w:val="28"/>
        </w:rPr>
      </w:pPr>
      <w:r>
        <w:rPr>
          <w:sz w:val="28"/>
          <w:szCs w:val="28"/>
        </w:rPr>
        <w:t xml:space="preserve">від 17 грудня </w:t>
      </w:r>
      <w:r w:rsidR="00530745" w:rsidRPr="00135AB2">
        <w:rPr>
          <w:sz w:val="28"/>
          <w:szCs w:val="28"/>
        </w:rPr>
        <w:t>20</w:t>
      </w:r>
      <w:r w:rsidR="00530745">
        <w:rPr>
          <w:sz w:val="28"/>
          <w:szCs w:val="28"/>
        </w:rPr>
        <w:t>20</w:t>
      </w:r>
      <w:r w:rsidR="00530745" w:rsidRPr="00135AB2">
        <w:rPr>
          <w:sz w:val="28"/>
          <w:szCs w:val="28"/>
        </w:rPr>
        <w:t xml:space="preserve"> р.</w:t>
      </w:r>
      <w:r w:rsidR="00530745" w:rsidRPr="00C10ED9">
        <w:rPr>
          <w:sz w:val="28"/>
          <w:szCs w:val="28"/>
        </w:rPr>
        <w:tab/>
      </w:r>
      <w:r w:rsidR="00530745" w:rsidRPr="00C10ED9">
        <w:rPr>
          <w:sz w:val="28"/>
          <w:szCs w:val="28"/>
        </w:rPr>
        <w:tab/>
      </w:r>
      <w:r w:rsidR="00530745" w:rsidRPr="00135AB2">
        <w:rPr>
          <w:sz w:val="28"/>
          <w:szCs w:val="28"/>
        </w:rPr>
        <w:t>м. Ніжин</w:t>
      </w:r>
      <w:r w:rsidR="00530745" w:rsidRPr="00C10ED9">
        <w:rPr>
          <w:sz w:val="28"/>
          <w:szCs w:val="28"/>
        </w:rPr>
        <w:tab/>
      </w:r>
      <w:r w:rsidR="00530745" w:rsidRPr="00C10ED9">
        <w:rPr>
          <w:sz w:val="28"/>
          <w:szCs w:val="28"/>
        </w:rPr>
        <w:tab/>
        <w:t xml:space="preserve">                            </w:t>
      </w:r>
      <w:r>
        <w:rPr>
          <w:sz w:val="28"/>
          <w:szCs w:val="28"/>
        </w:rPr>
        <w:t>№ 459</w:t>
      </w:r>
    </w:p>
    <w:p w:rsidR="00530745" w:rsidRDefault="00530745" w:rsidP="00530745">
      <w:pPr>
        <w:rPr>
          <w:b/>
          <w:bCs/>
          <w:sz w:val="28"/>
          <w:szCs w:val="28"/>
        </w:rPr>
      </w:pPr>
    </w:p>
    <w:p w:rsidR="00645639" w:rsidRDefault="00645639" w:rsidP="00645639">
      <w:pPr>
        <w:rPr>
          <w:b/>
          <w:bCs/>
          <w:sz w:val="28"/>
          <w:szCs w:val="28"/>
        </w:rPr>
      </w:pPr>
      <w:r>
        <w:rPr>
          <w:b/>
          <w:bCs/>
          <w:sz w:val="28"/>
          <w:szCs w:val="28"/>
        </w:rPr>
        <w:t>Про затвердження фінансових планів підприємств</w:t>
      </w:r>
    </w:p>
    <w:p w:rsidR="00645639" w:rsidRDefault="00645639" w:rsidP="00645639">
      <w:pPr>
        <w:rPr>
          <w:b/>
          <w:bCs/>
          <w:sz w:val="28"/>
          <w:szCs w:val="28"/>
        </w:rPr>
      </w:pPr>
      <w:r>
        <w:rPr>
          <w:b/>
          <w:bCs/>
          <w:sz w:val="28"/>
          <w:szCs w:val="28"/>
        </w:rPr>
        <w:t>комунальної форми власності на 2021 рік</w:t>
      </w:r>
    </w:p>
    <w:p w:rsidR="00645639" w:rsidRDefault="00645639" w:rsidP="00645639">
      <w:pPr>
        <w:rPr>
          <w:b/>
          <w:bCs/>
          <w:sz w:val="28"/>
          <w:szCs w:val="28"/>
        </w:rPr>
      </w:pPr>
    </w:p>
    <w:p w:rsidR="00645639" w:rsidRPr="00A778A4" w:rsidRDefault="00645639" w:rsidP="00645639">
      <w:pPr>
        <w:pStyle w:val="rvps6"/>
        <w:shd w:val="clear" w:color="auto" w:fill="FFFFFF"/>
        <w:spacing w:before="0" w:after="0"/>
        <w:ind w:firstLine="708"/>
        <w:jc w:val="both"/>
        <w:textAlignment w:val="baseline"/>
        <w:rPr>
          <w:sz w:val="28"/>
          <w:szCs w:val="28"/>
          <w:lang w:val="uk-UA"/>
        </w:rPr>
      </w:pPr>
      <w:r>
        <w:rPr>
          <w:sz w:val="28"/>
          <w:szCs w:val="28"/>
          <w:lang w:val="uk-UA"/>
        </w:rPr>
        <w:t xml:space="preserve">Відповідно до ст. ст. 17, 27, 29, 42, 59 Закону України «Про місцеве самоврядування в Україні», ст. 24, </w:t>
      </w:r>
      <w:r>
        <w:rPr>
          <w:color w:val="0000FF"/>
          <w:sz w:val="28"/>
          <w:szCs w:val="28"/>
          <w:lang w:val="uk-UA"/>
        </w:rPr>
        <w:t xml:space="preserve"> </w:t>
      </w:r>
      <w:r>
        <w:rPr>
          <w:sz w:val="28"/>
          <w:szCs w:val="28"/>
          <w:lang w:val="uk-UA"/>
        </w:rPr>
        <w:t xml:space="preserve">до пункту 9 ст. 75, частини 8 ст. 77, пункту 5 ст. 89 Господарського кодексу України, враховуючи вимоги Наказу Міністерства економічного розвитку і торгівлі України від 02 березня 2015 року </w:t>
      </w:r>
      <w:r w:rsidR="000879D0">
        <w:rPr>
          <w:sz w:val="28"/>
          <w:szCs w:val="28"/>
          <w:lang w:val="uk-UA"/>
        </w:rPr>
        <w:t>№</w:t>
      </w:r>
      <w:r>
        <w:rPr>
          <w:sz w:val="28"/>
          <w:szCs w:val="28"/>
          <w:lang w:val="uk-UA"/>
        </w:rPr>
        <w:t xml:space="preserve"> 205 «</w:t>
      </w:r>
      <w:r>
        <w:rPr>
          <w:rStyle w:val="rvts23"/>
          <w:color w:val="000000"/>
          <w:sz w:val="28"/>
          <w:szCs w:val="28"/>
          <w:lang w:val="uk-UA"/>
        </w:rPr>
        <w:t>Про затвердження Порядку складання, затвердження та контролю виконання фінансового плану суб’єкта господарювання державного сектору економіки</w:t>
      </w:r>
      <w:r>
        <w:rPr>
          <w:sz w:val="28"/>
          <w:szCs w:val="28"/>
          <w:lang w:val="uk-UA"/>
        </w:rPr>
        <w:t xml:space="preserve">» із змінами та доповненнями, внесеними наказом Міністерства економічного розвитку і торгівлі України від 31.07.2018 №1070, з метою покращення ефективності роботи підприємств комунальної форми власності, вдосконалення організаційного забезпечення функції контролю за фінансово-господарською діяльністю підприємств, засновником яких є Ніжинська міська рада та, розглянувши фінансові плани цих підприємств на 2021 рік, виконавчий комітет Ніжинської міської ради вирішив: </w:t>
      </w:r>
    </w:p>
    <w:p w:rsidR="00645639" w:rsidRDefault="00645639" w:rsidP="00645639">
      <w:pPr>
        <w:ind w:firstLine="708"/>
        <w:jc w:val="both"/>
        <w:rPr>
          <w:sz w:val="28"/>
          <w:szCs w:val="28"/>
        </w:rPr>
      </w:pPr>
      <w:r>
        <w:rPr>
          <w:sz w:val="28"/>
          <w:szCs w:val="28"/>
        </w:rPr>
        <w:t xml:space="preserve">1. Затвердити фінансові плани підприємств комунальної форми власності на 2021 рік (додаються): </w:t>
      </w:r>
    </w:p>
    <w:p w:rsidR="00645639" w:rsidRDefault="00635214" w:rsidP="00635214">
      <w:pPr>
        <w:rPr>
          <w:sz w:val="28"/>
          <w:szCs w:val="28"/>
        </w:rPr>
      </w:pPr>
      <w:r>
        <w:rPr>
          <w:sz w:val="28"/>
          <w:szCs w:val="28"/>
        </w:rPr>
        <w:t xml:space="preserve">      -КП </w:t>
      </w:r>
      <w:r w:rsidR="00645639">
        <w:rPr>
          <w:sz w:val="28"/>
          <w:szCs w:val="28"/>
        </w:rPr>
        <w:t>«Ніжинське управлін</w:t>
      </w:r>
      <w:r>
        <w:rPr>
          <w:sz w:val="28"/>
          <w:szCs w:val="28"/>
        </w:rPr>
        <w:t xml:space="preserve">ня водопровідно-каналізаційного </w:t>
      </w:r>
      <w:r w:rsidR="00645639">
        <w:rPr>
          <w:sz w:val="28"/>
          <w:szCs w:val="28"/>
        </w:rPr>
        <w:t>господарства»</w:t>
      </w:r>
    </w:p>
    <w:p w:rsidR="00645639" w:rsidRDefault="00645639" w:rsidP="00635214">
      <w:pPr>
        <w:ind w:firstLine="360"/>
        <w:jc w:val="both"/>
        <w:rPr>
          <w:sz w:val="28"/>
          <w:szCs w:val="28"/>
        </w:rPr>
      </w:pPr>
      <w:r>
        <w:rPr>
          <w:sz w:val="28"/>
          <w:szCs w:val="28"/>
        </w:rPr>
        <w:t>-</w:t>
      </w:r>
      <w:r w:rsidRPr="00A778A4">
        <w:rPr>
          <w:sz w:val="28"/>
          <w:szCs w:val="28"/>
          <w:lang w:val="ru-RU"/>
        </w:rPr>
        <w:t xml:space="preserve"> </w:t>
      </w:r>
      <w:proofErr w:type="spellStart"/>
      <w:r>
        <w:rPr>
          <w:sz w:val="28"/>
          <w:szCs w:val="28"/>
        </w:rPr>
        <w:t>КП</w:t>
      </w:r>
      <w:proofErr w:type="spellEnd"/>
      <w:r>
        <w:rPr>
          <w:sz w:val="28"/>
          <w:szCs w:val="28"/>
        </w:rPr>
        <w:t xml:space="preserve"> «Виробниче управління комунального господарства»</w:t>
      </w:r>
    </w:p>
    <w:p w:rsidR="00645639" w:rsidRDefault="00645639" w:rsidP="00635214">
      <w:pPr>
        <w:ind w:firstLine="360"/>
        <w:jc w:val="both"/>
        <w:rPr>
          <w:sz w:val="28"/>
          <w:szCs w:val="28"/>
        </w:rPr>
      </w:pPr>
      <w:r>
        <w:rPr>
          <w:sz w:val="28"/>
          <w:szCs w:val="28"/>
        </w:rPr>
        <w:t xml:space="preserve">- </w:t>
      </w:r>
      <w:proofErr w:type="spellStart"/>
      <w:r>
        <w:rPr>
          <w:sz w:val="28"/>
          <w:szCs w:val="28"/>
        </w:rPr>
        <w:t>КП</w:t>
      </w:r>
      <w:proofErr w:type="spellEnd"/>
      <w:r>
        <w:rPr>
          <w:sz w:val="28"/>
          <w:szCs w:val="28"/>
        </w:rPr>
        <w:t xml:space="preserve"> «Служба єдиного замовника» </w:t>
      </w:r>
    </w:p>
    <w:p w:rsidR="00645639" w:rsidRDefault="00645639" w:rsidP="00635214">
      <w:pPr>
        <w:ind w:firstLine="360"/>
        <w:jc w:val="both"/>
        <w:rPr>
          <w:sz w:val="28"/>
          <w:szCs w:val="28"/>
        </w:rPr>
      </w:pPr>
      <w:r>
        <w:rPr>
          <w:sz w:val="28"/>
          <w:szCs w:val="28"/>
        </w:rPr>
        <w:t xml:space="preserve">- </w:t>
      </w:r>
      <w:proofErr w:type="spellStart"/>
      <w:r>
        <w:rPr>
          <w:sz w:val="28"/>
          <w:szCs w:val="28"/>
        </w:rPr>
        <w:t>КП</w:t>
      </w:r>
      <w:proofErr w:type="spellEnd"/>
      <w:r>
        <w:rPr>
          <w:sz w:val="28"/>
          <w:szCs w:val="28"/>
        </w:rPr>
        <w:t xml:space="preserve"> «Керуюча компанія «Північна» </w:t>
      </w:r>
    </w:p>
    <w:p w:rsidR="00645639" w:rsidRDefault="00645639" w:rsidP="00635214">
      <w:pPr>
        <w:ind w:firstLine="360"/>
        <w:jc w:val="both"/>
        <w:rPr>
          <w:sz w:val="28"/>
          <w:szCs w:val="28"/>
        </w:rPr>
      </w:pPr>
      <w:r>
        <w:rPr>
          <w:sz w:val="28"/>
          <w:szCs w:val="28"/>
        </w:rPr>
        <w:t xml:space="preserve">- </w:t>
      </w:r>
      <w:proofErr w:type="spellStart"/>
      <w:r>
        <w:rPr>
          <w:sz w:val="28"/>
          <w:szCs w:val="28"/>
        </w:rPr>
        <w:t>КП</w:t>
      </w:r>
      <w:proofErr w:type="spellEnd"/>
      <w:r>
        <w:rPr>
          <w:sz w:val="28"/>
          <w:szCs w:val="28"/>
        </w:rPr>
        <w:t xml:space="preserve"> «Комунальний ринок» </w:t>
      </w:r>
    </w:p>
    <w:p w:rsidR="00645639" w:rsidRDefault="00645639" w:rsidP="00635214">
      <w:pPr>
        <w:ind w:firstLine="360"/>
        <w:jc w:val="both"/>
        <w:rPr>
          <w:sz w:val="28"/>
          <w:szCs w:val="28"/>
        </w:rPr>
      </w:pPr>
      <w:r>
        <w:rPr>
          <w:sz w:val="28"/>
          <w:szCs w:val="28"/>
        </w:rPr>
        <w:t xml:space="preserve">- КТВП «Школяр» </w:t>
      </w:r>
    </w:p>
    <w:p w:rsidR="00645639" w:rsidRDefault="00645639" w:rsidP="00635214">
      <w:pPr>
        <w:ind w:firstLine="360"/>
        <w:jc w:val="both"/>
        <w:rPr>
          <w:sz w:val="28"/>
          <w:szCs w:val="28"/>
        </w:rPr>
      </w:pPr>
      <w:r>
        <w:rPr>
          <w:sz w:val="28"/>
          <w:szCs w:val="28"/>
        </w:rPr>
        <w:t xml:space="preserve">- </w:t>
      </w:r>
      <w:proofErr w:type="spellStart"/>
      <w:r>
        <w:rPr>
          <w:sz w:val="28"/>
          <w:szCs w:val="28"/>
        </w:rPr>
        <w:t>КП</w:t>
      </w:r>
      <w:proofErr w:type="spellEnd"/>
      <w:r>
        <w:rPr>
          <w:sz w:val="28"/>
          <w:szCs w:val="28"/>
        </w:rPr>
        <w:t xml:space="preserve"> «Оренда комунального майна» </w:t>
      </w:r>
    </w:p>
    <w:p w:rsidR="00645639" w:rsidRDefault="00645639" w:rsidP="00635214">
      <w:pPr>
        <w:ind w:firstLine="360"/>
        <w:jc w:val="both"/>
        <w:rPr>
          <w:sz w:val="28"/>
          <w:szCs w:val="28"/>
        </w:rPr>
      </w:pPr>
      <w:r>
        <w:rPr>
          <w:sz w:val="28"/>
          <w:szCs w:val="28"/>
        </w:rPr>
        <w:t xml:space="preserve">- </w:t>
      </w:r>
      <w:proofErr w:type="spellStart"/>
      <w:r>
        <w:rPr>
          <w:sz w:val="28"/>
          <w:szCs w:val="28"/>
        </w:rPr>
        <w:t>КП</w:t>
      </w:r>
      <w:proofErr w:type="spellEnd"/>
      <w:r>
        <w:rPr>
          <w:sz w:val="28"/>
          <w:szCs w:val="28"/>
        </w:rPr>
        <w:t xml:space="preserve"> ТРК «Ніжинське телебачення» </w:t>
      </w:r>
    </w:p>
    <w:p w:rsidR="00645639" w:rsidRDefault="00645639" w:rsidP="00635214">
      <w:pPr>
        <w:ind w:firstLine="360"/>
        <w:jc w:val="both"/>
        <w:rPr>
          <w:sz w:val="28"/>
          <w:szCs w:val="28"/>
        </w:rPr>
      </w:pPr>
      <w:r>
        <w:rPr>
          <w:sz w:val="28"/>
          <w:szCs w:val="28"/>
        </w:rPr>
        <w:t xml:space="preserve">- </w:t>
      </w:r>
      <w:proofErr w:type="spellStart"/>
      <w:r>
        <w:rPr>
          <w:sz w:val="28"/>
          <w:szCs w:val="28"/>
        </w:rPr>
        <w:t>КП</w:t>
      </w:r>
      <w:proofErr w:type="spellEnd"/>
      <w:r>
        <w:rPr>
          <w:sz w:val="28"/>
          <w:szCs w:val="28"/>
        </w:rPr>
        <w:t xml:space="preserve"> «Відділ архітектурно-технічного планування та проектування» </w:t>
      </w:r>
    </w:p>
    <w:p w:rsidR="000670E9" w:rsidRDefault="00645639" w:rsidP="000670E9">
      <w:pPr>
        <w:ind w:firstLine="360"/>
        <w:jc w:val="both"/>
        <w:rPr>
          <w:sz w:val="28"/>
          <w:szCs w:val="28"/>
        </w:rPr>
      </w:pPr>
      <w:r>
        <w:rPr>
          <w:sz w:val="28"/>
          <w:szCs w:val="28"/>
        </w:rPr>
        <w:t xml:space="preserve">- </w:t>
      </w:r>
      <w:proofErr w:type="spellStart"/>
      <w:r>
        <w:rPr>
          <w:sz w:val="28"/>
          <w:szCs w:val="28"/>
        </w:rPr>
        <w:t>КП</w:t>
      </w:r>
      <w:proofErr w:type="spellEnd"/>
      <w:r>
        <w:rPr>
          <w:sz w:val="28"/>
          <w:szCs w:val="28"/>
        </w:rPr>
        <w:t xml:space="preserve"> «Госпрозрахунковий відділ капітального будівництва»</w:t>
      </w:r>
    </w:p>
    <w:p w:rsidR="00645639" w:rsidRDefault="00023AFB" w:rsidP="00023AFB">
      <w:pPr>
        <w:ind w:left="426" w:hanging="426"/>
        <w:jc w:val="both"/>
        <w:rPr>
          <w:sz w:val="28"/>
          <w:szCs w:val="28"/>
        </w:rPr>
      </w:pPr>
      <w:r>
        <w:rPr>
          <w:sz w:val="28"/>
          <w:szCs w:val="28"/>
        </w:rPr>
        <w:t xml:space="preserve">     -</w:t>
      </w:r>
      <w:r w:rsidR="000670E9">
        <w:rPr>
          <w:sz w:val="28"/>
          <w:szCs w:val="28"/>
        </w:rPr>
        <w:t>К</w:t>
      </w:r>
      <w:r>
        <w:rPr>
          <w:sz w:val="28"/>
          <w:szCs w:val="28"/>
        </w:rPr>
        <w:t xml:space="preserve">НП </w:t>
      </w:r>
      <w:r w:rsidR="00645639">
        <w:rPr>
          <w:sz w:val="28"/>
          <w:szCs w:val="28"/>
        </w:rPr>
        <w:t>«Ніжинський міський центр первинної медико-санітарної допомоги»</w:t>
      </w:r>
    </w:p>
    <w:p w:rsidR="00645639" w:rsidRDefault="00645639" w:rsidP="00635214">
      <w:pPr>
        <w:ind w:firstLine="360"/>
        <w:jc w:val="both"/>
        <w:rPr>
          <w:sz w:val="28"/>
          <w:szCs w:val="28"/>
        </w:rPr>
      </w:pPr>
      <w:r>
        <w:rPr>
          <w:sz w:val="28"/>
          <w:szCs w:val="28"/>
        </w:rPr>
        <w:t>- КНП «Ніжинська центральна міська лікарня ім. М. Галицького»</w:t>
      </w:r>
    </w:p>
    <w:p w:rsidR="00645639" w:rsidRDefault="00645639" w:rsidP="00635214">
      <w:pPr>
        <w:ind w:firstLine="360"/>
        <w:jc w:val="both"/>
        <w:rPr>
          <w:sz w:val="28"/>
          <w:szCs w:val="28"/>
        </w:rPr>
      </w:pPr>
      <w:r>
        <w:rPr>
          <w:sz w:val="28"/>
          <w:szCs w:val="28"/>
        </w:rPr>
        <w:t>- КНП «Ніжинський міський пологовий будинок»</w:t>
      </w:r>
    </w:p>
    <w:p w:rsidR="00645639" w:rsidRDefault="00645639" w:rsidP="00635214">
      <w:pPr>
        <w:ind w:firstLine="360"/>
        <w:jc w:val="both"/>
        <w:rPr>
          <w:sz w:val="28"/>
          <w:szCs w:val="28"/>
        </w:rPr>
      </w:pPr>
      <w:r>
        <w:rPr>
          <w:sz w:val="28"/>
          <w:szCs w:val="28"/>
        </w:rPr>
        <w:t xml:space="preserve">- КНП «Ніжинська міська стоматологічна поліклініка». </w:t>
      </w:r>
    </w:p>
    <w:p w:rsidR="00645639" w:rsidRDefault="00645639" w:rsidP="00645639">
      <w:pPr>
        <w:ind w:firstLine="708"/>
        <w:jc w:val="both"/>
        <w:rPr>
          <w:sz w:val="28"/>
          <w:szCs w:val="28"/>
        </w:rPr>
      </w:pPr>
      <w:r>
        <w:rPr>
          <w:sz w:val="28"/>
          <w:szCs w:val="28"/>
        </w:rPr>
        <w:lastRenderedPageBreak/>
        <w:t xml:space="preserve">2. Зобов’язати керівників підприємств комунальної форми власності подавати до відділу економіки та інвестиційної діяльності у паперовому та електронному вигляді щокварталу </w:t>
      </w:r>
      <w:r>
        <w:rPr>
          <w:b/>
          <w:bCs/>
          <w:sz w:val="28"/>
          <w:szCs w:val="28"/>
        </w:rPr>
        <w:t>не пізніше 25 числа місяця</w:t>
      </w:r>
      <w:r>
        <w:rPr>
          <w:sz w:val="28"/>
          <w:szCs w:val="28"/>
        </w:rPr>
        <w:t xml:space="preserve">, що настає за звітним періодом: </w:t>
      </w:r>
    </w:p>
    <w:p w:rsidR="00645639" w:rsidRDefault="00645639" w:rsidP="00645639">
      <w:pPr>
        <w:ind w:firstLine="708"/>
        <w:jc w:val="both"/>
        <w:rPr>
          <w:sz w:val="28"/>
          <w:szCs w:val="28"/>
        </w:rPr>
      </w:pPr>
      <w:r>
        <w:rPr>
          <w:sz w:val="28"/>
          <w:szCs w:val="28"/>
        </w:rPr>
        <w:t xml:space="preserve">- звіт про виконання фінансового плану. Звіт про виконання фінансового плану за IV квартал подається разом із звітом про виконання фінансового плану за рік; </w:t>
      </w:r>
    </w:p>
    <w:p w:rsidR="00645639" w:rsidRDefault="00645639" w:rsidP="00645639">
      <w:pPr>
        <w:ind w:firstLine="708"/>
        <w:jc w:val="both"/>
        <w:rPr>
          <w:sz w:val="28"/>
          <w:szCs w:val="28"/>
        </w:rPr>
      </w:pPr>
      <w:r>
        <w:rPr>
          <w:sz w:val="28"/>
          <w:szCs w:val="28"/>
        </w:rPr>
        <w:t xml:space="preserve">- пояснювальну записку про результати діяльності за звітний квартал із зазначенням причин відхилення фактичних показників від планових та пропозиції щодо покращення ефективності роботи підприємств. </w:t>
      </w:r>
    </w:p>
    <w:p w:rsidR="00645639" w:rsidRDefault="00645639" w:rsidP="00645639">
      <w:pPr>
        <w:ind w:firstLine="708"/>
        <w:jc w:val="both"/>
        <w:rPr>
          <w:sz w:val="28"/>
          <w:szCs w:val="28"/>
        </w:rPr>
      </w:pPr>
      <w:r>
        <w:rPr>
          <w:sz w:val="28"/>
          <w:szCs w:val="28"/>
        </w:rPr>
        <w:t xml:space="preserve">3. Відповідальність за повноту та достовірність даних, що надаються підприємством, несе безпосередньо керівник підприємства. </w:t>
      </w:r>
    </w:p>
    <w:p w:rsidR="00645639" w:rsidRDefault="00645639" w:rsidP="00645639">
      <w:pPr>
        <w:ind w:firstLine="708"/>
        <w:jc w:val="both"/>
        <w:rPr>
          <w:sz w:val="28"/>
          <w:szCs w:val="28"/>
        </w:rPr>
      </w:pPr>
      <w:r>
        <w:rPr>
          <w:sz w:val="28"/>
          <w:szCs w:val="28"/>
        </w:rPr>
        <w:t xml:space="preserve">4. Відділу економіки та інвестиційної діяльності (Гавриш Т.М.) здійснювати аналіз показників виконання фінансових планів та узагальнену інформацію надавати на розгляд міському голові. </w:t>
      </w:r>
    </w:p>
    <w:p w:rsidR="00645639" w:rsidRDefault="00645639" w:rsidP="00645639">
      <w:pPr>
        <w:ind w:firstLine="708"/>
        <w:jc w:val="both"/>
        <w:rPr>
          <w:sz w:val="28"/>
          <w:szCs w:val="28"/>
        </w:rPr>
      </w:pPr>
      <w:r>
        <w:rPr>
          <w:sz w:val="28"/>
          <w:szCs w:val="28"/>
        </w:rPr>
        <w:t xml:space="preserve">5. При необхідності внесення змін до фінансових планів, </w:t>
      </w:r>
      <w:proofErr w:type="spellStart"/>
      <w:r>
        <w:rPr>
          <w:sz w:val="28"/>
          <w:szCs w:val="28"/>
        </w:rPr>
        <w:t>проєкт</w:t>
      </w:r>
      <w:proofErr w:type="spellEnd"/>
      <w:r>
        <w:rPr>
          <w:sz w:val="28"/>
          <w:szCs w:val="28"/>
        </w:rPr>
        <w:t xml:space="preserve"> цих змін та пояснювальну записку подавати на розгляд виконавчого комітету міської ради після закінчення звітного періоду (кварталу) не пізніше 25 числа місяця, що настає за звітним, але не більше двох разів протягом планового року. </w:t>
      </w:r>
    </w:p>
    <w:p w:rsidR="00645639" w:rsidRDefault="00645639" w:rsidP="00645639">
      <w:pPr>
        <w:ind w:firstLine="708"/>
        <w:jc w:val="both"/>
        <w:rPr>
          <w:sz w:val="28"/>
          <w:szCs w:val="28"/>
        </w:rPr>
      </w:pPr>
      <w:r>
        <w:rPr>
          <w:sz w:val="28"/>
          <w:szCs w:val="28"/>
        </w:rPr>
        <w:t xml:space="preserve">6. Відділу економіки та інвестиційної діяльності (начальник Гавриш Т.М.) забезпечити оприлюднення даного рішення на офіційному сайті Ніжинської міської ради протягом п’яти робочих днів з дня його прийняття. </w:t>
      </w:r>
    </w:p>
    <w:p w:rsidR="00645639" w:rsidRDefault="00645639" w:rsidP="00645639">
      <w:pPr>
        <w:ind w:firstLine="708"/>
        <w:jc w:val="both"/>
        <w:rPr>
          <w:sz w:val="28"/>
          <w:szCs w:val="28"/>
        </w:rPr>
      </w:pPr>
      <w:r>
        <w:rPr>
          <w:sz w:val="28"/>
          <w:szCs w:val="28"/>
        </w:rPr>
        <w:t xml:space="preserve">7. Контроль за виконанням цього рішення покласти на першого заступника міського голови </w:t>
      </w:r>
      <w:r>
        <w:rPr>
          <w:noProof/>
          <w:sz w:val="28"/>
          <w:szCs w:val="28"/>
        </w:rPr>
        <w:t>з питань діяльності виконавчих органів ради</w:t>
      </w:r>
      <w:r>
        <w:rPr>
          <w:sz w:val="28"/>
          <w:szCs w:val="28"/>
        </w:rPr>
        <w:t xml:space="preserve"> Вовченка Ф.І.</w:t>
      </w:r>
    </w:p>
    <w:p w:rsidR="00645639" w:rsidRDefault="00645639" w:rsidP="00645639">
      <w:pPr>
        <w:jc w:val="both"/>
        <w:rPr>
          <w:sz w:val="28"/>
          <w:szCs w:val="28"/>
        </w:rPr>
      </w:pPr>
    </w:p>
    <w:p w:rsidR="00645639" w:rsidRDefault="00645639" w:rsidP="00645639">
      <w:pPr>
        <w:rPr>
          <w:sz w:val="28"/>
          <w:szCs w:val="28"/>
        </w:rPr>
      </w:pPr>
    </w:p>
    <w:p w:rsidR="00645639" w:rsidRDefault="00645639" w:rsidP="00645639">
      <w:pPr>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О.М. Кодола</w:t>
      </w:r>
    </w:p>
    <w:p w:rsidR="00645639" w:rsidRDefault="00645639" w:rsidP="00645639">
      <w:pPr>
        <w:rPr>
          <w:sz w:val="28"/>
          <w:szCs w:val="28"/>
        </w:rPr>
      </w:pPr>
    </w:p>
    <w:p w:rsidR="00645639" w:rsidRDefault="00645639" w:rsidP="00645639">
      <w:pPr>
        <w:rPr>
          <w:sz w:val="28"/>
          <w:szCs w:val="28"/>
        </w:rPr>
      </w:pPr>
    </w:p>
    <w:p w:rsidR="00645639" w:rsidRDefault="00645639" w:rsidP="00645639">
      <w:pPr>
        <w:rPr>
          <w:sz w:val="28"/>
          <w:szCs w:val="28"/>
        </w:rPr>
      </w:pPr>
    </w:p>
    <w:p w:rsidR="00645639" w:rsidRDefault="00645639" w:rsidP="00645639">
      <w:pPr>
        <w:rPr>
          <w:sz w:val="28"/>
          <w:szCs w:val="28"/>
        </w:rPr>
      </w:pPr>
    </w:p>
    <w:p w:rsidR="00645639" w:rsidRDefault="00645639" w:rsidP="00645639">
      <w:pPr>
        <w:rPr>
          <w:sz w:val="28"/>
          <w:szCs w:val="28"/>
        </w:rPr>
      </w:pPr>
    </w:p>
    <w:p w:rsidR="00645639" w:rsidRDefault="00645639" w:rsidP="00645639">
      <w:pPr>
        <w:rPr>
          <w:sz w:val="28"/>
          <w:szCs w:val="28"/>
        </w:rPr>
      </w:pPr>
    </w:p>
    <w:p w:rsidR="00645639" w:rsidRDefault="00645639" w:rsidP="00645639">
      <w:pPr>
        <w:rPr>
          <w:sz w:val="28"/>
          <w:szCs w:val="28"/>
        </w:rPr>
      </w:pPr>
    </w:p>
    <w:p w:rsidR="00645639" w:rsidRDefault="00645639" w:rsidP="00645639">
      <w:pPr>
        <w:rPr>
          <w:sz w:val="28"/>
          <w:szCs w:val="28"/>
        </w:rPr>
      </w:pPr>
    </w:p>
    <w:p w:rsidR="00645639" w:rsidRDefault="00645639" w:rsidP="00645639">
      <w:pPr>
        <w:spacing w:line="360" w:lineRule="auto"/>
        <w:jc w:val="center"/>
        <w:rPr>
          <w:b/>
          <w:bCs/>
          <w:sz w:val="28"/>
          <w:szCs w:val="28"/>
        </w:rPr>
      </w:pPr>
    </w:p>
    <w:p w:rsidR="00645639" w:rsidRDefault="00645639" w:rsidP="00645639">
      <w:pPr>
        <w:spacing w:line="360" w:lineRule="auto"/>
        <w:jc w:val="center"/>
        <w:rPr>
          <w:b/>
          <w:bCs/>
          <w:sz w:val="28"/>
          <w:szCs w:val="28"/>
        </w:rPr>
      </w:pPr>
    </w:p>
    <w:p w:rsidR="000879D0" w:rsidRDefault="000879D0" w:rsidP="00645639">
      <w:pPr>
        <w:spacing w:line="360" w:lineRule="auto"/>
        <w:jc w:val="center"/>
        <w:rPr>
          <w:b/>
          <w:bCs/>
          <w:sz w:val="28"/>
          <w:szCs w:val="28"/>
        </w:rPr>
      </w:pPr>
    </w:p>
    <w:p w:rsidR="000879D0" w:rsidRDefault="000879D0" w:rsidP="00645639">
      <w:pPr>
        <w:spacing w:line="360" w:lineRule="auto"/>
        <w:jc w:val="center"/>
        <w:rPr>
          <w:b/>
          <w:bCs/>
          <w:sz w:val="28"/>
          <w:szCs w:val="28"/>
        </w:rPr>
      </w:pPr>
    </w:p>
    <w:p w:rsidR="000879D0" w:rsidRDefault="000879D0" w:rsidP="00645639">
      <w:pPr>
        <w:spacing w:line="360" w:lineRule="auto"/>
        <w:jc w:val="center"/>
        <w:rPr>
          <w:b/>
          <w:bCs/>
          <w:sz w:val="28"/>
          <w:szCs w:val="28"/>
        </w:rPr>
      </w:pPr>
    </w:p>
    <w:p w:rsidR="000879D0" w:rsidRDefault="000879D0" w:rsidP="00645639">
      <w:pPr>
        <w:spacing w:line="360" w:lineRule="auto"/>
        <w:jc w:val="center"/>
        <w:rPr>
          <w:b/>
          <w:bCs/>
          <w:sz w:val="28"/>
          <w:szCs w:val="28"/>
        </w:rPr>
      </w:pPr>
    </w:p>
    <w:p w:rsidR="000879D0" w:rsidRDefault="000879D0" w:rsidP="00645639">
      <w:pPr>
        <w:spacing w:line="360" w:lineRule="auto"/>
        <w:jc w:val="center"/>
        <w:rPr>
          <w:b/>
          <w:bCs/>
          <w:sz w:val="28"/>
          <w:szCs w:val="28"/>
        </w:rPr>
      </w:pPr>
    </w:p>
    <w:p w:rsidR="000879D0" w:rsidRDefault="000879D0" w:rsidP="00645639">
      <w:pPr>
        <w:spacing w:line="360" w:lineRule="auto"/>
        <w:jc w:val="center"/>
        <w:rPr>
          <w:b/>
          <w:bCs/>
          <w:sz w:val="28"/>
          <w:szCs w:val="28"/>
        </w:rPr>
      </w:pPr>
    </w:p>
    <w:sectPr w:rsidR="000879D0" w:rsidSect="00635214">
      <w:pgSz w:w="11906" w:h="16838"/>
      <w:pgMar w:top="567" w:right="707" w:bottom="567"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ACF6669"/>
    <w:multiLevelType w:val="multilevel"/>
    <w:tmpl w:val="B694F83A"/>
    <w:lvl w:ilvl="0">
      <w:start w:val="1"/>
      <w:numFmt w:val="decimal"/>
      <w:lvlText w:val="%1."/>
      <w:lvlJc w:val="left"/>
      <w:pPr>
        <w:ind w:left="1140" w:hanging="432"/>
      </w:pPr>
      <w:rPr>
        <w:rFonts w:asciiTheme="majorHAnsi" w:hAnsiTheme="majorHAnsi" w:cstheme="majorBidi" w:hint="default"/>
        <w:b/>
        <w:color w:val="4F81BD" w:themeColor="accent1"/>
      </w:rPr>
    </w:lvl>
    <w:lvl w:ilvl="1">
      <w:start w:val="1"/>
      <w:numFmt w:val="decimal"/>
      <w:isLgl/>
      <w:lvlText w:val="%1.%2."/>
      <w:lvlJc w:val="left"/>
      <w:pPr>
        <w:ind w:left="1548" w:hanging="756"/>
      </w:pPr>
      <w:rPr>
        <w:rFonts w:hint="default"/>
      </w:rPr>
    </w:lvl>
    <w:lvl w:ilvl="2">
      <w:start w:val="1"/>
      <w:numFmt w:val="decimal"/>
      <w:isLgl/>
      <w:lvlText w:val="%1.%2.%3."/>
      <w:lvlJc w:val="left"/>
      <w:pPr>
        <w:ind w:left="1632" w:hanging="756"/>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568" w:hanging="1440"/>
      </w:pPr>
      <w:rPr>
        <w:rFonts w:hint="default"/>
      </w:rPr>
    </w:lvl>
    <w:lvl w:ilvl="6">
      <w:start w:val="1"/>
      <w:numFmt w:val="decimal"/>
      <w:isLgl/>
      <w:lvlText w:val="%1.%2.%3.%4.%5.%6.%7."/>
      <w:lvlJc w:val="left"/>
      <w:pPr>
        <w:ind w:left="3012" w:hanging="1800"/>
      </w:pPr>
      <w:rPr>
        <w:rFonts w:hint="default"/>
      </w:rPr>
    </w:lvl>
    <w:lvl w:ilvl="7">
      <w:start w:val="1"/>
      <w:numFmt w:val="decimal"/>
      <w:isLgl/>
      <w:lvlText w:val="%1.%2.%3.%4.%5.%6.%7.%8."/>
      <w:lvlJc w:val="left"/>
      <w:pPr>
        <w:ind w:left="3096" w:hanging="1800"/>
      </w:pPr>
      <w:rPr>
        <w:rFonts w:hint="default"/>
      </w:rPr>
    </w:lvl>
    <w:lvl w:ilvl="8">
      <w:start w:val="1"/>
      <w:numFmt w:val="decimal"/>
      <w:isLgl/>
      <w:lvlText w:val="%1.%2.%3.%4.%5.%6.%7.%8.%9."/>
      <w:lvlJc w:val="left"/>
      <w:pPr>
        <w:ind w:left="3540" w:hanging="2160"/>
      </w:pPr>
      <w:rPr>
        <w:rFonts w:hint="default"/>
      </w:rPr>
    </w:lvl>
  </w:abstractNum>
  <w:abstractNum w:abstractNumId="2">
    <w:nsid w:val="624E1F0D"/>
    <w:multiLevelType w:val="multilevel"/>
    <w:tmpl w:val="D23007E6"/>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C33DA"/>
    <w:rsid w:val="00023AFB"/>
    <w:rsid w:val="00042405"/>
    <w:rsid w:val="0006475E"/>
    <w:rsid w:val="00064CE9"/>
    <w:rsid w:val="00066DD2"/>
    <w:rsid w:val="000670E9"/>
    <w:rsid w:val="000879D0"/>
    <w:rsid w:val="00145906"/>
    <w:rsid w:val="001505BB"/>
    <w:rsid w:val="00167911"/>
    <w:rsid w:val="001A1D24"/>
    <w:rsid w:val="001C33DA"/>
    <w:rsid w:val="001E5660"/>
    <w:rsid w:val="001F30BF"/>
    <w:rsid w:val="00213A31"/>
    <w:rsid w:val="00245EA8"/>
    <w:rsid w:val="00272972"/>
    <w:rsid w:val="002836D5"/>
    <w:rsid w:val="002D257C"/>
    <w:rsid w:val="00314773"/>
    <w:rsid w:val="00377796"/>
    <w:rsid w:val="00391FC4"/>
    <w:rsid w:val="0039460D"/>
    <w:rsid w:val="003A1734"/>
    <w:rsid w:val="003A45B3"/>
    <w:rsid w:val="00427AB0"/>
    <w:rsid w:val="0046410A"/>
    <w:rsid w:val="0048499F"/>
    <w:rsid w:val="004A26CB"/>
    <w:rsid w:val="004B36E0"/>
    <w:rsid w:val="004E1BA2"/>
    <w:rsid w:val="005070BE"/>
    <w:rsid w:val="00516281"/>
    <w:rsid w:val="00530745"/>
    <w:rsid w:val="00541C05"/>
    <w:rsid w:val="00553483"/>
    <w:rsid w:val="0057148F"/>
    <w:rsid w:val="00624D50"/>
    <w:rsid w:val="006321DD"/>
    <w:rsid w:val="00635214"/>
    <w:rsid w:val="00637587"/>
    <w:rsid w:val="00645639"/>
    <w:rsid w:val="00684BCA"/>
    <w:rsid w:val="00697F40"/>
    <w:rsid w:val="00743C83"/>
    <w:rsid w:val="007C257E"/>
    <w:rsid w:val="007F3DD1"/>
    <w:rsid w:val="00813BD8"/>
    <w:rsid w:val="0086766A"/>
    <w:rsid w:val="00937C01"/>
    <w:rsid w:val="00942B9F"/>
    <w:rsid w:val="009A4F85"/>
    <w:rsid w:val="009E71EE"/>
    <w:rsid w:val="00A268C8"/>
    <w:rsid w:val="00A3510C"/>
    <w:rsid w:val="00A56FCD"/>
    <w:rsid w:val="00A743E5"/>
    <w:rsid w:val="00A80BDE"/>
    <w:rsid w:val="00AB2529"/>
    <w:rsid w:val="00AB7FFC"/>
    <w:rsid w:val="00AD4898"/>
    <w:rsid w:val="00AD5DD6"/>
    <w:rsid w:val="00AD63E1"/>
    <w:rsid w:val="00AF1362"/>
    <w:rsid w:val="00AF1B49"/>
    <w:rsid w:val="00B163D2"/>
    <w:rsid w:val="00B617E0"/>
    <w:rsid w:val="00B62625"/>
    <w:rsid w:val="00B757E2"/>
    <w:rsid w:val="00B9530B"/>
    <w:rsid w:val="00C22FE2"/>
    <w:rsid w:val="00C8210E"/>
    <w:rsid w:val="00CA4C8F"/>
    <w:rsid w:val="00CF27AA"/>
    <w:rsid w:val="00D05C0C"/>
    <w:rsid w:val="00D672FA"/>
    <w:rsid w:val="00DB1F87"/>
    <w:rsid w:val="00E166B7"/>
    <w:rsid w:val="00E17D75"/>
    <w:rsid w:val="00E37C46"/>
    <w:rsid w:val="00E83444"/>
    <w:rsid w:val="00E87E31"/>
    <w:rsid w:val="00EA09B0"/>
    <w:rsid w:val="00EB6815"/>
    <w:rsid w:val="00EC7443"/>
    <w:rsid w:val="00F357BE"/>
    <w:rsid w:val="00F53036"/>
    <w:rsid w:val="00F61ED2"/>
    <w:rsid w:val="00F62A4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3DA"/>
    <w:pPr>
      <w:suppressAutoHyphens/>
      <w:spacing w:after="0" w:line="240" w:lineRule="auto"/>
    </w:pPr>
    <w:rPr>
      <w:rFonts w:ascii="Times New Roman" w:eastAsia="Times New Roman" w:hAnsi="Times New Roman" w:cs="Times New Roman"/>
      <w:sz w:val="24"/>
      <w:szCs w:val="20"/>
      <w:lang w:val="uk-UA" w:eastAsia="zh-CN"/>
    </w:rPr>
  </w:style>
  <w:style w:type="paragraph" w:styleId="1">
    <w:name w:val="heading 1"/>
    <w:basedOn w:val="a"/>
    <w:next w:val="a"/>
    <w:link w:val="10"/>
    <w:qFormat/>
    <w:rsid w:val="001C33DA"/>
    <w:pPr>
      <w:keepNext/>
      <w:numPr>
        <w:numId w:val="2"/>
      </w:numPr>
      <w:jc w:val="center"/>
      <w:outlineLvl w:val="0"/>
    </w:pPr>
    <w:rPr>
      <w:rFonts w:ascii="Tms Rmn" w:hAnsi="Tms Rmn" w:cs="Tms Rmn"/>
      <w:b/>
      <w:bCs/>
      <w:sz w:val="28"/>
    </w:rPr>
  </w:style>
  <w:style w:type="paragraph" w:styleId="2">
    <w:name w:val="heading 2"/>
    <w:basedOn w:val="a"/>
    <w:next w:val="a"/>
    <w:link w:val="20"/>
    <w:semiHidden/>
    <w:unhideWhenUsed/>
    <w:qFormat/>
    <w:rsid w:val="001C33DA"/>
    <w:pPr>
      <w:keepNext/>
      <w:numPr>
        <w:ilvl w:val="1"/>
        <w:numId w:val="2"/>
      </w:numPr>
      <w:jc w:val="center"/>
      <w:outlineLvl w:val="1"/>
    </w:pPr>
    <w:rPr>
      <w:b/>
      <w:bCs/>
      <w:sz w:val="36"/>
    </w:rPr>
  </w:style>
  <w:style w:type="paragraph" w:styleId="3">
    <w:name w:val="heading 3"/>
    <w:basedOn w:val="a"/>
    <w:next w:val="a"/>
    <w:link w:val="30"/>
    <w:uiPriority w:val="9"/>
    <w:unhideWhenUsed/>
    <w:qFormat/>
    <w:rsid w:val="003A45B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33DA"/>
    <w:rPr>
      <w:rFonts w:ascii="Tms Rmn" w:eastAsia="Times New Roman" w:hAnsi="Tms Rmn" w:cs="Tms Rmn"/>
      <w:b/>
      <w:bCs/>
      <w:sz w:val="28"/>
      <w:szCs w:val="20"/>
      <w:lang w:val="uk-UA" w:eastAsia="zh-CN"/>
    </w:rPr>
  </w:style>
  <w:style w:type="character" w:customStyle="1" w:styleId="20">
    <w:name w:val="Заголовок 2 Знак"/>
    <w:basedOn w:val="a0"/>
    <w:link w:val="2"/>
    <w:semiHidden/>
    <w:rsid w:val="001C33DA"/>
    <w:rPr>
      <w:rFonts w:ascii="Times New Roman" w:eastAsia="Times New Roman" w:hAnsi="Times New Roman" w:cs="Times New Roman"/>
      <w:b/>
      <w:bCs/>
      <w:sz w:val="36"/>
      <w:szCs w:val="20"/>
      <w:lang w:val="uk-UA" w:eastAsia="zh-CN"/>
    </w:rPr>
  </w:style>
  <w:style w:type="character" w:customStyle="1" w:styleId="rvts23">
    <w:name w:val="rvts23"/>
    <w:basedOn w:val="a0"/>
    <w:rsid w:val="001C33DA"/>
  </w:style>
  <w:style w:type="paragraph" w:styleId="a3">
    <w:name w:val="Balloon Text"/>
    <w:basedOn w:val="a"/>
    <w:link w:val="a4"/>
    <w:uiPriority w:val="99"/>
    <w:semiHidden/>
    <w:unhideWhenUsed/>
    <w:rsid w:val="001C33DA"/>
    <w:rPr>
      <w:rFonts w:ascii="Tahoma" w:hAnsi="Tahoma" w:cs="Tahoma"/>
      <w:sz w:val="16"/>
      <w:szCs w:val="16"/>
    </w:rPr>
  </w:style>
  <w:style w:type="character" w:customStyle="1" w:styleId="a4">
    <w:name w:val="Текст выноски Знак"/>
    <w:basedOn w:val="a0"/>
    <w:link w:val="a3"/>
    <w:uiPriority w:val="99"/>
    <w:semiHidden/>
    <w:rsid w:val="001C33DA"/>
    <w:rPr>
      <w:rFonts w:ascii="Tahoma" w:eastAsia="Times New Roman" w:hAnsi="Tahoma" w:cs="Tahoma"/>
      <w:sz w:val="16"/>
      <w:szCs w:val="16"/>
      <w:lang w:val="uk-UA" w:eastAsia="zh-CN"/>
    </w:rPr>
  </w:style>
  <w:style w:type="character" w:customStyle="1" w:styleId="30">
    <w:name w:val="Заголовок 3 Знак"/>
    <w:basedOn w:val="a0"/>
    <w:link w:val="3"/>
    <w:uiPriority w:val="9"/>
    <w:rsid w:val="003A45B3"/>
    <w:rPr>
      <w:rFonts w:asciiTheme="majorHAnsi" w:eastAsiaTheme="majorEastAsia" w:hAnsiTheme="majorHAnsi" w:cstheme="majorBidi"/>
      <w:b/>
      <w:bCs/>
      <w:color w:val="4F81BD" w:themeColor="accent1"/>
      <w:sz w:val="24"/>
      <w:szCs w:val="20"/>
      <w:lang w:val="uk-UA" w:eastAsia="zh-CN"/>
    </w:rPr>
  </w:style>
  <w:style w:type="character" w:styleId="a5">
    <w:name w:val="Emphasis"/>
    <w:basedOn w:val="a0"/>
    <w:uiPriority w:val="20"/>
    <w:qFormat/>
    <w:rsid w:val="003A45B3"/>
    <w:rPr>
      <w:i/>
      <w:iCs/>
    </w:rPr>
  </w:style>
  <w:style w:type="paragraph" w:customStyle="1" w:styleId="rvps6">
    <w:name w:val="rvps6"/>
    <w:basedOn w:val="a"/>
    <w:rsid w:val="00645639"/>
    <w:pPr>
      <w:spacing w:before="280" w:after="280"/>
    </w:pPr>
    <w:rPr>
      <w:szCs w:val="24"/>
      <w:lang w:val="ru-RU"/>
    </w:rPr>
  </w:style>
</w:styles>
</file>

<file path=word/webSettings.xml><?xml version="1.0" encoding="utf-8"?>
<w:webSettings xmlns:r="http://schemas.openxmlformats.org/officeDocument/2006/relationships" xmlns:w="http://schemas.openxmlformats.org/wordprocessingml/2006/main">
  <w:divs>
    <w:div w:id="1914922597">
      <w:bodyDiv w:val="1"/>
      <w:marLeft w:val="0"/>
      <w:marRight w:val="0"/>
      <w:marTop w:val="0"/>
      <w:marBottom w:val="0"/>
      <w:divBdr>
        <w:top w:val="none" w:sz="0" w:space="0" w:color="auto"/>
        <w:left w:val="none" w:sz="0" w:space="0" w:color="auto"/>
        <w:bottom w:val="none" w:sz="0" w:space="0" w:color="auto"/>
        <w:right w:val="none" w:sz="0" w:space="0" w:color="auto"/>
      </w:divBdr>
    </w:div>
    <w:div w:id="202743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40060-339A-4167-8305-50A9DCE3B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2275</Words>
  <Characters>1297</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Відділ економіки</cp:lastModifiedBy>
  <cp:revision>48</cp:revision>
  <cp:lastPrinted>2020-12-03T08:13:00Z</cp:lastPrinted>
  <dcterms:created xsi:type="dcterms:W3CDTF">2020-06-18T12:11:00Z</dcterms:created>
  <dcterms:modified xsi:type="dcterms:W3CDTF">2020-12-18T10:50:00Z</dcterms:modified>
</cp:coreProperties>
</file>