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5B377D" w:rsidRDefault="00741B9A">
      <w:pPr>
        <w:jc w:val="center"/>
        <w:rPr>
          <w:color w:val="000000" w:themeColor="text1"/>
          <w:sz w:val="20"/>
          <w:lang w:val="ru-RU"/>
        </w:rPr>
      </w:pPr>
      <w:r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  <w:bookmarkStart w:id="0" w:name="_GoBack"/>
      <w:bookmarkEnd w:id="0"/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5B377D" w:rsidRDefault="00FC3F2D" w:rsidP="00200688">
      <w:pPr>
        <w:rPr>
          <w:color w:val="000000" w:themeColor="text1"/>
          <w:lang w:val="ru-RU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>
        <w:rPr>
          <w:color w:val="000000" w:themeColor="text1"/>
          <w:sz w:val="28"/>
          <w:szCs w:val="24"/>
        </w:rPr>
        <w:t xml:space="preserve"> 17 грудня 2020 року     </w:t>
      </w:r>
      <w:r w:rsidR="00200688" w:rsidRPr="005B377D">
        <w:rPr>
          <w:color w:val="000000" w:themeColor="text1"/>
          <w:sz w:val="28"/>
          <w:szCs w:val="24"/>
        </w:rPr>
        <w:tab/>
      </w:r>
      <w:r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>
        <w:rPr>
          <w:color w:val="000000" w:themeColor="text1"/>
          <w:sz w:val="28"/>
          <w:szCs w:val="24"/>
        </w:rPr>
        <w:t xml:space="preserve"> 472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F30CC6" w:rsidRPr="005B377D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6030CC" w:rsidRPr="005B377D">
        <w:rPr>
          <w:b/>
          <w:bCs/>
          <w:color w:val="000000" w:themeColor="text1"/>
          <w:sz w:val="28"/>
          <w:szCs w:val="24"/>
        </w:rPr>
        <w:t>питної води</w:t>
      </w:r>
      <w:r w:rsidR="00703C0F">
        <w:rPr>
          <w:b/>
          <w:bCs/>
          <w:color w:val="000000" w:themeColor="text1"/>
          <w:sz w:val="28"/>
          <w:szCs w:val="24"/>
        </w:rPr>
        <w:t>,</w:t>
      </w:r>
      <w:r w:rsidR="005B377D" w:rsidRPr="005B377D">
        <w:rPr>
          <w:b/>
          <w:bCs/>
          <w:color w:val="000000" w:themeColor="text1"/>
          <w:sz w:val="28"/>
          <w:szCs w:val="24"/>
        </w:rPr>
        <w:t xml:space="preserve"> чаю</w:t>
      </w:r>
      <w:r w:rsidR="00703C0F">
        <w:rPr>
          <w:b/>
          <w:bCs/>
          <w:color w:val="000000" w:themeColor="text1"/>
          <w:sz w:val="28"/>
          <w:szCs w:val="24"/>
        </w:rPr>
        <w:t>, цукру</w:t>
      </w:r>
    </w:p>
    <w:p w:rsidR="00C6183F" w:rsidRPr="00D9365F" w:rsidRDefault="00C6183F">
      <w:pPr>
        <w:jc w:val="both"/>
        <w:rPr>
          <w:b/>
          <w:bCs/>
          <w:color w:val="000000" w:themeColor="text1"/>
          <w:sz w:val="28"/>
          <w:szCs w:val="24"/>
          <w:lang w:val="ru-RU"/>
        </w:rPr>
      </w:pPr>
    </w:p>
    <w:p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5D11FF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>
        <w:rPr>
          <w:sz w:val="27"/>
          <w:szCs w:val="27"/>
        </w:rPr>
        <w:t>ської міської ОТГ</w:t>
      </w:r>
      <w:r w:rsidRPr="005D11FF">
        <w:rPr>
          <w:sz w:val="27"/>
          <w:szCs w:val="27"/>
        </w:rPr>
        <w:t>, здійснення представ</w:t>
      </w:r>
      <w:r>
        <w:rPr>
          <w:sz w:val="27"/>
          <w:szCs w:val="27"/>
        </w:rPr>
        <w:t>ницьких та інших заходів на 2020</w:t>
      </w:r>
      <w:r w:rsidRPr="005D11FF">
        <w:rPr>
          <w:sz w:val="27"/>
          <w:szCs w:val="27"/>
        </w:rPr>
        <w:t xml:space="preserve"> рік»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Ніжинської міської ради від </w:t>
      </w:r>
      <w:r>
        <w:rPr>
          <w:color w:val="000000"/>
          <w:sz w:val="27"/>
          <w:szCs w:val="27"/>
        </w:rPr>
        <w:t>14</w:t>
      </w:r>
      <w:r w:rsidRPr="005D11FF">
        <w:rPr>
          <w:color w:val="000000"/>
          <w:sz w:val="27"/>
          <w:szCs w:val="27"/>
        </w:rPr>
        <w:t>.1</w:t>
      </w:r>
      <w:r>
        <w:rPr>
          <w:color w:val="000000"/>
          <w:sz w:val="27"/>
          <w:szCs w:val="27"/>
        </w:rPr>
        <w:t>2</w:t>
      </w:r>
      <w:r w:rsidRPr="005D11FF">
        <w:rPr>
          <w:color w:val="000000"/>
          <w:sz w:val="27"/>
          <w:szCs w:val="27"/>
        </w:rPr>
        <w:t xml:space="preserve">.2019 </w:t>
      </w:r>
      <w:r w:rsidRPr="005D11FF">
        <w:rPr>
          <w:sz w:val="27"/>
          <w:szCs w:val="27"/>
        </w:rPr>
        <w:t>року</w:t>
      </w:r>
      <w:r w:rsidRPr="005D11FF"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№ 7</w:t>
      </w:r>
      <w:r w:rsidRPr="005D11FF">
        <w:rPr>
          <w:sz w:val="27"/>
          <w:szCs w:val="27"/>
        </w:rPr>
        <w:t>-</w:t>
      </w:r>
      <w:r>
        <w:rPr>
          <w:sz w:val="27"/>
          <w:szCs w:val="27"/>
        </w:rPr>
        <w:t>6</w:t>
      </w:r>
      <w:r w:rsidRPr="005D11FF">
        <w:rPr>
          <w:sz w:val="27"/>
          <w:szCs w:val="27"/>
        </w:rPr>
        <w:t>5/2019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2020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,</w:t>
      </w:r>
      <w:r w:rsidRPr="005D11FF">
        <w:rPr>
          <w:b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1.Доручити відділу господарського забезпечення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апарату виконавчого комітету Ніжинської міської ради (Дмитрієву С.В.) 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мінеральну воду, чай,</w:t>
      </w:r>
      <w:r w:rsidRPr="00D9365F">
        <w:rPr>
          <w:color w:val="000000" w:themeColor="text1"/>
          <w:sz w:val="27"/>
          <w:szCs w:val="27"/>
        </w:rPr>
        <w:t xml:space="preserve"> цукор</w:t>
      </w:r>
      <w:r w:rsidRPr="005B377D">
        <w:rPr>
          <w:color w:val="000000" w:themeColor="text1"/>
          <w:sz w:val="27"/>
          <w:szCs w:val="27"/>
        </w:rPr>
        <w:t xml:space="preserve"> для забезпечення проведення офіційних прийомів, засідань колегіальних робочих (дорадчих) органів міської ради та її виконавчих комітетів на загальну суму </w:t>
      </w:r>
      <w:r>
        <w:rPr>
          <w:color w:val="000000" w:themeColor="text1"/>
          <w:sz w:val="27"/>
          <w:szCs w:val="27"/>
        </w:rPr>
        <w:t>6</w:t>
      </w:r>
      <w:r w:rsidRPr="005B377D">
        <w:rPr>
          <w:color w:val="000000" w:themeColor="text1"/>
          <w:sz w:val="27"/>
          <w:szCs w:val="27"/>
        </w:rPr>
        <w:t>6</w:t>
      </w:r>
      <w:r>
        <w:rPr>
          <w:color w:val="000000" w:themeColor="text1"/>
          <w:sz w:val="27"/>
          <w:szCs w:val="27"/>
        </w:rPr>
        <w:t>8</w:t>
      </w:r>
      <w:r w:rsidRPr="005B377D">
        <w:rPr>
          <w:color w:val="000000" w:themeColor="text1"/>
          <w:sz w:val="27"/>
          <w:szCs w:val="27"/>
        </w:rPr>
        <w:t xml:space="preserve"> грн. 00 коп. (</w:t>
      </w:r>
      <w:r>
        <w:rPr>
          <w:color w:val="000000" w:themeColor="text1"/>
          <w:sz w:val="27"/>
          <w:szCs w:val="27"/>
        </w:rPr>
        <w:t>шістсот шістдесят вісім грн.</w:t>
      </w:r>
      <w:r w:rsidRPr="005B377D">
        <w:rPr>
          <w:color w:val="000000" w:themeColor="text1"/>
          <w:sz w:val="27"/>
          <w:szCs w:val="27"/>
        </w:rPr>
        <w:t>00 коп.).</w:t>
      </w:r>
    </w:p>
    <w:p w:rsidR="00D9365F" w:rsidRPr="005D11F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>
        <w:rPr>
          <w:sz w:val="27"/>
          <w:szCs w:val="27"/>
        </w:rPr>
        <w:t xml:space="preserve">668 грн.00 коп. 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Pr="005D11FF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>
        <w:rPr>
          <w:sz w:val="27"/>
          <w:szCs w:val="27"/>
        </w:rPr>
        <w:t>ської міської ОТГ</w:t>
      </w:r>
      <w:r w:rsidRPr="005D11FF">
        <w:rPr>
          <w:sz w:val="27"/>
          <w:szCs w:val="27"/>
        </w:rPr>
        <w:t>, здійснення представ</w:t>
      </w:r>
      <w:r>
        <w:rPr>
          <w:sz w:val="27"/>
          <w:szCs w:val="27"/>
        </w:rPr>
        <w:t>ницьких та інших заходів на 2020</w:t>
      </w:r>
      <w:r w:rsidRPr="005D11FF">
        <w:rPr>
          <w:sz w:val="27"/>
          <w:szCs w:val="27"/>
        </w:rPr>
        <w:t xml:space="preserve"> рік», КПКВК 0210180 КЕКВ 2210.</w:t>
      </w:r>
    </w:p>
    <w:p w:rsidR="00D9365F" w:rsidRPr="005D11F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D9365F" w:rsidRPr="003F38EA" w:rsidRDefault="00D9365F" w:rsidP="00D9365F">
      <w:pPr>
        <w:jc w:val="both"/>
      </w:pPr>
      <w:r>
        <w:rPr>
          <w:sz w:val="27"/>
          <w:szCs w:val="27"/>
        </w:rPr>
        <w:tab/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Pr="00906F32">
        <w:rPr>
          <w:sz w:val="27"/>
          <w:szCs w:val="27"/>
        </w:rPr>
        <w:t xml:space="preserve">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4439B3" w:rsidRDefault="00D9365F" w:rsidP="00906F32">
      <w:pPr>
        <w:jc w:val="both"/>
        <w:rPr>
          <w:b/>
          <w:color w:val="000000"/>
          <w:sz w:val="28"/>
          <w:szCs w:val="28"/>
        </w:rPr>
      </w:pPr>
      <w:r w:rsidRPr="00A02300">
        <w:rPr>
          <w:b/>
          <w:color w:val="000000"/>
          <w:sz w:val="28"/>
          <w:szCs w:val="24"/>
        </w:rPr>
        <w:t>Міський голова</w:t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О. КОД</w:t>
      </w:r>
      <w:r w:rsidR="004439B3">
        <w:rPr>
          <w:b/>
          <w:color w:val="000000"/>
          <w:sz w:val="28"/>
          <w:szCs w:val="28"/>
        </w:rPr>
        <w:t>ОЛА</w:t>
      </w:r>
    </w:p>
    <w:p w:rsidR="00A02300" w:rsidRPr="00906F32" w:rsidRDefault="00A02300" w:rsidP="00906F32">
      <w:pPr>
        <w:jc w:val="both"/>
        <w:rPr>
          <w:b/>
          <w:color w:val="000000"/>
          <w:sz w:val="28"/>
          <w:szCs w:val="28"/>
        </w:rPr>
      </w:pPr>
      <w:r w:rsidRPr="005B377D">
        <w:rPr>
          <w:b/>
          <w:color w:val="000000" w:themeColor="text1"/>
          <w:sz w:val="28"/>
          <w:szCs w:val="28"/>
        </w:rPr>
        <w:br w:type="page"/>
      </w:r>
    </w:p>
    <w:p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703C0F" w:rsidRPr="003F38EA" w:rsidRDefault="00703C0F" w:rsidP="00703C0F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>
        <w:rPr>
          <w:b/>
          <w:sz w:val="28"/>
          <w:szCs w:val="28"/>
        </w:rPr>
        <w:t>В. САЛОГУБ</w:t>
      </w:r>
    </w:p>
    <w:p w:rsidR="00703C0F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tabs>
          <w:tab w:val="center" w:pos="4819"/>
        </w:tabs>
        <w:jc w:val="both"/>
      </w:pPr>
      <w:r w:rsidRPr="003F38EA"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</w:r>
    </w:p>
    <w:p w:rsidR="00703C0F" w:rsidRPr="003F38EA" w:rsidRDefault="00703C0F" w:rsidP="00703C0F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>Начальник відділу юридично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—</w:t>
      </w: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703C0F" w:rsidRPr="003F38EA" w:rsidRDefault="00703C0F" w:rsidP="00703C0F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В. ЛЕГА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703C0F" w:rsidRPr="003F38EA" w:rsidRDefault="00703C0F" w:rsidP="00703C0F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703C0F" w:rsidRPr="003F38EA" w:rsidRDefault="00703C0F" w:rsidP="00703C0F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703C0F" w:rsidRPr="003F38EA" w:rsidRDefault="00703C0F" w:rsidP="00703C0F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ДМИТРІЄВ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703C0F" w:rsidRPr="003F38EA" w:rsidRDefault="00703C0F" w:rsidP="00703C0F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703C0F" w:rsidRPr="003F38EA" w:rsidRDefault="00703C0F" w:rsidP="00703C0F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703C0F" w:rsidRPr="003F38EA" w:rsidRDefault="00703C0F" w:rsidP="00703C0F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>
      <w:pPr>
        <w:suppressAutoHyphens w:val="0"/>
        <w:rPr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4"/>
        </w:rPr>
        <w:br w:type="page"/>
      </w:r>
    </w:p>
    <w:sectPr w:rsidR="0005398E" w:rsidRPr="005B377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C0124"/>
    <w:rsid w:val="000C3919"/>
    <w:rsid w:val="000D193D"/>
    <w:rsid w:val="00142460"/>
    <w:rsid w:val="00170EF4"/>
    <w:rsid w:val="001A00A8"/>
    <w:rsid w:val="001F3B2D"/>
    <w:rsid w:val="00200688"/>
    <w:rsid w:val="00217377"/>
    <w:rsid w:val="00252EA7"/>
    <w:rsid w:val="002A12BB"/>
    <w:rsid w:val="002A44CB"/>
    <w:rsid w:val="002C5C2E"/>
    <w:rsid w:val="002D6EB7"/>
    <w:rsid w:val="003211C3"/>
    <w:rsid w:val="00346FBE"/>
    <w:rsid w:val="0039604B"/>
    <w:rsid w:val="003F38EA"/>
    <w:rsid w:val="004439B3"/>
    <w:rsid w:val="0045102D"/>
    <w:rsid w:val="004D248A"/>
    <w:rsid w:val="005130A0"/>
    <w:rsid w:val="005238C2"/>
    <w:rsid w:val="00544FE5"/>
    <w:rsid w:val="005579A5"/>
    <w:rsid w:val="00562CFC"/>
    <w:rsid w:val="005B377D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6A34F2"/>
    <w:rsid w:val="00703C0F"/>
    <w:rsid w:val="007041AC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37F5"/>
    <w:rsid w:val="008B5FE0"/>
    <w:rsid w:val="008C1A88"/>
    <w:rsid w:val="008C4724"/>
    <w:rsid w:val="00906F32"/>
    <w:rsid w:val="00996E6D"/>
    <w:rsid w:val="00997A66"/>
    <w:rsid w:val="009A4303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CE34AF"/>
    <w:rsid w:val="00D14E22"/>
    <w:rsid w:val="00D16565"/>
    <w:rsid w:val="00D3641C"/>
    <w:rsid w:val="00D508B5"/>
    <w:rsid w:val="00D524E3"/>
    <w:rsid w:val="00D75CF9"/>
    <w:rsid w:val="00D9365F"/>
    <w:rsid w:val="00D95C6A"/>
    <w:rsid w:val="00DB1DBC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2342-2C18-4C68-9DB6-D20E46E5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2020-12-16T08:54:00Z</cp:lastPrinted>
  <dcterms:created xsi:type="dcterms:W3CDTF">2020-12-16T08:44:00Z</dcterms:created>
  <dcterms:modified xsi:type="dcterms:W3CDTF">2020-12-18T13:16:00Z</dcterms:modified>
</cp:coreProperties>
</file>